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C41" w:rsidRPr="00816275" w:rsidRDefault="0071632F" w:rsidP="00816275">
      <w:pPr>
        <w:snapToGrid w:val="0"/>
        <w:rPr>
          <w:rFonts w:ascii="Times New Roman" w:eastAsia="微軟正黑體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CCB12A6" wp14:editId="759763D6">
            <wp:extent cx="5759450" cy="1486541"/>
            <wp:effectExtent l="0" t="0" r="0" b="0"/>
            <wp:docPr id="5" name="圖片 5" descr="https://lh7-us.googleusercontent.com/D0y66hlkwoPN8v_RiVUa35orG_d2OiIO20U046DRtSvERofNTAmYVZwVAeyAvPx5Wdx11kUTNOoxUT7oxsu3SmOet62nWm6DfsvC1qmZazM8J1i-XHblJ6N-4Xe20QgpZoqmD9zBZ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0y66hlkwoPN8v_RiVUa35orG_d2OiIO20U046DRtSvERofNTAmYVZwVAeyAvPx5Wdx11kUTNOoxUT7oxsu3SmOet62nWm6DfsvC1qmZazM8J1i-XHblJ6N-4Xe20QgpZoqmD9zBZOd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8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2F" w:rsidRPr="0071632F" w:rsidRDefault="0071632F" w:rsidP="0071632F">
      <w:pPr>
        <w:snapToGrid w:val="0"/>
        <w:jc w:val="center"/>
        <w:rPr>
          <w:rFonts w:ascii="Times New Roman" w:eastAsia="微軟正黑體" w:hAnsi="Times New Roman" w:cs="Times New Roman"/>
          <w:b/>
          <w:sz w:val="22"/>
          <w:szCs w:val="22"/>
        </w:rPr>
      </w:pPr>
      <w:r w:rsidRPr="0071632F">
        <w:rPr>
          <w:rFonts w:ascii="Times New Roman" w:eastAsia="微軟正黑體" w:hAnsi="Times New Roman" w:cs="Times New Roman" w:hint="eastAsia"/>
          <w:b/>
          <w:sz w:val="22"/>
          <w:szCs w:val="22"/>
        </w:rPr>
        <w:t>第</w:t>
      </w:r>
      <w:r w:rsidRPr="0071632F">
        <w:rPr>
          <w:rFonts w:ascii="Times New Roman" w:eastAsia="微軟正黑體" w:hAnsi="Times New Roman" w:cs="Times New Roman"/>
          <w:b/>
          <w:sz w:val="22"/>
          <w:szCs w:val="22"/>
        </w:rPr>
        <w:t>60</w:t>
      </w:r>
      <w:r w:rsidRPr="0071632F">
        <w:rPr>
          <w:rFonts w:ascii="Times New Roman" w:eastAsia="微軟正黑體" w:hAnsi="Times New Roman" w:cs="Times New Roman"/>
          <w:b/>
          <w:sz w:val="22"/>
          <w:szCs w:val="22"/>
        </w:rPr>
        <w:t>屆「威尼斯雙年展」台灣館「袁廣鳴：日常戰爭」圓滿閉幕</w:t>
      </w:r>
    </w:p>
    <w:p w:rsidR="00221019" w:rsidRDefault="0071632F" w:rsidP="0071632F">
      <w:pPr>
        <w:snapToGrid w:val="0"/>
        <w:jc w:val="center"/>
        <w:rPr>
          <w:rFonts w:ascii="Times New Roman" w:eastAsia="微軟正黑體" w:hAnsi="Times New Roman" w:cs="Times New Roman"/>
          <w:b/>
          <w:sz w:val="22"/>
          <w:szCs w:val="22"/>
        </w:rPr>
      </w:pPr>
      <w:r w:rsidRPr="0071632F">
        <w:rPr>
          <w:rFonts w:ascii="Times New Roman" w:eastAsia="微軟正黑體" w:hAnsi="Times New Roman" w:cs="Times New Roman" w:hint="eastAsia"/>
          <w:b/>
          <w:sz w:val="22"/>
          <w:szCs w:val="22"/>
        </w:rPr>
        <w:t>館方公布</w:t>
      </w:r>
      <w:r w:rsidRPr="0071632F">
        <w:rPr>
          <w:rFonts w:ascii="Times New Roman" w:eastAsia="微軟正黑體" w:hAnsi="Times New Roman" w:cs="Times New Roman"/>
          <w:b/>
          <w:sz w:val="22"/>
          <w:szCs w:val="22"/>
        </w:rPr>
        <w:t>2026</w:t>
      </w:r>
      <w:r w:rsidRPr="0071632F">
        <w:rPr>
          <w:rFonts w:ascii="Times New Roman" w:eastAsia="微軟正黑體" w:hAnsi="Times New Roman" w:cs="Times New Roman"/>
          <w:b/>
          <w:sz w:val="22"/>
          <w:szCs w:val="22"/>
        </w:rPr>
        <w:t>年代表藝術家</w:t>
      </w:r>
    </w:p>
    <w:p w:rsidR="0071632F" w:rsidRPr="00816275" w:rsidRDefault="0071632F" w:rsidP="0071632F">
      <w:pPr>
        <w:snapToGrid w:val="0"/>
        <w:jc w:val="center"/>
        <w:rPr>
          <w:rFonts w:ascii="Times New Roman" w:eastAsia="微軟正黑體" w:hAnsi="Times New Roman" w:cs="Times New Roman"/>
          <w:b/>
          <w:sz w:val="22"/>
          <w:szCs w:val="22"/>
        </w:rPr>
      </w:pPr>
    </w:p>
    <w:p w:rsidR="00716B04" w:rsidRPr="00816275" w:rsidRDefault="00D73C41" w:rsidP="00816275">
      <w:pPr>
        <w:snapToGrid w:val="0"/>
        <w:rPr>
          <w:rFonts w:ascii="Times New Roman" w:eastAsia="微軟正黑體" w:hAnsi="Times New Roman" w:cs="Times New Roman"/>
          <w:b/>
          <w:sz w:val="20"/>
          <w:szCs w:val="22"/>
        </w:rPr>
      </w:pPr>
      <w:r w:rsidRPr="00816275">
        <w:rPr>
          <w:rFonts w:ascii="Times New Roman" w:eastAsia="微軟正黑體" w:hAnsi="Times New Roman" w:cs="Times New Roman"/>
          <w:b/>
          <w:sz w:val="20"/>
          <w:szCs w:val="22"/>
        </w:rPr>
        <w:t>媒體圖說</w:t>
      </w:r>
    </w:p>
    <w:tbl>
      <w:tblPr>
        <w:tblStyle w:val="a7"/>
        <w:tblW w:w="5418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242"/>
      </w:tblGrid>
      <w:tr w:rsidR="0071121F" w:rsidRPr="00816275" w:rsidTr="00117FFE">
        <w:trPr>
          <w:trHeight w:val="2835"/>
        </w:trPr>
        <w:tc>
          <w:tcPr>
            <w:tcW w:w="23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A21" w:rsidRPr="00816275" w:rsidRDefault="00221019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01</w:t>
            </w:r>
          </w:p>
          <w:p w:rsidR="005B0A21" w:rsidRPr="00816275" w:rsidRDefault="005B0A21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</w:p>
          <w:p w:rsidR="00221019" w:rsidRPr="00816275" w:rsidRDefault="009310A8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第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60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屆</w:t>
            </w:r>
            <w:r w:rsidR="00BF3B53" w:rsidRPr="00BF3B5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「威尼斯雙年展」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台灣館「袁廣鳴：日常戰爭」主視覺。圖像由臺北市立美術館提供。</w:t>
            </w:r>
          </w:p>
        </w:tc>
        <w:tc>
          <w:tcPr>
            <w:tcW w:w="2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121F" w:rsidRPr="00816275" w:rsidRDefault="0071632F" w:rsidP="0071632F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</w:rPr>
              <w:drawing>
                <wp:inline distT="0" distB="0" distL="0" distR="0">
                  <wp:extent cx="2898140" cy="1449070"/>
                  <wp:effectExtent l="0" t="0" r="0" b="0"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40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A4" w:rsidRPr="00816275" w:rsidTr="00117FFE">
        <w:trPr>
          <w:trHeight w:val="3402"/>
        </w:trPr>
        <w:tc>
          <w:tcPr>
            <w:tcW w:w="23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6AA" w:rsidRPr="00816275" w:rsidRDefault="00221019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02</w:t>
            </w:r>
          </w:p>
          <w:p w:rsidR="005B0A21" w:rsidRPr="00816275" w:rsidRDefault="005B0A21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</w:p>
          <w:p w:rsidR="007B2F97" w:rsidRPr="00816275" w:rsidRDefault="009310A8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第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60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屆</w:t>
            </w:r>
            <w:r w:rsidR="00BF3B53" w:rsidRPr="00BF3B5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「威尼斯雙年展」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台灣館</w:t>
            </w: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「袁廣鳴：日常戰爭」展場照。圖像由臺北市立美術館提供</w:t>
            </w:r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proofErr w:type="gramStart"/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林冠名</w:t>
            </w:r>
            <w:r w:rsidR="00117FF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拍</w:t>
            </w:r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攝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2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37D2" w:rsidRPr="00816275" w:rsidRDefault="0071632F" w:rsidP="0071632F">
            <w:pPr>
              <w:snapToGrid w:val="0"/>
              <w:jc w:val="center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>
                  <wp:extent cx="2898140" cy="1932305"/>
                  <wp:effectExtent l="0" t="0" r="0" b="0"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4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9F6" w:rsidRPr="00816275" w:rsidTr="00117FFE">
        <w:trPr>
          <w:trHeight w:val="3402"/>
        </w:trPr>
        <w:tc>
          <w:tcPr>
            <w:tcW w:w="23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09F6" w:rsidRPr="00816275" w:rsidRDefault="009009F6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  <w:t>0</w:t>
            </w:r>
            <w:r w:rsidR="00117FFE">
              <w:rPr>
                <w:rFonts w:ascii="Times New Roman" w:eastAsia="微軟正黑體" w:hAnsi="Times New Roman" w:cs="Times New Roman" w:hint="eastAsia"/>
                <w:b/>
                <w:sz w:val="20"/>
                <w:szCs w:val="22"/>
              </w:rPr>
              <w:t>3</w:t>
            </w:r>
          </w:p>
          <w:p w:rsidR="009009F6" w:rsidRPr="00816275" w:rsidRDefault="009009F6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:rsidR="009009F6" w:rsidRPr="00816275" w:rsidRDefault="009310A8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</w:pP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第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60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屆</w:t>
            </w:r>
            <w:r w:rsidR="00117FFE" w:rsidRPr="00BF3B5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「威尼斯雙年展」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台灣館</w:t>
            </w: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「袁廣鳴：日常戰爭」</w:t>
            </w:r>
            <w:r w:rsidR="00551B3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現場民眾參觀</w:t>
            </w: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。圖像由臺北市立美術館提供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proofErr w:type="gramStart"/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林冠名</w:t>
            </w:r>
            <w:r w:rsidR="00117FF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拍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攝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2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09F6" w:rsidRPr="00816275" w:rsidRDefault="0071632F" w:rsidP="0071632F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</w:rPr>
              <w:drawing>
                <wp:inline distT="0" distB="0" distL="0" distR="0">
                  <wp:extent cx="2898140" cy="1932305"/>
                  <wp:effectExtent l="0" t="0" r="0" b="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4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6F6" w:rsidRPr="00816275" w:rsidTr="00551B3B">
        <w:trPr>
          <w:trHeight w:val="3263"/>
        </w:trPr>
        <w:tc>
          <w:tcPr>
            <w:tcW w:w="23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56F6" w:rsidRPr="00816275" w:rsidRDefault="008D56F6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  <w:lastRenderedPageBreak/>
              <w:t>0</w:t>
            </w:r>
            <w:r w:rsidR="00117FFE">
              <w:rPr>
                <w:rFonts w:ascii="Times New Roman" w:eastAsia="微軟正黑體" w:hAnsi="Times New Roman" w:cs="Times New Roman" w:hint="eastAsia"/>
                <w:b/>
                <w:sz w:val="20"/>
                <w:szCs w:val="22"/>
              </w:rPr>
              <w:t>4</w:t>
            </w:r>
          </w:p>
          <w:p w:rsidR="005B0A21" w:rsidRPr="00816275" w:rsidRDefault="005B0A21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:rsidR="00E06702" w:rsidRPr="00816275" w:rsidRDefault="009310A8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第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60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屆</w:t>
            </w:r>
            <w:r w:rsidR="00117FFE" w:rsidRPr="00BF3B5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「威尼斯雙年展」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台灣館</w:t>
            </w: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「袁廣鳴：日常戰爭」</w:t>
            </w:r>
            <w:r w:rsidR="00551B3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現場民眾參觀</w:t>
            </w: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。圖像由臺北市立美術館提供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proofErr w:type="gramStart"/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林冠名</w:t>
            </w:r>
            <w:r w:rsidR="00117FF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拍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攝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2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56F6" w:rsidRPr="00816275" w:rsidRDefault="00C8765B" w:rsidP="0071632F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</w:rPr>
              <w:drawing>
                <wp:inline distT="0" distB="0" distL="0" distR="0">
                  <wp:extent cx="2899512" cy="19332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512" cy="19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FFE" w:rsidRPr="00816275" w:rsidTr="00117FFE">
        <w:trPr>
          <w:trHeight w:val="3402"/>
        </w:trPr>
        <w:tc>
          <w:tcPr>
            <w:tcW w:w="23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7FFE" w:rsidRPr="00816275" w:rsidRDefault="00117FFE" w:rsidP="00117FFE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b/>
                <w:sz w:val="20"/>
                <w:szCs w:val="22"/>
              </w:rPr>
              <w:t>5</w:t>
            </w:r>
          </w:p>
          <w:p w:rsidR="00117FFE" w:rsidRPr="00816275" w:rsidRDefault="00117FFE" w:rsidP="00117FFE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:rsidR="00117FFE" w:rsidRDefault="00C8765B" w:rsidP="00117FFE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第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屆</w:t>
            </w:r>
            <w:r w:rsidRPr="00BF3B5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「威尼斯雙年展」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台灣館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代</w:t>
            </w:r>
            <w:bookmarkStart w:id="0" w:name="_GoBack"/>
            <w:bookmarkEnd w:id="0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表</w:t>
            </w:r>
            <w:r w:rsidR="00117FFE" w:rsidRPr="00117FF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藝術家</w:t>
            </w:r>
            <w:r w:rsidR="00117FF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李亦凡</w:t>
            </w:r>
            <w:r w:rsidR="00C5397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:rsidR="00C5397B" w:rsidRPr="00816275" w:rsidRDefault="00C5397B" w:rsidP="00117FFE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圖像由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藝術家</w:t>
            </w: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</w:tc>
        <w:tc>
          <w:tcPr>
            <w:tcW w:w="2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7FFE" w:rsidRDefault="00B12517" w:rsidP="00117FFE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</w:rPr>
              <w:drawing>
                <wp:inline distT="0" distB="0" distL="0" distR="0">
                  <wp:extent cx="1713625" cy="2700000"/>
                  <wp:effectExtent l="0" t="0" r="127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25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873" w:rsidRPr="00816275" w:rsidTr="0001467D">
        <w:trPr>
          <w:trHeight w:val="3260"/>
        </w:trPr>
        <w:tc>
          <w:tcPr>
            <w:tcW w:w="23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5873" w:rsidRPr="00816275" w:rsidRDefault="00605873" w:rsidP="00605873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b/>
                <w:sz w:val="20"/>
                <w:szCs w:val="22"/>
              </w:rPr>
              <w:t>6</w:t>
            </w:r>
          </w:p>
          <w:p w:rsidR="00605873" w:rsidRPr="00816275" w:rsidRDefault="00605873" w:rsidP="00605873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:rsidR="00C5397B" w:rsidRPr="00C5397B" w:rsidRDefault="00605873" w:rsidP="00605873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310A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第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屆</w:t>
            </w:r>
            <w:r w:rsidRPr="00BF3B5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「威尼斯雙年展」</w:t>
            </w:r>
            <w:r w:rsidRPr="009310A8">
              <w:rPr>
                <w:rFonts w:ascii="Times New Roman" w:eastAsia="微軟正黑體" w:hAnsi="Times New Roman" w:cs="Times New Roman"/>
                <w:sz w:val="20"/>
                <w:szCs w:val="20"/>
              </w:rPr>
              <w:t>台灣館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代表</w:t>
            </w:r>
            <w:r w:rsidRPr="00117FF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藝術家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李亦凡</w:t>
            </w:r>
            <w:r w:rsidR="00C5397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C5397B" w:rsidRPr="00C5397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圖像由藝術家提供。</w:t>
            </w:r>
          </w:p>
        </w:tc>
        <w:tc>
          <w:tcPr>
            <w:tcW w:w="2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5873" w:rsidRDefault="00605873" w:rsidP="00117FFE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</w:rPr>
              <w:drawing>
                <wp:inline distT="0" distB="0" distL="0" distR="0">
                  <wp:extent cx="2901600" cy="187166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20328-s08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00" cy="187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517" w:rsidRPr="00816275" w:rsidTr="0001467D">
        <w:trPr>
          <w:trHeight w:val="3260"/>
        </w:trPr>
        <w:tc>
          <w:tcPr>
            <w:tcW w:w="23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2517" w:rsidRDefault="00B12517" w:rsidP="00117FFE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</w:pPr>
            <w:r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  <w:t>0</w:t>
            </w:r>
            <w:r w:rsidR="00551B3B">
              <w:rPr>
                <w:rFonts w:ascii="Times New Roman" w:eastAsia="微軟正黑體" w:hAnsi="Times New Roman" w:cs="Times New Roman" w:hint="eastAsia"/>
                <w:b/>
                <w:sz w:val="20"/>
                <w:szCs w:val="22"/>
              </w:rPr>
              <w:t>7</w:t>
            </w:r>
          </w:p>
          <w:p w:rsidR="00B12517" w:rsidRDefault="00B12517" w:rsidP="00117FFE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</w:pPr>
          </w:p>
          <w:p w:rsidR="00B12517" w:rsidRPr="00B12517" w:rsidRDefault="00B12517" w:rsidP="00117FFE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 w:rsidRPr="00B12517">
              <w:rPr>
                <w:rFonts w:ascii="Times New Roman" w:eastAsia="微軟正黑體" w:hAnsi="Times New Roman" w:cs="Times New Roman"/>
                <w:sz w:val="20"/>
                <w:szCs w:val="22"/>
              </w:rPr>
              <w:t>2023</w:t>
            </w:r>
            <w:r w:rsidRPr="00B12517">
              <w:rPr>
                <w:rFonts w:ascii="Times New Roman" w:eastAsia="微軟正黑體" w:hAnsi="Times New Roman" w:cs="Times New Roman"/>
                <w:sz w:val="20"/>
                <w:szCs w:val="22"/>
              </w:rPr>
              <w:t>台北雙年展</w:t>
            </w:r>
            <w:r w:rsidRPr="00B12517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「</w:t>
            </w:r>
            <w:r w:rsidRPr="00B12517">
              <w:rPr>
                <w:rFonts w:ascii="Times New Roman" w:eastAsia="微軟正黑體" w:hAnsi="Times New Roman" w:cs="Times New Roman"/>
                <w:sz w:val="20"/>
                <w:szCs w:val="22"/>
              </w:rPr>
              <w:t>小世界」，</w:t>
            </w:r>
            <w:r w:rsidRPr="00B12517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李亦凡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作品</w:t>
            </w:r>
            <w:r w:rsidRPr="00B12517"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《難忘的形狀》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2"/>
              </w:rPr>
              <w:t>之</w:t>
            </w:r>
            <w:r w:rsidRPr="00B12517">
              <w:rPr>
                <w:rFonts w:ascii="Times New Roman" w:eastAsia="微軟正黑體" w:hAnsi="Times New Roman" w:cs="Times New Roman"/>
                <w:sz w:val="20"/>
                <w:szCs w:val="22"/>
              </w:rPr>
              <w:t>展出現場。圖像由臺北市立美術館提供。</w:t>
            </w:r>
          </w:p>
        </w:tc>
        <w:tc>
          <w:tcPr>
            <w:tcW w:w="2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2517" w:rsidRDefault="00B12517" w:rsidP="00117FFE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</w:rPr>
              <w:drawing>
                <wp:inline distT="0" distB="0" distL="0" distR="0">
                  <wp:extent cx="2900377" cy="19332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77" cy="19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81F" w:rsidRPr="00816275" w:rsidRDefault="008C281F" w:rsidP="00551B3B">
      <w:pPr>
        <w:snapToGrid w:val="0"/>
        <w:rPr>
          <w:rFonts w:ascii="Times New Roman" w:eastAsia="微軟正黑體" w:hAnsi="Times New Roman" w:cs="Times New Roman"/>
          <w:sz w:val="22"/>
          <w:szCs w:val="22"/>
        </w:rPr>
      </w:pPr>
    </w:p>
    <w:sectPr w:rsidR="008C281F" w:rsidRPr="00816275" w:rsidSect="0071632F">
      <w:headerReference w:type="default" r:id="rId16"/>
      <w:footerReference w:type="default" r:id="rId17"/>
      <w:pgSz w:w="11906" w:h="16838"/>
      <w:pgMar w:top="1134" w:right="1418" w:bottom="1134" w:left="1418" w:header="851" w:footer="31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77E9" w:rsidRDefault="008177E9" w:rsidP="00606497">
      <w:r>
        <w:separator/>
      </w:r>
    </w:p>
  </w:endnote>
  <w:endnote w:type="continuationSeparator" w:id="0">
    <w:p w:rsidR="008177E9" w:rsidRDefault="008177E9" w:rsidP="0060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7E9" w:rsidRPr="00602C66" w:rsidRDefault="008177E9" w:rsidP="00A54ECA">
    <w:pPr>
      <w:pStyle w:val="a5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77E9" w:rsidRDefault="008177E9" w:rsidP="00606497">
      <w:r>
        <w:separator/>
      </w:r>
    </w:p>
  </w:footnote>
  <w:footnote w:type="continuationSeparator" w:id="0">
    <w:p w:rsidR="008177E9" w:rsidRDefault="008177E9" w:rsidP="00606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7E9" w:rsidRPr="00B473F9" w:rsidRDefault="0071121F" w:rsidP="00B473F9">
    <w:pPr>
      <w:pStyle w:val="a3"/>
      <w:rPr>
        <w:rFonts w:ascii="Times New Roman" w:eastAsia="微軟正黑體" w:hAnsi="Times New Roman" w:cs="Times New Roman"/>
      </w:rPr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380F1604" wp14:editId="35CC75A4">
          <wp:simplePos x="0" y="0"/>
          <wp:positionH relativeFrom="page">
            <wp:posOffset>5613069</wp:posOffset>
          </wp:positionH>
          <wp:positionV relativeFrom="page">
            <wp:posOffset>367030</wp:posOffset>
          </wp:positionV>
          <wp:extent cx="1073150" cy="180109"/>
          <wp:effectExtent l="0" t="0" r="0" b="0"/>
          <wp:wrapNone/>
          <wp:docPr id="124" name="officeArt object" descr="D:\推廣組\推廣組舊檔\圖檔\館徽+中英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D:\推廣組\推廣組舊檔\圖檔\館徽+中英.t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150" cy="18010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4C09"/>
    <w:multiLevelType w:val="hybridMultilevel"/>
    <w:tmpl w:val="3BA80538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285686E"/>
    <w:multiLevelType w:val="hybridMultilevel"/>
    <w:tmpl w:val="04765BA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C084C"/>
    <w:multiLevelType w:val="hybridMultilevel"/>
    <w:tmpl w:val="AE6614D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DA0BBB"/>
    <w:multiLevelType w:val="hybridMultilevel"/>
    <w:tmpl w:val="7F405A4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E1738E5"/>
    <w:multiLevelType w:val="hybridMultilevel"/>
    <w:tmpl w:val="42DECF34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E724241"/>
    <w:multiLevelType w:val="hybridMultilevel"/>
    <w:tmpl w:val="E7FE8D6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1CC3AC1"/>
    <w:multiLevelType w:val="hybridMultilevel"/>
    <w:tmpl w:val="35C6365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A257E53"/>
    <w:multiLevelType w:val="hybridMultilevel"/>
    <w:tmpl w:val="763A0A8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C96201C"/>
    <w:multiLevelType w:val="hybridMultilevel"/>
    <w:tmpl w:val="1438277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D2C1B3E"/>
    <w:multiLevelType w:val="hybridMultilevel"/>
    <w:tmpl w:val="B36A8A6C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BC53253"/>
    <w:multiLevelType w:val="hybridMultilevel"/>
    <w:tmpl w:val="A0E4DA96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EA04D24"/>
    <w:multiLevelType w:val="hybridMultilevel"/>
    <w:tmpl w:val="67A6BC2A"/>
    <w:lvl w:ilvl="0" w:tplc="8DFC8A90">
      <w:start w:val="1"/>
      <w:numFmt w:val="bullet"/>
      <w:lvlText w:val=""/>
      <w:lvlJc w:val="left"/>
      <w:pPr>
        <w:ind w:left="1044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5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4" w:hanging="480"/>
      </w:pPr>
      <w:rPr>
        <w:rFonts w:ascii="Wingdings" w:hAnsi="Wingdings" w:hint="default"/>
      </w:rPr>
    </w:lvl>
  </w:abstractNum>
  <w:abstractNum w:abstractNumId="12" w15:restartNumberingAfterBreak="0">
    <w:nsid w:val="554B782E"/>
    <w:multiLevelType w:val="hybridMultilevel"/>
    <w:tmpl w:val="A2C6F18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C905672"/>
    <w:multiLevelType w:val="hybridMultilevel"/>
    <w:tmpl w:val="AB72B7B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5D02EF1"/>
    <w:multiLevelType w:val="hybridMultilevel"/>
    <w:tmpl w:val="41746DA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3"/>
  </w:num>
  <w:num w:numId="8">
    <w:abstractNumId w:val="1"/>
  </w:num>
  <w:num w:numId="9">
    <w:abstractNumId w:val="12"/>
  </w:num>
  <w:num w:numId="10">
    <w:abstractNumId w:val="13"/>
  </w:num>
  <w:num w:numId="11">
    <w:abstractNumId w:val="6"/>
  </w:num>
  <w:num w:numId="12">
    <w:abstractNumId w:val="14"/>
  </w:num>
  <w:num w:numId="13">
    <w:abstractNumId w:val="7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6B72"/>
    <w:rsid w:val="0001467D"/>
    <w:rsid w:val="00017D8A"/>
    <w:rsid w:val="00022EC7"/>
    <w:rsid w:val="00032EBA"/>
    <w:rsid w:val="000344AC"/>
    <w:rsid w:val="00034A74"/>
    <w:rsid w:val="0004624B"/>
    <w:rsid w:val="000D5DF0"/>
    <w:rsid w:val="000E1B37"/>
    <w:rsid w:val="000E6C3E"/>
    <w:rsid w:val="000E7F7A"/>
    <w:rsid w:val="00101FF0"/>
    <w:rsid w:val="00117FFE"/>
    <w:rsid w:val="00126593"/>
    <w:rsid w:val="00126980"/>
    <w:rsid w:val="00133B47"/>
    <w:rsid w:val="001508B2"/>
    <w:rsid w:val="001903B3"/>
    <w:rsid w:val="00210F59"/>
    <w:rsid w:val="00221019"/>
    <w:rsid w:val="00222D7E"/>
    <w:rsid w:val="00226BCE"/>
    <w:rsid w:val="002504EC"/>
    <w:rsid w:val="00263FFB"/>
    <w:rsid w:val="0027229D"/>
    <w:rsid w:val="0027450B"/>
    <w:rsid w:val="00292D76"/>
    <w:rsid w:val="002A07D6"/>
    <w:rsid w:val="002B751D"/>
    <w:rsid w:val="002E0FE4"/>
    <w:rsid w:val="002E743A"/>
    <w:rsid w:val="00306F97"/>
    <w:rsid w:val="00327FEE"/>
    <w:rsid w:val="00331012"/>
    <w:rsid w:val="0033157E"/>
    <w:rsid w:val="003315C2"/>
    <w:rsid w:val="003618A9"/>
    <w:rsid w:val="0036238E"/>
    <w:rsid w:val="00365379"/>
    <w:rsid w:val="00365BCD"/>
    <w:rsid w:val="0039698A"/>
    <w:rsid w:val="003C1D42"/>
    <w:rsid w:val="003C419B"/>
    <w:rsid w:val="003E6D34"/>
    <w:rsid w:val="00436848"/>
    <w:rsid w:val="0045031A"/>
    <w:rsid w:val="00453EBD"/>
    <w:rsid w:val="004565A6"/>
    <w:rsid w:val="004902F4"/>
    <w:rsid w:val="00494401"/>
    <w:rsid w:val="004B1D02"/>
    <w:rsid w:val="004B3ECD"/>
    <w:rsid w:val="004B7601"/>
    <w:rsid w:val="004C37D2"/>
    <w:rsid w:val="004C3E34"/>
    <w:rsid w:val="004D5B74"/>
    <w:rsid w:val="004E65A0"/>
    <w:rsid w:val="00534910"/>
    <w:rsid w:val="00551B3B"/>
    <w:rsid w:val="005654DE"/>
    <w:rsid w:val="0057102B"/>
    <w:rsid w:val="00575E3F"/>
    <w:rsid w:val="00583F07"/>
    <w:rsid w:val="0058676E"/>
    <w:rsid w:val="005876DD"/>
    <w:rsid w:val="005B0A21"/>
    <w:rsid w:val="005C20A8"/>
    <w:rsid w:val="005C25D4"/>
    <w:rsid w:val="005D0A38"/>
    <w:rsid w:val="005F5949"/>
    <w:rsid w:val="005F7F65"/>
    <w:rsid w:val="00602C66"/>
    <w:rsid w:val="0060387C"/>
    <w:rsid w:val="00605873"/>
    <w:rsid w:val="00606497"/>
    <w:rsid w:val="00613699"/>
    <w:rsid w:val="00623031"/>
    <w:rsid w:val="00625B19"/>
    <w:rsid w:val="00650574"/>
    <w:rsid w:val="006736B6"/>
    <w:rsid w:val="006759EA"/>
    <w:rsid w:val="006A361E"/>
    <w:rsid w:val="006A3B25"/>
    <w:rsid w:val="006A7586"/>
    <w:rsid w:val="006B3C82"/>
    <w:rsid w:val="00704F8F"/>
    <w:rsid w:val="0071121F"/>
    <w:rsid w:val="007132E5"/>
    <w:rsid w:val="0071632F"/>
    <w:rsid w:val="00716B04"/>
    <w:rsid w:val="00721D04"/>
    <w:rsid w:val="00735D76"/>
    <w:rsid w:val="007466BE"/>
    <w:rsid w:val="00764256"/>
    <w:rsid w:val="007928E6"/>
    <w:rsid w:val="007A1672"/>
    <w:rsid w:val="007B2F97"/>
    <w:rsid w:val="007F6157"/>
    <w:rsid w:val="00803A31"/>
    <w:rsid w:val="00816275"/>
    <w:rsid w:val="008177E9"/>
    <w:rsid w:val="008206C1"/>
    <w:rsid w:val="00841BB0"/>
    <w:rsid w:val="00845525"/>
    <w:rsid w:val="00852ED2"/>
    <w:rsid w:val="0086559D"/>
    <w:rsid w:val="008B4D6D"/>
    <w:rsid w:val="008C281F"/>
    <w:rsid w:val="008C4590"/>
    <w:rsid w:val="008D56F6"/>
    <w:rsid w:val="009009F6"/>
    <w:rsid w:val="0091290D"/>
    <w:rsid w:val="00914E2F"/>
    <w:rsid w:val="0091538E"/>
    <w:rsid w:val="00920DCA"/>
    <w:rsid w:val="00923EDA"/>
    <w:rsid w:val="009268EA"/>
    <w:rsid w:val="009310A8"/>
    <w:rsid w:val="00941419"/>
    <w:rsid w:val="00947EEE"/>
    <w:rsid w:val="009515CC"/>
    <w:rsid w:val="009547FE"/>
    <w:rsid w:val="00974FF5"/>
    <w:rsid w:val="009754D8"/>
    <w:rsid w:val="00977CB7"/>
    <w:rsid w:val="009803D1"/>
    <w:rsid w:val="009C12E0"/>
    <w:rsid w:val="009C3DCB"/>
    <w:rsid w:val="009C3EC5"/>
    <w:rsid w:val="009D3AC3"/>
    <w:rsid w:val="009D55A7"/>
    <w:rsid w:val="009F2A1A"/>
    <w:rsid w:val="00A03C1A"/>
    <w:rsid w:val="00A041B5"/>
    <w:rsid w:val="00A21FB2"/>
    <w:rsid w:val="00A477D7"/>
    <w:rsid w:val="00A54ECA"/>
    <w:rsid w:val="00A8042D"/>
    <w:rsid w:val="00AB4EAB"/>
    <w:rsid w:val="00AB6B72"/>
    <w:rsid w:val="00AC7B2F"/>
    <w:rsid w:val="00AD7777"/>
    <w:rsid w:val="00B047E8"/>
    <w:rsid w:val="00B12517"/>
    <w:rsid w:val="00B32F95"/>
    <w:rsid w:val="00B473F9"/>
    <w:rsid w:val="00B50299"/>
    <w:rsid w:val="00B50A88"/>
    <w:rsid w:val="00B50E32"/>
    <w:rsid w:val="00B569D8"/>
    <w:rsid w:val="00B614B0"/>
    <w:rsid w:val="00B74CF5"/>
    <w:rsid w:val="00B757E1"/>
    <w:rsid w:val="00B8365C"/>
    <w:rsid w:val="00B90CE6"/>
    <w:rsid w:val="00BA2F5B"/>
    <w:rsid w:val="00BA60B8"/>
    <w:rsid w:val="00BB12D8"/>
    <w:rsid w:val="00BC0F1F"/>
    <w:rsid w:val="00BC7E29"/>
    <w:rsid w:val="00BD5BBE"/>
    <w:rsid w:val="00BE7CC4"/>
    <w:rsid w:val="00BF3B53"/>
    <w:rsid w:val="00BF42AE"/>
    <w:rsid w:val="00C5397B"/>
    <w:rsid w:val="00C55EAB"/>
    <w:rsid w:val="00C64FCE"/>
    <w:rsid w:val="00C8765B"/>
    <w:rsid w:val="00C91DC7"/>
    <w:rsid w:val="00CA19BE"/>
    <w:rsid w:val="00CA3CAC"/>
    <w:rsid w:val="00CB4085"/>
    <w:rsid w:val="00CB46AA"/>
    <w:rsid w:val="00CC7D98"/>
    <w:rsid w:val="00D04D4D"/>
    <w:rsid w:val="00D2139D"/>
    <w:rsid w:val="00D528C4"/>
    <w:rsid w:val="00D71B66"/>
    <w:rsid w:val="00D73C41"/>
    <w:rsid w:val="00D82C6F"/>
    <w:rsid w:val="00D91CCA"/>
    <w:rsid w:val="00DA1962"/>
    <w:rsid w:val="00DA6048"/>
    <w:rsid w:val="00DC1AC7"/>
    <w:rsid w:val="00DD3F61"/>
    <w:rsid w:val="00DE7D77"/>
    <w:rsid w:val="00DF2409"/>
    <w:rsid w:val="00E012FD"/>
    <w:rsid w:val="00E021EB"/>
    <w:rsid w:val="00E06702"/>
    <w:rsid w:val="00E1525D"/>
    <w:rsid w:val="00E20968"/>
    <w:rsid w:val="00E22CF6"/>
    <w:rsid w:val="00E3711C"/>
    <w:rsid w:val="00E42B23"/>
    <w:rsid w:val="00E5768E"/>
    <w:rsid w:val="00E65304"/>
    <w:rsid w:val="00E8787C"/>
    <w:rsid w:val="00EB4013"/>
    <w:rsid w:val="00EE7E0E"/>
    <w:rsid w:val="00F02852"/>
    <w:rsid w:val="00F23F17"/>
    <w:rsid w:val="00F44734"/>
    <w:rsid w:val="00F50024"/>
    <w:rsid w:val="00F550E8"/>
    <w:rsid w:val="00F648E4"/>
    <w:rsid w:val="00F76346"/>
    <w:rsid w:val="00F775A6"/>
    <w:rsid w:val="00F831D2"/>
    <w:rsid w:val="00F962F2"/>
    <w:rsid w:val="00F9660A"/>
    <w:rsid w:val="00FC4B6E"/>
    <w:rsid w:val="00FD420E"/>
    <w:rsid w:val="00FD5509"/>
    <w:rsid w:val="00FD57FE"/>
    <w:rsid w:val="00FD6DF1"/>
    <w:rsid w:val="00FE3C3F"/>
    <w:rsid w:val="00FE3F86"/>
    <w:rsid w:val="00FE6C2E"/>
    <w:rsid w:val="00FF27B7"/>
    <w:rsid w:val="00FF4FB2"/>
    <w:rsid w:val="00F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3B65F95A-6843-4C3C-85E1-BE6E10402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6497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6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6497"/>
    <w:rPr>
      <w:sz w:val="20"/>
      <w:szCs w:val="20"/>
    </w:rPr>
  </w:style>
  <w:style w:type="table" w:styleId="a7">
    <w:name w:val="Table Grid"/>
    <w:basedOn w:val="a1"/>
    <w:uiPriority w:val="59"/>
    <w:rsid w:val="00BB1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D5D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653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5304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9F2A1A"/>
    <w:pPr>
      <w:spacing w:before="100" w:beforeAutospacing="1" w:after="100" w:afterAutospacing="1"/>
    </w:pPr>
    <w:rPr>
      <w:u w:color="000000"/>
    </w:rPr>
  </w:style>
  <w:style w:type="paragraph" w:customStyle="1" w:styleId="p1">
    <w:name w:val="p1"/>
    <w:basedOn w:val="a"/>
    <w:rsid w:val="008D56F6"/>
    <w:rPr>
      <w:rFonts w:ascii="Verdana" w:eastAsiaTheme="minorHAnsi" w:hAnsi="Verdana" w:cs="Times New Roman"/>
      <w:sz w:val="14"/>
      <w:szCs w:val="14"/>
      <w:lang w:eastAsia="en-US"/>
    </w:rPr>
  </w:style>
  <w:style w:type="character" w:styleId="ab">
    <w:name w:val="Hyperlink"/>
    <w:basedOn w:val="a0"/>
    <w:uiPriority w:val="99"/>
    <w:unhideWhenUsed/>
    <w:rsid w:val="00764256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7642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576D0-DC79-41BE-9B6E-718C348A4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李亦晟</cp:lastModifiedBy>
  <cp:revision>14</cp:revision>
  <cp:lastPrinted>2024-11-21T01:20:00Z</cp:lastPrinted>
  <dcterms:created xsi:type="dcterms:W3CDTF">2019-11-25T02:11:00Z</dcterms:created>
  <dcterms:modified xsi:type="dcterms:W3CDTF">2024-11-21T05:43:00Z</dcterms:modified>
</cp:coreProperties>
</file>