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2072" w14:textId="2312735E" w:rsidR="001429D6" w:rsidRPr="000C00DF" w:rsidRDefault="001429D6" w:rsidP="001429D6">
      <w:pPr>
        <w:snapToGrid w:val="0"/>
        <w:spacing w:line="276" w:lineRule="auto"/>
        <w:jc w:val="both"/>
        <w:rPr>
          <w:rFonts w:eastAsia="微軟正黑體"/>
          <w:b/>
          <w:sz w:val="20"/>
          <w:szCs w:val="20"/>
          <w:lang w:val="zh-TW"/>
        </w:rPr>
      </w:pPr>
      <w:r w:rsidRPr="000C00DF">
        <w:rPr>
          <w:rFonts w:eastAsia="微軟正黑體"/>
          <w:b/>
          <w:sz w:val="20"/>
          <w:szCs w:val="20"/>
          <w:lang w:val="zh-TW"/>
        </w:rPr>
        <w:t>臺北市立美術館新聞稿</w:t>
      </w: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5211"/>
      </w:tblGrid>
      <w:tr w:rsidR="001429D6" w:rsidRPr="000C00DF" w14:paraId="52B3D44E" w14:textId="77777777" w:rsidTr="001429D6">
        <w:trPr>
          <w:trHeight w:val="186"/>
        </w:trPr>
        <w:tc>
          <w:tcPr>
            <w:tcW w:w="4622" w:type="dxa"/>
            <w:vAlign w:val="center"/>
          </w:tcPr>
          <w:p w14:paraId="7F0D856F" w14:textId="77777777" w:rsidR="001429D6" w:rsidRPr="000C00DF" w:rsidRDefault="001429D6" w:rsidP="008C00E6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0C00DF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301" w:type="dxa"/>
            <w:vAlign w:val="center"/>
          </w:tcPr>
          <w:p w14:paraId="44C4F33A" w14:textId="01DAFF4C" w:rsidR="001429D6" w:rsidRPr="000C00DF" w:rsidRDefault="00BA1CEF" w:rsidP="008C00E6">
            <w:pPr>
              <w:snapToGrid w:val="0"/>
              <w:jc w:val="both"/>
              <w:rPr>
                <w:rFonts w:eastAsia="微軟正黑體"/>
              </w:rPr>
            </w:pPr>
            <w:r w:rsidRPr="000C00DF">
              <w:rPr>
                <w:rFonts w:eastAsia="微軟正黑體"/>
                <w:lang w:val="zh-TW"/>
              </w:rPr>
              <w:t xml:space="preserve">  </w:t>
            </w:r>
            <w:r w:rsidR="001429D6" w:rsidRPr="000C00DF">
              <w:rPr>
                <w:rFonts w:eastAsia="微軟正黑體"/>
                <w:lang w:val="zh-TW"/>
              </w:rPr>
              <w:t>官方網頁</w:t>
            </w:r>
            <w:r w:rsidR="001429D6" w:rsidRPr="000C00DF">
              <w:rPr>
                <w:rFonts w:eastAsia="微軟正黑體"/>
              </w:rPr>
              <w:t>：</w:t>
            </w:r>
            <w:hyperlink r:id="rId8" w:history="1">
              <w:r w:rsidR="00C026E9" w:rsidRPr="000C00DF">
                <w:rPr>
                  <w:rStyle w:val="a4"/>
                  <w:rFonts w:eastAsia="微軟正黑體"/>
                </w:rPr>
                <w:t>http://www.tfam.museum/</w:t>
              </w:r>
            </w:hyperlink>
            <w:r w:rsidR="00C026E9" w:rsidRPr="000C00DF">
              <w:rPr>
                <w:rFonts w:eastAsia="微軟正黑體"/>
              </w:rPr>
              <w:t xml:space="preserve"> </w:t>
            </w:r>
          </w:p>
        </w:tc>
      </w:tr>
      <w:tr w:rsidR="001429D6" w:rsidRPr="000C00DF" w14:paraId="484363A4" w14:textId="77777777" w:rsidTr="001429D6">
        <w:trPr>
          <w:trHeight w:val="262"/>
        </w:trPr>
        <w:tc>
          <w:tcPr>
            <w:tcW w:w="4622" w:type="dxa"/>
            <w:vAlign w:val="center"/>
          </w:tcPr>
          <w:p w14:paraId="57E4A52D" w14:textId="161C541B" w:rsidR="001429D6" w:rsidRPr="000C00DF" w:rsidRDefault="001429D6" w:rsidP="008C00E6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0C00DF">
              <w:rPr>
                <w:rFonts w:eastAsia="微軟正黑體"/>
                <w:lang w:val="zh-TW"/>
              </w:rPr>
              <w:t>發稿日期：</w:t>
            </w:r>
            <w:r w:rsidRPr="000C00DF">
              <w:rPr>
                <w:rFonts w:eastAsia="微軟正黑體"/>
                <w:lang w:val="zh-TW"/>
              </w:rPr>
              <w:t>202</w:t>
            </w:r>
            <w:r w:rsidR="00BA1CEF" w:rsidRPr="000C00DF">
              <w:rPr>
                <w:rFonts w:eastAsia="微軟正黑體"/>
                <w:lang w:val="zh-TW"/>
              </w:rPr>
              <w:t>4</w:t>
            </w:r>
            <w:r w:rsidRPr="000C00DF">
              <w:rPr>
                <w:rFonts w:eastAsia="微軟正黑體"/>
                <w:lang w:val="zh-TW"/>
              </w:rPr>
              <w:t>.</w:t>
            </w:r>
            <w:r w:rsidR="00BA1CEF" w:rsidRPr="000C00DF">
              <w:rPr>
                <w:rFonts w:eastAsia="微軟正黑體"/>
                <w:lang w:val="zh-TW"/>
              </w:rPr>
              <w:t>1</w:t>
            </w:r>
            <w:r w:rsidR="00BE7F38" w:rsidRPr="000C00DF">
              <w:rPr>
                <w:rFonts w:eastAsia="微軟正黑體"/>
                <w:lang w:val="zh-TW"/>
              </w:rPr>
              <w:t>0</w:t>
            </w:r>
            <w:r w:rsidRPr="000C00DF">
              <w:rPr>
                <w:rFonts w:eastAsia="微軟正黑體"/>
                <w:lang w:val="zh-TW"/>
              </w:rPr>
              <w:t>.</w:t>
            </w:r>
            <w:r w:rsidR="00BA1CEF" w:rsidRPr="000C00DF">
              <w:rPr>
                <w:rFonts w:eastAsia="微軟正黑體"/>
                <w:lang w:val="zh-TW"/>
              </w:rPr>
              <w:t>11</w:t>
            </w:r>
          </w:p>
        </w:tc>
        <w:tc>
          <w:tcPr>
            <w:tcW w:w="5301" w:type="dxa"/>
            <w:vAlign w:val="center"/>
          </w:tcPr>
          <w:p w14:paraId="79A19E50" w14:textId="10D57605" w:rsidR="001429D6" w:rsidRPr="000C00DF" w:rsidRDefault="00BA1CEF" w:rsidP="008C00E6">
            <w:pPr>
              <w:snapToGrid w:val="0"/>
              <w:jc w:val="both"/>
              <w:rPr>
                <w:rFonts w:eastAsia="微軟正黑體"/>
              </w:rPr>
            </w:pPr>
            <w:r w:rsidRPr="000C00DF">
              <w:rPr>
                <w:rFonts w:eastAsia="微軟正黑體"/>
                <w:lang w:val="zh-TW"/>
              </w:rPr>
              <w:t xml:space="preserve">  </w:t>
            </w:r>
            <w:r w:rsidR="001429D6" w:rsidRPr="000C00DF">
              <w:rPr>
                <w:rFonts w:eastAsia="微軟正黑體"/>
                <w:lang w:val="zh-TW"/>
              </w:rPr>
              <w:t>FB</w:t>
            </w:r>
            <w:r w:rsidR="001429D6" w:rsidRPr="000C00DF">
              <w:rPr>
                <w:rFonts w:eastAsia="微軟正黑體"/>
                <w:lang w:val="zh-TW"/>
              </w:rPr>
              <w:t>粉絲專頁：臺北市立美術館</w:t>
            </w:r>
            <w:r w:rsidR="001429D6" w:rsidRPr="000C00DF">
              <w:rPr>
                <w:rFonts w:eastAsia="微軟正黑體"/>
              </w:rPr>
              <w:t>Taipei Fine Arts Museum</w:t>
            </w:r>
          </w:p>
        </w:tc>
      </w:tr>
      <w:tr w:rsidR="001429D6" w:rsidRPr="000C00DF" w14:paraId="7694DCF0" w14:textId="77777777" w:rsidTr="001429D6">
        <w:tc>
          <w:tcPr>
            <w:tcW w:w="9923" w:type="dxa"/>
            <w:gridSpan w:val="2"/>
            <w:vAlign w:val="center"/>
          </w:tcPr>
          <w:p w14:paraId="5C5258BA" w14:textId="330769D0" w:rsidR="001429D6" w:rsidRPr="000C00DF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0C00DF">
              <w:rPr>
                <w:rFonts w:eastAsia="微軟正黑體"/>
                <w:lang w:val="zh-TW"/>
              </w:rPr>
              <w:t>新聞聯絡人</w:t>
            </w:r>
            <w:r w:rsidRPr="000C00DF">
              <w:rPr>
                <w:rFonts w:eastAsia="微軟正黑體"/>
              </w:rPr>
              <w:t>：</w:t>
            </w:r>
            <w:r w:rsidR="007B659D" w:rsidRPr="000C00DF">
              <w:rPr>
                <w:rFonts w:eastAsia="微軟正黑體"/>
              </w:rPr>
              <w:t>李亦晟</w:t>
            </w:r>
            <w:r w:rsidR="007B659D" w:rsidRPr="000C00DF">
              <w:rPr>
                <w:rFonts w:eastAsia="微軟正黑體"/>
              </w:rPr>
              <w:t xml:space="preserve"> </w:t>
            </w:r>
            <w:r w:rsidRPr="000C00DF">
              <w:rPr>
                <w:rFonts w:eastAsia="微軟正黑體"/>
              </w:rPr>
              <w:t>02-2595-7656</w:t>
            </w:r>
            <w:r w:rsidRPr="000C00DF">
              <w:rPr>
                <w:rFonts w:eastAsia="微軟正黑體"/>
                <w:lang w:val="zh-TW"/>
              </w:rPr>
              <w:t>分</w:t>
            </w:r>
            <w:r w:rsidRPr="000C00DF">
              <w:rPr>
                <w:rFonts w:eastAsia="微軟正黑體"/>
              </w:rPr>
              <w:t>機</w:t>
            </w:r>
            <w:r w:rsidR="00D927B5" w:rsidRPr="000C00DF">
              <w:rPr>
                <w:rFonts w:eastAsia="微軟正黑體"/>
              </w:rPr>
              <w:t>2</w:t>
            </w:r>
            <w:r w:rsidR="007B659D" w:rsidRPr="000C00DF">
              <w:rPr>
                <w:rFonts w:eastAsia="微軟正黑體"/>
              </w:rPr>
              <w:t>51</w:t>
            </w:r>
            <w:r w:rsidRPr="000C00DF">
              <w:rPr>
                <w:rFonts w:eastAsia="微軟正黑體"/>
              </w:rPr>
              <w:t>，</w:t>
            </w:r>
            <w:hyperlink r:id="rId9" w:history="1">
              <w:r w:rsidR="007B7353" w:rsidRPr="000C00DF">
                <w:rPr>
                  <w:rStyle w:val="a4"/>
                </w:rPr>
                <w:t>ethan-tfam@gov.taipei</w:t>
              </w:r>
            </w:hyperlink>
          </w:p>
          <w:p w14:paraId="5E22C2B7" w14:textId="31C6CF31" w:rsidR="001429D6" w:rsidRPr="000C00DF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0C00DF">
              <w:rPr>
                <w:rFonts w:eastAsia="微軟正黑體"/>
              </w:rPr>
              <w:t xml:space="preserve">            </w:t>
            </w:r>
            <w:r w:rsidRPr="000C00DF">
              <w:rPr>
                <w:rFonts w:eastAsia="微軟正黑體"/>
              </w:rPr>
              <w:t>高子</w:t>
            </w:r>
            <w:proofErr w:type="gramStart"/>
            <w:r w:rsidRPr="000C00DF">
              <w:rPr>
                <w:rFonts w:eastAsia="微軟正黑體"/>
              </w:rPr>
              <w:t>衿</w:t>
            </w:r>
            <w:proofErr w:type="gramEnd"/>
            <w:r w:rsidRPr="000C00DF">
              <w:rPr>
                <w:rFonts w:eastAsia="微軟正黑體"/>
              </w:rPr>
              <w:t xml:space="preserve"> 02-2595-7656</w:t>
            </w:r>
            <w:r w:rsidRPr="000C00DF">
              <w:rPr>
                <w:rFonts w:eastAsia="微軟正黑體"/>
              </w:rPr>
              <w:t>分機</w:t>
            </w:r>
            <w:r w:rsidRPr="000C00DF">
              <w:rPr>
                <w:rFonts w:eastAsia="微軟正黑體"/>
              </w:rPr>
              <w:t>110</w:t>
            </w:r>
            <w:r w:rsidRPr="000C00DF">
              <w:rPr>
                <w:rFonts w:eastAsia="微軟正黑體"/>
              </w:rPr>
              <w:t>，</w:t>
            </w:r>
            <w:hyperlink r:id="rId10" w:history="1">
              <w:r w:rsidR="007B7353" w:rsidRPr="000C00DF">
                <w:rPr>
                  <w:rStyle w:val="a4"/>
                  <w:rFonts w:eastAsia="微軟正黑體"/>
                </w:rPr>
                <w:t>tckao-tfam@gov.taipei</w:t>
              </w:r>
            </w:hyperlink>
          </w:p>
        </w:tc>
      </w:tr>
    </w:tbl>
    <w:p w14:paraId="47ECEA0F" w14:textId="15E09725" w:rsidR="00A0367F" w:rsidRPr="000C00DF" w:rsidRDefault="00466FD6" w:rsidP="00AF2867">
      <w:pPr>
        <w:adjustRightInd w:val="0"/>
        <w:snapToGrid w:val="0"/>
        <w:spacing w:line="0" w:lineRule="atLeast"/>
        <w:jc w:val="both"/>
        <w:rPr>
          <w:rFonts w:eastAsia="微軟正黑體"/>
          <w:b/>
          <w:sz w:val="20"/>
          <w:szCs w:val="20"/>
        </w:rPr>
      </w:pPr>
      <w:r>
        <w:rPr>
          <w:rFonts w:eastAsia="微軟正黑體"/>
          <w:bCs/>
          <w:noProof/>
          <w:sz w:val="22"/>
        </w:rPr>
        <w:drawing>
          <wp:anchor distT="0" distB="0" distL="114300" distR="114300" simplePos="0" relativeHeight="251662336" behindDoc="0" locked="0" layoutInCell="1" allowOverlap="1" wp14:anchorId="7C28CA67" wp14:editId="44DEFCE9">
            <wp:simplePos x="0" y="0"/>
            <wp:positionH relativeFrom="column">
              <wp:posOffset>5455920</wp:posOffset>
            </wp:positionH>
            <wp:positionV relativeFrom="paragraph">
              <wp:posOffset>34925</wp:posOffset>
            </wp:positionV>
            <wp:extent cx="662940" cy="662940"/>
            <wp:effectExtent l="0" t="0" r="3810" b="3810"/>
            <wp:wrapNone/>
            <wp:docPr id="2" name="圖片 2" descr="C:\Users\je9300\AppData\Local\Microsoft\Windows\INetCache\Content.MSO\D1BAA1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9300\AppData\Local\Microsoft\Windows\INetCache\Content.MSO\D1BAA113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C197D" w14:textId="18B9DC40" w:rsidR="00D927B5" w:rsidRPr="000C00DF" w:rsidRDefault="00BA1CEF" w:rsidP="00AF2867">
      <w:pPr>
        <w:snapToGrid w:val="0"/>
        <w:spacing w:line="0" w:lineRule="atLeast"/>
        <w:rPr>
          <w:rFonts w:eastAsia="微軟正黑體"/>
          <w:b/>
          <w:bCs/>
          <w:sz w:val="20"/>
        </w:rPr>
      </w:pPr>
      <w:r w:rsidRPr="000C00DF">
        <w:rPr>
          <w:rFonts w:eastAsia="微軟正黑體"/>
          <w:b/>
          <w:bCs/>
          <w:sz w:val="20"/>
        </w:rPr>
        <w:t>喧囂的孤獨：臺灣膠彩百年尋道</w:t>
      </w:r>
    </w:p>
    <w:p w14:paraId="24CABAA9" w14:textId="5780BB6F" w:rsidR="00AF2867" w:rsidRPr="000C00DF" w:rsidRDefault="00AF2867" w:rsidP="00AF2867">
      <w:pPr>
        <w:snapToGrid w:val="0"/>
        <w:spacing w:line="0" w:lineRule="atLeast"/>
        <w:rPr>
          <w:rFonts w:eastAsia="微軟正黑體"/>
          <w:bCs/>
          <w:sz w:val="20"/>
        </w:rPr>
      </w:pPr>
      <w:r w:rsidRPr="000C00DF">
        <w:rPr>
          <w:rFonts w:eastAsia="微軟正黑體"/>
          <w:sz w:val="20"/>
        </w:rPr>
        <w:t>展期：</w:t>
      </w:r>
      <w:r w:rsidRPr="000C00DF">
        <w:rPr>
          <w:rFonts w:eastAsia="微軟正黑體"/>
          <w:sz w:val="20"/>
        </w:rPr>
        <w:t>20</w:t>
      </w:r>
      <w:r w:rsidR="00C457A9" w:rsidRPr="000C00DF">
        <w:rPr>
          <w:rFonts w:eastAsia="微軟正黑體"/>
          <w:sz w:val="20"/>
        </w:rPr>
        <w:t>2</w:t>
      </w:r>
      <w:r w:rsidR="00BA1CEF" w:rsidRPr="000C00DF">
        <w:rPr>
          <w:rFonts w:eastAsia="微軟正黑體"/>
          <w:sz w:val="20"/>
        </w:rPr>
        <w:t>4</w:t>
      </w:r>
      <w:r w:rsidR="00D807FC">
        <w:rPr>
          <w:rFonts w:eastAsia="微軟正黑體" w:hint="eastAsia"/>
          <w:sz w:val="20"/>
        </w:rPr>
        <w:t>.</w:t>
      </w:r>
      <w:r w:rsidR="00BA1CEF" w:rsidRPr="000C00DF">
        <w:rPr>
          <w:rFonts w:eastAsia="微軟正黑體"/>
          <w:sz w:val="20"/>
        </w:rPr>
        <w:t>1</w:t>
      </w:r>
      <w:r w:rsidR="00BE7F38" w:rsidRPr="000C00DF">
        <w:rPr>
          <w:rFonts w:eastAsia="微軟正黑體"/>
          <w:sz w:val="20"/>
        </w:rPr>
        <w:t>0</w:t>
      </w:r>
      <w:r w:rsidR="00D807FC">
        <w:rPr>
          <w:rFonts w:eastAsia="微軟正黑體" w:hint="eastAsia"/>
          <w:sz w:val="20"/>
        </w:rPr>
        <w:t>.</w:t>
      </w:r>
      <w:r w:rsidR="00BA1CEF" w:rsidRPr="000C00DF">
        <w:rPr>
          <w:rFonts w:eastAsia="微軟正黑體"/>
          <w:sz w:val="20"/>
        </w:rPr>
        <w:t>12</w:t>
      </w:r>
      <w:r w:rsidRPr="000C00DF">
        <w:rPr>
          <w:rFonts w:eastAsia="微軟正黑體"/>
          <w:sz w:val="20"/>
        </w:rPr>
        <w:t>-20</w:t>
      </w:r>
      <w:r w:rsidR="00C457A9" w:rsidRPr="000C00DF">
        <w:rPr>
          <w:rFonts w:eastAsia="微軟正黑體"/>
          <w:sz w:val="20"/>
        </w:rPr>
        <w:t>2</w:t>
      </w:r>
      <w:r w:rsidR="00BA1CEF" w:rsidRPr="000C00DF">
        <w:rPr>
          <w:rFonts w:eastAsia="微軟正黑體"/>
          <w:sz w:val="20"/>
        </w:rPr>
        <w:t>5</w:t>
      </w:r>
      <w:r w:rsidR="00D807FC">
        <w:rPr>
          <w:rFonts w:eastAsia="微軟正黑體" w:hint="eastAsia"/>
          <w:sz w:val="20"/>
        </w:rPr>
        <w:t>.</w:t>
      </w:r>
      <w:r w:rsidR="00BA1CEF" w:rsidRPr="000C00DF">
        <w:rPr>
          <w:rFonts w:eastAsia="微軟正黑體"/>
          <w:sz w:val="20"/>
        </w:rPr>
        <w:t>2</w:t>
      </w:r>
      <w:r w:rsidR="00D807FC">
        <w:rPr>
          <w:rFonts w:eastAsia="微軟正黑體" w:hint="eastAsia"/>
          <w:sz w:val="20"/>
        </w:rPr>
        <w:t>.</w:t>
      </w:r>
      <w:r w:rsidR="007B659D" w:rsidRPr="000C00DF">
        <w:rPr>
          <w:rFonts w:eastAsia="微軟正黑體"/>
          <w:sz w:val="20"/>
        </w:rPr>
        <w:t>2</w:t>
      </w:r>
    </w:p>
    <w:p w14:paraId="1067AE9A" w14:textId="2439127F" w:rsidR="00AF2867" w:rsidRPr="000C00DF" w:rsidRDefault="00827717" w:rsidP="00B73A06">
      <w:pPr>
        <w:snapToGrid w:val="0"/>
        <w:spacing w:line="0" w:lineRule="atLeast"/>
        <w:rPr>
          <w:rFonts w:eastAsia="微軟正黑體"/>
          <w:sz w:val="20"/>
        </w:rPr>
      </w:pPr>
      <w:r w:rsidRPr="000C00DF">
        <w:rPr>
          <w:rFonts w:eastAsia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CEB15" wp14:editId="6474041D">
                <wp:simplePos x="0" y="0"/>
                <wp:positionH relativeFrom="column">
                  <wp:posOffset>5379720</wp:posOffset>
                </wp:positionH>
                <wp:positionV relativeFrom="paragraph">
                  <wp:posOffset>20955</wp:posOffset>
                </wp:positionV>
                <wp:extent cx="8991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41ED5" w14:textId="533EDEA7" w:rsidR="00827717" w:rsidRPr="00827717" w:rsidRDefault="008277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7717">
                              <w:rPr>
                                <w:rFonts w:ascii="新細明體" w:eastAsia="新細明體" w:hAnsi="新細明體" w:cs="新細明體" w:hint="eastAsia"/>
                                <w:sz w:val="16"/>
                                <w:szCs w:val="16"/>
                              </w:rPr>
                              <w:t>媒體資料下載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CEB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3.6pt;margin-top:1.65pt;width:7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" filled="f" stroked="f">
                <v:textbox style="mso-fit-shape-to-text:t">
                  <w:txbxContent>
                    <w:p w14:paraId="01041ED5" w14:textId="533EDEA7" w:rsidR="00827717" w:rsidRPr="00827717" w:rsidRDefault="00827717">
                      <w:pPr>
                        <w:rPr>
                          <w:sz w:val="16"/>
                          <w:szCs w:val="16"/>
                        </w:rPr>
                      </w:pPr>
                      <w:r w:rsidRPr="00827717">
                        <w:rPr>
                          <w:rFonts w:ascii="新細明體" w:eastAsia="新細明體" w:hAnsi="新細明體" w:cs="新細明體" w:hint="eastAsia"/>
                          <w:sz w:val="16"/>
                          <w:szCs w:val="16"/>
                        </w:rPr>
                        <w:t>媒體資料下載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867" w:rsidRPr="000C00DF">
        <w:rPr>
          <w:rFonts w:eastAsia="微軟正黑體"/>
          <w:sz w:val="20"/>
        </w:rPr>
        <w:t>地點：</w:t>
      </w:r>
      <w:r w:rsidR="006C3A92" w:rsidRPr="000C00DF">
        <w:rPr>
          <w:rFonts w:eastAsia="微軟正黑體"/>
          <w:sz w:val="20"/>
        </w:rPr>
        <w:t>臺</w:t>
      </w:r>
      <w:r w:rsidR="00AF2867" w:rsidRPr="000C00DF">
        <w:rPr>
          <w:rFonts w:eastAsia="微軟正黑體"/>
          <w:sz w:val="20"/>
        </w:rPr>
        <w:t>北市立美術館</w:t>
      </w:r>
      <w:r w:rsidR="00BE7F38" w:rsidRPr="000C00DF">
        <w:rPr>
          <w:rFonts w:eastAsia="微軟正黑體"/>
          <w:sz w:val="20"/>
        </w:rPr>
        <w:t>二</w:t>
      </w:r>
      <w:r w:rsidR="00D927B5" w:rsidRPr="000C00DF">
        <w:rPr>
          <w:rFonts w:eastAsia="微軟正黑體"/>
          <w:sz w:val="20"/>
        </w:rPr>
        <w:t>樓</w:t>
      </w:r>
      <w:r w:rsidR="00BE7F38" w:rsidRPr="000C00DF">
        <w:rPr>
          <w:rFonts w:eastAsia="微軟正黑體"/>
          <w:sz w:val="20"/>
        </w:rPr>
        <w:t>2</w:t>
      </w:r>
      <w:r w:rsidR="00D927B5" w:rsidRPr="000C00DF">
        <w:rPr>
          <w:rFonts w:eastAsia="微軟正黑體"/>
          <w:sz w:val="20"/>
        </w:rPr>
        <w:t>A</w:t>
      </w:r>
      <w:r w:rsidR="00D807FC">
        <w:rPr>
          <w:rFonts w:eastAsia="微軟正黑體" w:hint="eastAsia"/>
          <w:sz w:val="20"/>
        </w:rPr>
        <w:t>、</w:t>
      </w:r>
      <w:r w:rsidR="00BE7F38" w:rsidRPr="000C00DF">
        <w:rPr>
          <w:rFonts w:eastAsia="微軟正黑體"/>
          <w:sz w:val="20"/>
        </w:rPr>
        <w:t>2</w:t>
      </w:r>
      <w:r w:rsidR="00D927B5" w:rsidRPr="000C00DF">
        <w:rPr>
          <w:rFonts w:eastAsia="微軟正黑體"/>
          <w:sz w:val="20"/>
        </w:rPr>
        <w:t>B</w:t>
      </w:r>
      <w:r w:rsidR="00D807FC">
        <w:rPr>
          <w:rFonts w:eastAsia="微軟正黑體" w:hint="eastAsia"/>
          <w:sz w:val="20"/>
        </w:rPr>
        <w:t>展覽室</w:t>
      </w:r>
    </w:p>
    <w:p w14:paraId="47E14AD5" w14:textId="2B9E3501" w:rsidR="001F5C26" w:rsidRPr="000C00DF" w:rsidRDefault="00A1116C" w:rsidP="00A1116C">
      <w:pPr>
        <w:pStyle w:val="Default"/>
        <w:adjustRightInd/>
        <w:snapToGrid w:val="0"/>
        <w:ind w:right="700"/>
        <w:jc w:val="right"/>
        <w:rPr>
          <w:rFonts w:ascii="Times New Roman" w:hAnsi="Times New Roman" w:cs="Times New Roman"/>
          <w:color w:val="auto"/>
          <w:sz w:val="14"/>
          <w:szCs w:val="20"/>
        </w:rPr>
      </w:pPr>
      <w:r w:rsidRPr="000C00DF">
        <w:rPr>
          <w:rFonts w:ascii="Times New Roman" w:hAnsi="Times New Roman" w:cs="Times New Roman"/>
          <w:color w:val="auto"/>
          <w:sz w:val="20"/>
        </w:rPr>
        <w:t xml:space="preserve">    </w:t>
      </w:r>
    </w:p>
    <w:p w14:paraId="5B7B1E17" w14:textId="2280AF20" w:rsidR="00446881" w:rsidRPr="000C00DF" w:rsidRDefault="00BA1CEF" w:rsidP="00DF32B7">
      <w:pPr>
        <w:adjustRightInd w:val="0"/>
        <w:snapToGrid w:val="0"/>
        <w:jc w:val="center"/>
        <w:rPr>
          <w:rFonts w:eastAsia="微軟正黑體"/>
          <w:bCs/>
          <w:sz w:val="18"/>
        </w:rPr>
      </w:pPr>
      <w:r w:rsidRPr="000C00DF">
        <w:rPr>
          <w:rFonts w:eastAsia="微軟正黑體"/>
          <w:bCs/>
          <w:noProof/>
          <w:sz w:val="18"/>
        </w:rPr>
        <w:drawing>
          <wp:inline distT="0" distB="0" distL="0" distR="0" wp14:anchorId="5ED40606" wp14:editId="4B484E80">
            <wp:extent cx="6188710" cy="2298700"/>
            <wp:effectExtent l="0" t="0" r="254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fam-Too-Loud-a-Solitude-web-index-bann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B6D62" w14:textId="77777777" w:rsidR="00DF32B7" w:rsidRPr="000C00DF" w:rsidRDefault="00DF32B7" w:rsidP="00827717">
      <w:pPr>
        <w:snapToGrid w:val="0"/>
        <w:spacing w:line="0" w:lineRule="atLeast"/>
        <w:rPr>
          <w:rFonts w:eastAsia="微軟正黑體"/>
          <w:b/>
          <w:sz w:val="22"/>
        </w:rPr>
      </w:pPr>
    </w:p>
    <w:p w14:paraId="2D5FDA97" w14:textId="28405EAC" w:rsidR="00D927B5" w:rsidRPr="000C00DF" w:rsidRDefault="00EB32BD" w:rsidP="00DE3DCD">
      <w:pPr>
        <w:adjustRightInd w:val="0"/>
        <w:snapToGrid w:val="0"/>
        <w:contextualSpacing/>
        <w:jc w:val="center"/>
        <w:rPr>
          <w:rFonts w:eastAsia="微軟正黑體"/>
          <w:b/>
          <w:bCs/>
        </w:rPr>
      </w:pPr>
      <w:r w:rsidRPr="000C00DF">
        <w:rPr>
          <w:rFonts w:eastAsia="微軟正黑體"/>
          <w:b/>
          <w:bCs/>
        </w:rPr>
        <w:t>「</w:t>
      </w:r>
      <w:r w:rsidR="00ED6E82" w:rsidRPr="000C00DF">
        <w:rPr>
          <w:rFonts w:eastAsia="微軟正黑體"/>
          <w:b/>
          <w:bCs/>
        </w:rPr>
        <w:t>喧囂的孤獨：臺灣膠彩百年尋道</w:t>
      </w:r>
      <w:r w:rsidRPr="000C00DF">
        <w:rPr>
          <w:rFonts w:eastAsia="微軟正黑體"/>
          <w:b/>
          <w:bCs/>
        </w:rPr>
        <w:t>」</w:t>
      </w:r>
    </w:p>
    <w:p w14:paraId="6EE0B178" w14:textId="070C9BF8" w:rsidR="00640496" w:rsidRPr="000C00DF" w:rsidRDefault="00640496" w:rsidP="00DE3DCD">
      <w:pPr>
        <w:adjustRightInd w:val="0"/>
        <w:snapToGrid w:val="0"/>
        <w:contextualSpacing/>
        <w:jc w:val="center"/>
        <w:rPr>
          <w:rFonts w:eastAsia="微軟正黑體"/>
          <w:b/>
          <w:bCs/>
        </w:rPr>
      </w:pPr>
      <w:r w:rsidRPr="000C00DF">
        <w:rPr>
          <w:rFonts w:eastAsia="微軟正黑體"/>
          <w:b/>
          <w:bCs/>
        </w:rPr>
        <w:t>橫跨世紀之溯源與拓展</w:t>
      </w:r>
    </w:p>
    <w:p w14:paraId="0B310A90" w14:textId="19D14A2B" w:rsidR="00DA2AD9" w:rsidRPr="000C00DF" w:rsidRDefault="00DA2AD9" w:rsidP="00082704">
      <w:pPr>
        <w:spacing w:line="0" w:lineRule="atLeast"/>
        <w:jc w:val="both"/>
        <w:rPr>
          <w:rFonts w:eastAsia="微軟正黑體"/>
          <w:bCs/>
          <w:sz w:val="22"/>
        </w:rPr>
      </w:pPr>
    </w:p>
    <w:p w14:paraId="5D777E8B" w14:textId="2F136D83" w:rsidR="000979C8" w:rsidRPr="000C00DF" w:rsidRDefault="00ED6E82" w:rsidP="000979C8">
      <w:pPr>
        <w:spacing w:line="0" w:lineRule="atLeast"/>
        <w:jc w:val="both"/>
        <w:rPr>
          <w:rFonts w:eastAsia="微軟正黑體"/>
          <w:bCs/>
          <w:sz w:val="22"/>
        </w:rPr>
      </w:pPr>
      <w:r w:rsidRPr="000C00DF">
        <w:rPr>
          <w:rFonts w:eastAsia="微軟正黑體"/>
          <w:bCs/>
          <w:sz w:val="22"/>
        </w:rPr>
        <w:t>「</w:t>
      </w:r>
      <w:r w:rsidR="00BA1CEF" w:rsidRPr="000C00DF">
        <w:rPr>
          <w:rFonts w:eastAsia="微軟正黑體"/>
          <w:bCs/>
          <w:sz w:val="22"/>
        </w:rPr>
        <w:t>喧囂的孤獨：臺灣膠彩百年尋道</w:t>
      </w:r>
      <w:r w:rsidRPr="000C00DF">
        <w:rPr>
          <w:rFonts w:eastAsia="微軟正黑體"/>
          <w:bCs/>
          <w:sz w:val="22"/>
        </w:rPr>
        <w:t>」自</w:t>
      </w:r>
      <w:r w:rsidR="00BA1CEF" w:rsidRPr="000C00DF">
        <w:rPr>
          <w:rFonts w:eastAsia="微軟正黑體"/>
          <w:bCs/>
          <w:sz w:val="22"/>
        </w:rPr>
        <w:t>2024</w:t>
      </w:r>
      <w:r w:rsidR="00BA1CEF" w:rsidRPr="000C00DF">
        <w:rPr>
          <w:rFonts w:eastAsia="微軟正黑體"/>
          <w:bCs/>
          <w:sz w:val="22"/>
        </w:rPr>
        <w:t>年</w:t>
      </w:r>
      <w:r w:rsidR="00BA1CEF" w:rsidRPr="000C00DF">
        <w:rPr>
          <w:rFonts w:eastAsia="微軟正黑體"/>
          <w:bCs/>
          <w:sz w:val="22"/>
        </w:rPr>
        <w:t>10</w:t>
      </w:r>
      <w:r w:rsidRPr="000C00DF">
        <w:rPr>
          <w:rFonts w:eastAsia="微軟正黑體"/>
          <w:bCs/>
          <w:sz w:val="22"/>
        </w:rPr>
        <w:t>月</w:t>
      </w:r>
      <w:r w:rsidR="00BA1CEF" w:rsidRPr="000C00DF">
        <w:rPr>
          <w:rFonts w:eastAsia="微軟正黑體"/>
          <w:bCs/>
          <w:sz w:val="22"/>
        </w:rPr>
        <w:t>12</w:t>
      </w:r>
      <w:r w:rsidRPr="000C00DF">
        <w:rPr>
          <w:rFonts w:eastAsia="微軟正黑體"/>
          <w:bCs/>
          <w:sz w:val="22"/>
        </w:rPr>
        <w:t>日至</w:t>
      </w:r>
      <w:r w:rsidR="00BA1CEF" w:rsidRPr="000C00DF">
        <w:rPr>
          <w:rFonts w:eastAsia="微軟正黑體"/>
          <w:bCs/>
          <w:sz w:val="22"/>
        </w:rPr>
        <w:t>202</w:t>
      </w:r>
      <w:r w:rsidR="0039580C">
        <w:rPr>
          <w:rFonts w:eastAsia="微軟正黑體" w:hint="eastAsia"/>
          <w:bCs/>
          <w:sz w:val="22"/>
        </w:rPr>
        <w:t>5</w:t>
      </w:r>
      <w:r w:rsidR="00BA1CEF" w:rsidRPr="000C00DF">
        <w:rPr>
          <w:rFonts w:eastAsia="微軟正黑體"/>
          <w:bCs/>
          <w:sz w:val="22"/>
        </w:rPr>
        <w:t>年</w:t>
      </w:r>
      <w:r w:rsidR="00BA1CEF" w:rsidRPr="000C00DF">
        <w:rPr>
          <w:rFonts w:eastAsia="微軟正黑體"/>
          <w:bCs/>
          <w:sz w:val="22"/>
        </w:rPr>
        <w:t>2</w:t>
      </w:r>
      <w:r w:rsidRPr="000C00DF">
        <w:rPr>
          <w:rFonts w:eastAsia="微軟正黑體"/>
          <w:bCs/>
          <w:sz w:val="22"/>
        </w:rPr>
        <w:t>月</w:t>
      </w:r>
      <w:r w:rsidRPr="000C00DF">
        <w:rPr>
          <w:rFonts w:eastAsia="微軟正黑體"/>
          <w:bCs/>
          <w:sz w:val="22"/>
        </w:rPr>
        <w:t>2</w:t>
      </w:r>
      <w:r w:rsidRPr="000C00DF">
        <w:rPr>
          <w:rFonts w:eastAsia="微軟正黑體"/>
          <w:bCs/>
          <w:sz w:val="22"/>
        </w:rPr>
        <w:t>日於臺北市立美術館展出。</w:t>
      </w:r>
      <w:r w:rsidR="000979C8" w:rsidRPr="000C00DF">
        <w:rPr>
          <w:rFonts w:eastAsia="微軟正黑體"/>
          <w:bCs/>
          <w:sz w:val="22"/>
        </w:rPr>
        <w:t>展名</w:t>
      </w:r>
      <w:r w:rsidR="000979C8">
        <w:rPr>
          <w:rFonts w:eastAsia="微軟正黑體" w:hint="eastAsia"/>
          <w:bCs/>
          <w:sz w:val="22"/>
        </w:rPr>
        <w:t>中</w:t>
      </w:r>
      <w:r w:rsidR="000979C8" w:rsidRPr="000C00DF">
        <w:rPr>
          <w:rFonts w:eastAsia="微軟正黑體"/>
          <w:bCs/>
          <w:sz w:val="22"/>
        </w:rPr>
        <w:t>「喧囂的孤獨」</w:t>
      </w:r>
      <w:proofErr w:type="gramStart"/>
      <w:r w:rsidR="00A5466C">
        <w:rPr>
          <w:rFonts w:eastAsia="微軟正黑體" w:hint="eastAsia"/>
          <w:bCs/>
          <w:sz w:val="22"/>
        </w:rPr>
        <w:t>概括</w:t>
      </w:r>
      <w:r w:rsidR="00174B5F">
        <w:rPr>
          <w:rFonts w:eastAsia="微軟正黑體" w:hint="eastAsia"/>
          <w:bCs/>
          <w:sz w:val="22"/>
        </w:rPr>
        <w:t>了</w:t>
      </w:r>
      <w:r w:rsidR="000979C8" w:rsidRPr="000C00DF">
        <w:rPr>
          <w:rFonts w:eastAsia="微軟正黑體"/>
          <w:bCs/>
          <w:sz w:val="22"/>
        </w:rPr>
        <w:t>膠彩畫</w:t>
      </w:r>
      <w:proofErr w:type="gramEnd"/>
      <w:r w:rsidR="00A5466C">
        <w:rPr>
          <w:rFonts w:eastAsia="微軟正黑體" w:hint="eastAsia"/>
          <w:bCs/>
          <w:sz w:val="22"/>
        </w:rPr>
        <w:t>在臺</w:t>
      </w:r>
      <w:r w:rsidR="000979C8" w:rsidRPr="000C00DF">
        <w:rPr>
          <w:rFonts w:eastAsia="微軟正黑體"/>
          <w:bCs/>
          <w:sz w:val="22"/>
        </w:rPr>
        <w:t>灣</w:t>
      </w:r>
      <w:r w:rsidR="004C5D75">
        <w:rPr>
          <w:rFonts w:eastAsia="微軟正黑體" w:hint="eastAsia"/>
          <w:bCs/>
          <w:sz w:val="22"/>
        </w:rPr>
        <w:t>發展之過程</w:t>
      </w:r>
      <w:r w:rsidR="000979C8" w:rsidRPr="000C00DF">
        <w:rPr>
          <w:rFonts w:eastAsia="微軟正黑體"/>
          <w:bCs/>
          <w:sz w:val="22"/>
        </w:rPr>
        <w:t>，具有</w:t>
      </w:r>
      <w:r w:rsidR="004C5D75">
        <w:rPr>
          <w:rFonts w:eastAsia="微軟正黑體" w:hint="eastAsia"/>
          <w:bCs/>
          <w:sz w:val="22"/>
        </w:rPr>
        <w:t>順逆起伏</w:t>
      </w:r>
      <w:r w:rsidR="000979C8" w:rsidRPr="000C00DF">
        <w:rPr>
          <w:rFonts w:eastAsia="微軟正黑體"/>
          <w:bCs/>
          <w:sz w:val="22"/>
        </w:rPr>
        <w:t>的</w:t>
      </w:r>
      <w:proofErr w:type="gramStart"/>
      <w:r w:rsidR="000979C8" w:rsidRPr="000C00DF">
        <w:rPr>
          <w:rFonts w:eastAsia="微軟正黑體"/>
          <w:bCs/>
          <w:sz w:val="22"/>
        </w:rPr>
        <w:t>賡續</w:t>
      </w:r>
      <w:proofErr w:type="gramEnd"/>
      <w:r w:rsidR="000979C8" w:rsidRPr="000C00DF">
        <w:rPr>
          <w:rFonts w:eastAsia="微軟正黑體"/>
          <w:bCs/>
          <w:sz w:val="22"/>
        </w:rPr>
        <w:t>和開展，名稱</w:t>
      </w:r>
      <w:proofErr w:type="gramStart"/>
      <w:r w:rsidR="000979C8" w:rsidRPr="000C00DF">
        <w:rPr>
          <w:rFonts w:eastAsia="微軟正黑體"/>
          <w:bCs/>
          <w:sz w:val="22"/>
        </w:rPr>
        <w:t>幾經流</w:t>
      </w:r>
      <w:proofErr w:type="gramEnd"/>
      <w:r w:rsidR="000979C8" w:rsidRPr="000C00DF">
        <w:rPr>
          <w:rFonts w:eastAsia="微軟正黑體"/>
          <w:bCs/>
          <w:sz w:val="22"/>
        </w:rPr>
        <w:t>變</w:t>
      </w:r>
      <w:r w:rsidR="000979C8">
        <w:rPr>
          <w:rFonts w:eastAsia="微軟正黑體" w:hint="eastAsia"/>
          <w:bCs/>
          <w:sz w:val="22"/>
        </w:rPr>
        <w:t>：</w:t>
      </w:r>
      <w:r w:rsidR="000979C8" w:rsidRPr="000C00DF">
        <w:rPr>
          <w:rFonts w:eastAsia="微軟正黑體"/>
          <w:bCs/>
          <w:sz w:val="22"/>
        </w:rPr>
        <w:t>日治時期稱為東洋畫或日本畫，</w:t>
      </w:r>
      <w:r w:rsidR="000979C8" w:rsidRPr="000C00DF">
        <w:rPr>
          <w:rFonts w:eastAsia="微軟正黑體"/>
          <w:bCs/>
          <w:sz w:val="22"/>
        </w:rPr>
        <w:t>1946</w:t>
      </w:r>
      <w:r w:rsidR="000979C8" w:rsidRPr="000C00DF">
        <w:rPr>
          <w:rFonts w:eastAsia="微軟正黑體"/>
          <w:bCs/>
          <w:sz w:val="22"/>
        </w:rPr>
        <w:t>年後曾以國畫為名棲居於展覽體系，隨後的正統國畫之爭</w:t>
      </w:r>
      <w:r w:rsidR="002F2904">
        <w:rPr>
          <w:rFonts w:eastAsia="微軟正黑體" w:hint="eastAsia"/>
          <w:bCs/>
          <w:sz w:val="22"/>
        </w:rPr>
        <w:t>促使</w:t>
      </w:r>
      <w:r w:rsidR="000979C8" w:rsidRPr="000C00DF">
        <w:rPr>
          <w:rFonts w:eastAsia="微軟正黑體"/>
          <w:bCs/>
          <w:sz w:val="22"/>
        </w:rPr>
        <w:t>藝術家林之助以膠彩畫的中性</w:t>
      </w:r>
      <w:r w:rsidR="000979C8">
        <w:rPr>
          <w:rFonts w:eastAsia="微軟正黑體" w:hint="eastAsia"/>
          <w:bCs/>
          <w:sz w:val="22"/>
        </w:rPr>
        <w:t>定</w:t>
      </w:r>
      <w:r w:rsidR="000979C8" w:rsidRPr="000C00DF">
        <w:rPr>
          <w:rFonts w:eastAsia="微軟正黑體"/>
          <w:bCs/>
          <w:sz w:val="22"/>
        </w:rPr>
        <w:t>名，試圖調和藝術與政治現實的兩難</w:t>
      </w:r>
      <w:proofErr w:type="gramStart"/>
      <w:r w:rsidR="000979C8">
        <w:rPr>
          <w:rFonts w:eastAsia="微軟正黑體" w:hint="eastAsia"/>
          <w:bCs/>
          <w:sz w:val="22"/>
        </w:rPr>
        <w:t>—</w:t>
      </w:r>
      <w:proofErr w:type="gramEnd"/>
      <w:r w:rsidR="000979C8">
        <w:rPr>
          <w:rFonts w:eastAsia="微軟正黑體" w:hint="eastAsia"/>
          <w:bCs/>
          <w:sz w:val="22"/>
        </w:rPr>
        <w:t>—</w:t>
      </w:r>
      <w:r w:rsidR="000979C8" w:rsidRPr="000C00DF">
        <w:rPr>
          <w:rFonts w:eastAsia="微軟正黑體"/>
          <w:bCs/>
          <w:sz w:val="22"/>
        </w:rPr>
        <w:t>不同命名隱現內外時空的推移變遷，</w:t>
      </w:r>
      <w:r w:rsidR="00167791">
        <w:rPr>
          <w:rFonts w:eastAsia="微軟正黑體" w:hint="eastAsia"/>
          <w:bCs/>
          <w:sz w:val="22"/>
        </w:rPr>
        <w:t>惟</w:t>
      </w:r>
      <w:r w:rsidR="000979C8">
        <w:rPr>
          <w:rFonts w:eastAsia="微軟正黑體" w:hint="eastAsia"/>
          <w:bCs/>
          <w:sz w:val="22"/>
        </w:rPr>
        <w:t>畫家們</w:t>
      </w:r>
      <w:r w:rsidR="000979C8" w:rsidRPr="000C00DF">
        <w:rPr>
          <w:rFonts w:eastAsia="微軟正黑體"/>
          <w:bCs/>
          <w:sz w:val="22"/>
        </w:rPr>
        <w:t>在</w:t>
      </w:r>
      <w:r w:rsidR="000979C8">
        <w:rPr>
          <w:rFonts w:eastAsia="微軟正黑體" w:hint="eastAsia"/>
          <w:bCs/>
          <w:sz w:val="22"/>
        </w:rPr>
        <w:t>動盪之</w:t>
      </w:r>
      <w:r w:rsidR="000979C8" w:rsidRPr="000C00DF">
        <w:rPr>
          <w:rFonts w:eastAsia="微軟正黑體"/>
          <w:bCs/>
          <w:sz w:val="22"/>
        </w:rPr>
        <w:t>中</w:t>
      </w:r>
      <w:r w:rsidR="00167791">
        <w:rPr>
          <w:rFonts w:eastAsia="微軟正黑體" w:hint="eastAsia"/>
          <w:bCs/>
          <w:sz w:val="22"/>
        </w:rPr>
        <w:t>仍</w:t>
      </w:r>
      <w:proofErr w:type="gramStart"/>
      <w:r w:rsidR="000979C8" w:rsidRPr="000C00DF">
        <w:rPr>
          <w:rFonts w:eastAsia="微軟正黑體"/>
          <w:bCs/>
          <w:sz w:val="22"/>
        </w:rPr>
        <w:t>展現持靜創</w:t>
      </w:r>
      <w:proofErr w:type="gramEnd"/>
      <w:r w:rsidR="000979C8" w:rsidRPr="000C00DF">
        <w:rPr>
          <w:rFonts w:eastAsia="微軟正黑體"/>
          <w:bCs/>
          <w:sz w:val="22"/>
        </w:rPr>
        <w:t>作、持</w:t>
      </w:r>
      <w:proofErr w:type="gramStart"/>
      <w:r w:rsidR="000979C8" w:rsidRPr="000C00DF">
        <w:rPr>
          <w:rFonts w:eastAsia="微軟正黑體"/>
          <w:bCs/>
          <w:sz w:val="22"/>
        </w:rPr>
        <w:t>守畫</w:t>
      </w:r>
      <w:proofErr w:type="gramEnd"/>
      <w:r w:rsidR="000979C8" w:rsidRPr="000C00DF">
        <w:rPr>
          <w:rFonts w:eastAsia="微軟正黑體"/>
          <w:bCs/>
          <w:sz w:val="22"/>
        </w:rPr>
        <w:t>域與傳承畫法的</w:t>
      </w:r>
      <w:r w:rsidR="000979C8">
        <w:rPr>
          <w:rFonts w:eastAsia="微軟正黑體" w:hint="eastAsia"/>
          <w:bCs/>
          <w:sz w:val="22"/>
        </w:rPr>
        <w:t>專注以對</w:t>
      </w:r>
      <w:r w:rsidR="000979C8" w:rsidRPr="000C00DF">
        <w:rPr>
          <w:rFonts w:eastAsia="微軟正黑體"/>
          <w:bCs/>
          <w:sz w:val="22"/>
        </w:rPr>
        <w:t>。</w:t>
      </w:r>
    </w:p>
    <w:p w14:paraId="17406808" w14:textId="77777777" w:rsidR="000979C8" w:rsidRDefault="000979C8" w:rsidP="00ED6E82">
      <w:pPr>
        <w:spacing w:line="0" w:lineRule="atLeast"/>
        <w:jc w:val="both"/>
        <w:rPr>
          <w:rFonts w:eastAsia="微軟正黑體"/>
          <w:bCs/>
          <w:sz w:val="22"/>
        </w:rPr>
      </w:pPr>
    </w:p>
    <w:p w14:paraId="6DDEE67D" w14:textId="68B2C046" w:rsidR="00BA1CEF" w:rsidRPr="000C00DF" w:rsidRDefault="00BA1CEF" w:rsidP="00ED6E82">
      <w:pPr>
        <w:spacing w:line="0" w:lineRule="atLeast"/>
        <w:jc w:val="both"/>
        <w:rPr>
          <w:rFonts w:eastAsia="微軟正黑體"/>
          <w:bCs/>
          <w:sz w:val="22"/>
        </w:rPr>
      </w:pPr>
      <w:r w:rsidRPr="000C00DF">
        <w:rPr>
          <w:rFonts w:eastAsia="微軟正黑體"/>
          <w:bCs/>
          <w:sz w:val="22"/>
        </w:rPr>
        <w:t>膠彩畫清雅</w:t>
      </w:r>
      <w:proofErr w:type="gramStart"/>
      <w:r w:rsidRPr="000C00DF">
        <w:rPr>
          <w:rFonts w:eastAsia="微軟正黑體"/>
          <w:bCs/>
          <w:sz w:val="22"/>
        </w:rPr>
        <w:t>絢麗兼蓄</w:t>
      </w:r>
      <w:proofErr w:type="gramEnd"/>
      <w:r w:rsidRPr="000C00DF">
        <w:rPr>
          <w:rFonts w:eastAsia="微軟正黑體"/>
          <w:bCs/>
          <w:sz w:val="22"/>
        </w:rPr>
        <w:t>，基本以紙</w:t>
      </w:r>
      <w:proofErr w:type="gramStart"/>
      <w:r w:rsidRPr="000C00DF">
        <w:rPr>
          <w:rFonts w:eastAsia="微軟正黑體"/>
          <w:bCs/>
          <w:sz w:val="22"/>
        </w:rPr>
        <w:t>或絹為</w:t>
      </w:r>
      <w:proofErr w:type="gramEnd"/>
      <w:r w:rsidRPr="000C00DF">
        <w:rPr>
          <w:rFonts w:eastAsia="微軟正黑體"/>
          <w:bCs/>
          <w:sz w:val="22"/>
        </w:rPr>
        <w:t>底，</w:t>
      </w:r>
      <w:r w:rsidR="005C58EB" w:rsidRPr="000C00DF">
        <w:rPr>
          <w:rFonts w:eastAsia="微軟正黑體"/>
          <w:bCs/>
          <w:sz w:val="22"/>
        </w:rPr>
        <w:t>透過動物膠調和礦物質顏料或其他天然材質，如水干顏料、土質顏料、金銀泥、胡粉、明礬等</w:t>
      </w:r>
      <w:proofErr w:type="gramStart"/>
      <w:r w:rsidR="005C58EB" w:rsidRPr="000C00DF">
        <w:rPr>
          <w:rFonts w:eastAsia="微軟正黑體"/>
          <w:bCs/>
          <w:sz w:val="22"/>
        </w:rPr>
        <w:t>進行敷</w:t>
      </w:r>
      <w:proofErr w:type="gramEnd"/>
      <w:r w:rsidR="005C58EB" w:rsidRPr="000C00DF">
        <w:rPr>
          <w:rFonts w:eastAsia="微軟正黑體"/>
          <w:bCs/>
          <w:sz w:val="22"/>
        </w:rPr>
        <w:t>彩，有時畫面亦會加入</w:t>
      </w:r>
      <w:proofErr w:type="gramStart"/>
      <w:r w:rsidR="005C58EB" w:rsidRPr="000C00DF">
        <w:rPr>
          <w:rFonts w:eastAsia="微軟正黑體"/>
          <w:bCs/>
          <w:sz w:val="22"/>
        </w:rPr>
        <w:t>金屬</w:t>
      </w:r>
      <w:proofErr w:type="gramEnd"/>
      <w:r w:rsidR="005C58EB" w:rsidRPr="000C00DF">
        <w:rPr>
          <w:rFonts w:eastAsia="微軟正黑體"/>
          <w:bCs/>
          <w:sz w:val="22"/>
        </w:rPr>
        <w:t>箔的運用。繪畫</w:t>
      </w:r>
      <w:proofErr w:type="gramStart"/>
      <w:r w:rsidR="005C58EB" w:rsidRPr="000C00DF">
        <w:rPr>
          <w:rFonts w:eastAsia="微軟正黑體"/>
          <w:bCs/>
          <w:sz w:val="22"/>
        </w:rPr>
        <w:t>工序也較為</w:t>
      </w:r>
      <w:proofErr w:type="gramEnd"/>
      <w:r w:rsidR="005C58EB" w:rsidRPr="000C00DF">
        <w:rPr>
          <w:rFonts w:eastAsia="微軟正黑體"/>
          <w:bCs/>
          <w:sz w:val="22"/>
        </w:rPr>
        <w:t>固定，通常需經構思到寫生、</w:t>
      </w:r>
      <w:proofErr w:type="gramStart"/>
      <w:r w:rsidR="005C58EB" w:rsidRPr="000C00DF">
        <w:rPr>
          <w:rFonts w:eastAsia="微軟正黑體"/>
          <w:bCs/>
          <w:sz w:val="22"/>
        </w:rPr>
        <w:t>下繪</w:t>
      </w:r>
      <w:proofErr w:type="gramEnd"/>
      <w:r w:rsidR="005C58EB" w:rsidRPr="000C00DF">
        <w:rPr>
          <w:rFonts w:eastAsia="微軟正黑體"/>
          <w:bCs/>
          <w:sz w:val="22"/>
        </w:rPr>
        <w:t>、轉寫、</w:t>
      </w:r>
      <w:proofErr w:type="gramStart"/>
      <w:r w:rsidR="005C58EB" w:rsidRPr="000C00DF">
        <w:rPr>
          <w:rFonts w:eastAsia="微軟正黑體"/>
          <w:bCs/>
          <w:sz w:val="22"/>
        </w:rPr>
        <w:t>賦色</w:t>
      </w:r>
      <w:proofErr w:type="gramEnd"/>
      <w:r w:rsidR="005C58EB" w:rsidRPr="000C00DF">
        <w:rPr>
          <w:rFonts w:eastAsia="微軟正黑體"/>
          <w:bCs/>
          <w:sz w:val="22"/>
        </w:rPr>
        <w:t>等步驟，</w:t>
      </w:r>
      <w:proofErr w:type="gramStart"/>
      <w:r w:rsidR="005C58EB" w:rsidRPr="000C00DF">
        <w:rPr>
          <w:rFonts w:eastAsia="微軟正黑體"/>
          <w:bCs/>
          <w:sz w:val="22"/>
        </w:rPr>
        <w:t>配合膠料乾</w:t>
      </w:r>
      <w:proofErr w:type="gramEnd"/>
      <w:r w:rsidR="005C58EB" w:rsidRPr="000C00DF">
        <w:rPr>
          <w:rFonts w:eastAsia="微軟正黑體"/>
          <w:bCs/>
          <w:sz w:val="22"/>
        </w:rPr>
        <w:t>燥</w:t>
      </w:r>
      <w:r w:rsidR="000072FE" w:rsidRPr="000C00DF">
        <w:rPr>
          <w:rFonts w:eastAsia="微軟正黑體"/>
          <w:bCs/>
          <w:sz w:val="22"/>
        </w:rPr>
        <w:t>的</w:t>
      </w:r>
      <w:r w:rsidR="001A6C12">
        <w:rPr>
          <w:rFonts w:eastAsia="微軟正黑體" w:hint="eastAsia"/>
          <w:bCs/>
          <w:sz w:val="22"/>
        </w:rPr>
        <w:t>等待</w:t>
      </w:r>
      <w:r w:rsidR="00A5466C">
        <w:rPr>
          <w:rFonts w:eastAsia="微軟正黑體" w:hint="eastAsia"/>
          <w:bCs/>
          <w:sz w:val="22"/>
        </w:rPr>
        <w:t>也</w:t>
      </w:r>
      <w:r w:rsidR="005C58EB" w:rsidRPr="000C00DF">
        <w:rPr>
          <w:rFonts w:eastAsia="微軟正黑體"/>
          <w:bCs/>
          <w:sz w:val="22"/>
        </w:rPr>
        <w:t>增添其</w:t>
      </w:r>
      <w:r w:rsidR="000072FE" w:rsidRPr="000C00DF">
        <w:rPr>
          <w:rFonts w:eastAsia="微軟正黑體"/>
          <w:bCs/>
          <w:sz w:val="22"/>
        </w:rPr>
        <w:t>獨</w:t>
      </w:r>
      <w:r w:rsidR="005C58EB" w:rsidRPr="000C00DF">
        <w:rPr>
          <w:rFonts w:eastAsia="微軟正黑體"/>
          <w:bCs/>
          <w:sz w:val="22"/>
        </w:rPr>
        <w:t>有的</w:t>
      </w:r>
      <w:r w:rsidR="001A6C12">
        <w:rPr>
          <w:rFonts w:eastAsia="微軟正黑體" w:hint="eastAsia"/>
          <w:bCs/>
          <w:sz w:val="22"/>
        </w:rPr>
        <w:t>時間</w:t>
      </w:r>
      <w:r w:rsidR="005C58EB" w:rsidRPr="000C00DF">
        <w:rPr>
          <w:rFonts w:eastAsia="微軟正黑體"/>
          <w:bCs/>
          <w:sz w:val="22"/>
        </w:rPr>
        <w:t>特質。</w:t>
      </w:r>
    </w:p>
    <w:p w14:paraId="18242A75" w14:textId="6C52D521" w:rsidR="00BA1CEF" w:rsidRPr="000C00DF" w:rsidRDefault="00BA1CEF" w:rsidP="00ED6E82">
      <w:pPr>
        <w:spacing w:line="0" w:lineRule="atLeast"/>
        <w:jc w:val="both"/>
        <w:rPr>
          <w:rFonts w:eastAsia="微軟正黑體"/>
          <w:bCs/>
          <w:sz w:val="22"/>
        </w:rPr>
      </w:pPr>
    </w:p>
    <w:p w14:paraId="7B816552" w14:textId="0291A983" w:rsidR="00EB32BD" w:rsidRPr="000C00DF" w:rsidRDefault="00EB32BD" w:rsidP="00EB32BD">
      <w:pPr>
        <w:spacing w:line="0" w:lineRule="atLeast"/>
        <w:jc w:val="both"/>
        <w:rPr>
          <w:rFonts w:eastAsia="微軟正黑體"/>
          <w:bCs/>
          <w:sz w:val="22"/>
        </w:rPr>
      </w:pPr>
      <w:r w:rsidRPr="000C00DF">
        <w:rPr>
          <w:rFonts w:eastAsia="微軟正黑體"/>
          <w:bCs/>
          <w:sz w:val="22"/>
        </w:rPr>
        <w:t>本次</w:t>
      </w:r>
      <w:proofErr w:type="gramStart"/>
      <w:r w:rsidRPr="000C00DF">
        <w:rPr>
          <w:rFonts w:eastAsia="微軟正黑體"/>
          <w:bCs/>
          <w:sz w:val="22"/>
        </w:rPr>
        <w:t>展覽選件橫跨</w:t>
      </w:r>
      <w:proofErr w:type="gramEnd"/>
      <w:r w:rsidRPr="000C00DF">
        <w:rPr>
          <w:rFonts w:eastAsia="微軟正黑體"/>
          <w:bCs/>
          <w:sz w:val="22"/>
        </w:rPr>
        <w:t>日治</w:t>
      </w:r>
      <w:proofErr w:type="gramStart"/>
      <w:r w:rsidRPr="000C00DF">
        <w:rPr>
          <w:rFonts w:eastAsia="微軟正黑體"/>
          <w:bCs/>
          <w:sz w:val="22"/>
        </w:rPr>
        <w:t>臻品</w:t>
      </w:r>
      <w:proofErr w:type="gramEnd"/>
      <w:r w:rsidRPr="000C00DF">
        <w:rPr>
          <w:rFonts w:eastAsia="微軟正黑體"/>
          <w:bCs/>
          <w:sz w:val="22"/>
        </w:rPr>
        <w:t>至當代新作，共</w:t>
      </w:r>
      <w:r w:rsidRPr="000C00DF">
        <w:rPr>
          <w:rFonts w:eastAsia="微軟正黑體"/>
          <w:bCs/>
          <w:sz w:val="22"/>
        </w:rPr>
        <w:t>51</w:t>
      </w:r>
      <w:r w:rsidRPr="000C00DF">
        <w:rPr>
          <w:rFonts w:eastAsia="微軟正黑體"/>
          <w:bCs/>
          <w:sz w:val="22"/>
        </w:rPr>
        <w:t>位膠彩</w:t>
      </w:r>
      <w:r w:rsidR="000979C8">
        <w:rPr>
          <w:rFonts w:eastAsia="微軟正黑體" w:hint="eastAsia"/>
          <w:bCs/>
          <w:sz w:val="22"/>
        </w:rPr>
        <w:t>創作者</w:t>
      </w:r>
      <w:r w:rsidR="00167791">
        <w:rPr>
          <w:rFonts w:eastAsia="微軟正黑體" w:hint="eastAsia"/>
          <w:bCs/>
          <w:sz w:val="22"/>
        </w:rPr>
        <w:t>、</w:t>
      </w:r>
      <w:r w:rsidRPr="000C00DF">
        <w:rPr>
          <w:rFonts w:eastAsia="微軟正黑體"/>
          <w:bCs/>
          <w:sz w:val="22"/>
        </w:rPr>
        <w:t>14</w:t>
      </w:r>
      <w:r w:rsidR="00A5466C">
        <w:rPr>
          <w:rFonts w:eastAsia="微軟正黑體" w:hint="eastAsia"/>
          <w:bCs/>
          <w:sz w:val="22"/>
        </w:rPr>
        <w:t>6</w:t>
      </w:r>
      <w:r w:rsidRPr="000C00DF">
        <w:rPr>
          <w:rFonts w:eastAsia="微軟正黑體"/>
          <w:bCs/>
          <w:sz w:val="22"/>
        </w:rPr>
        <w:t>件作品</w:t>
      </w:r>
      <w:r w:rsidR="00985C18" w:rsidRPr="000C00DF">
        <w:rPr>
          <w:rFonts w:eastAsia="微軟正黑體"/>
          <w:bCs/>
          <w:sz w:val="22"/>
        </w:rPr>
        <w:t>。展區主要依循官辦美展與教育體制的時間軸線而劃分，共</w:t>
      </w:r>
      <w:r w:rsidR="00D972B8">
        <w:rPr>
          <w:rFonts w:eastAsia="微軟正黑體" w:hint="eastAsia"/>
          <w:bCs/>
          <w:sz w:val="22"/>
        </w:rPr>
        <w:t>區別</w:t>
      </w:r>
      <w:r w:rsidR="00985C18" w:rsidRPr="000C00DF">
        <w:rPr>
          <w:rFonts w:eastAsia="微軟正黑體"/>
          <w:bCs/>
          <w:sz w:val="22"/>
        </w:rPr>
        <w:t>為</w:t>
      </w:r>
      <w:r w:rsidR="0086064D">
        <w:rPr>
          <w:rFonts w:eastAsia="微軟正黑體" w:hint="eastAsia"/>
          <w:bCs/>
          <w:sz w:val="22"/>
        </w:rPr>
        <w:t>：</w:t>
      </w:r>
      <w:r w:rsidR="00985C18" w:rsidRPr="000C00DF">
        <w:rPr>
          <w:rFonts w:eastAsia="微軟正黑體"/>
          <w:bCs/>
          <w:sz w:val="22"/>
        </w:rPr>
        <w:t>「初相見</w:t>
      </w:r>
      <w:proofErr w:type="gramStart"/>
      <w:r w:rsidR="00985C18" w:rsidRPr="000C00DF">
        <w:rPr>
          <w:rFonts w:eastAsia="微軟正黑體"/>
          <w:bCs/>
          <w:sz w:val="22"/>
        </w:rPr>
        <w:t>｜</w:t>
      </w:r>
      <w:proofErr w:type="gramEnd"/>
      <w:r w:rsidR="00985C18" w:rsidRPr="000C00DF">
        <w:rPr>
          <w:rFonts w:eastAsia="微軟正黑體"/>
          <w:bCs/>
          <w:sz w:val="22"/>
        </w:rPr>
        <w:t>汲學」、「遇紛爭｜探源」、「</w:t>
      </w:r>
      <w:proofErr w:type="gramStart"/>
      <w:r w:rsidR="00985C18" w:rsidRPr="000C00DF">
        <w:rPr>
          <w:rFonts w:eastAsia="微軟正黑體"/>
          <w:bCs/>
          <w:sz w:val="22"/>
        </w:rPr>
        <w:t>守畫域</w:t>
      </w:r>
      <w:proofErr w:type="gramEnd"/>
      <w:r w:rsidR="00985C18" w:rsidRPr="000C00DF">
        <w:rPr>
          <w:rFonts w:eastAsia="微軟正黑體"/>
          <w:bCs/>
          <w:sz w:val="22"/>
        </w:rPr>
        <w:t>｜定名」、「啟學制</w:t>
      </w:r>
      <w:proofErr w:type="gramStart"/>
      <w:r w:rsidR="00985C18" w:rsidRPr="000C00DF">
        <w:rPr>
          <w:rFonts w:eastAsia="微軟正黑體"/>
          <w:bCs/>
          <w:sz w:val="22"/>
        </w:rPr>
        <w:t>｜重</w:t>
      </w:r>
      <w:proofErr w:type="gramEnd"/>
      <w:r w:rsidR="00985C18" w:rsidRPr="000C00DF">
        <w:rPr>
          <w:rFonts w:eastAsia="微軟正黑體"/>
          <w:bCs/>
          <w:sz w:val="22"/>
        </w:rPr>
        <w:t>思」與「續開展</w:t>
      </w:r>
      <w:proofErr w:type="gramStart"/>
      <w:r w:rsidR="00985C18" w:rsidRPr="000C00DF">
        <w:rPr>
          <w:rFonts w:eastAsia="微軟正黑體"/>
          <w:bCs/>
          <w:sz w:val="22"/>
        </w:rPr>
        <w:t>｜多貌</w:t>
      </w:r>
      <w:proofErr w:type="gramEnd"/>
      <w:r w:rsidR="00985C18" w:rsidRPr="000C00DF">
        <w:rPr>
          <w:rFonts w:eastAsia="微軟正黑體"/>
          <w:bCs/>
          <w:sz w:val="22"/>
        </w:rPr>
        <w:t>」，呈現膠彩畫在臺灣落地化之後的表現樣貌，</w:t>
      </w:r>
      <w:r w:rsidR="00BB0218">
        <w:rPr>
          <w:rFonts w:eastAsia="微軟正黑體" w:hint="eastAsia"/>
          <w:bCs/>
          <w:sz w:val="22"/>
        </w:rPr>
        <w:t>並</w:t>
      </w:r>
      <w:proofErr w:type="gramStart"/>
      <w:r w:rsidRPr="000C00DF">
        <w:rPr>
          <w:rFonts w:eastAsia="微軟正黑體"/>
          <w:bCs/>
          <w:sz w:val="22"/>
        </w:rPr>
        <w:t>體現</w:t>
      </w:r>
      <w:r w:rsidR="0039580C" w:rsidRPr="000C00DF">
        <w:rPr>
          <w:rFonts w:eastAsia="微軟正黑體"/>
          <w:bCs/>
          <w:sz w:val="22"/>
        </w:rPr>
        <w:t>畫種</w:t>
      </w:r>
      <w:r w:rsidR="000979C8">
        <w:rPr>
          <w:rFonts w:eastAsia="微軟正黑體" w:hint="eastAsia"/>
          <w:bCs/>
          <w:sz w:val="22"/>
        </w:rPr>
        <w:t>本</w:t>
      </w:r>
      <w:proofErr w:type="gramEnd"/>
      <w:r w:rsidR="000979C8">
        <w:rPr>
          <w:rFonts w:eastAsia="微軟正黑體" w:hint="eastAsia"/>
          <w:bCs/>
          <w:sz w:val="22"/>
        </w:rPr>
        <w:t>質</w:t>
      </w:r>
      <w:proofErr w:type="gramStart"/>
      <w:r w:rsidRPr="000C00DF">
        <w:rPr>
          <w:rFonts w:eastAsia="微軟正黑體"/>
          <w:bCs/>
          <w:sz w:val="22"/>
        </w:rPr>
        <w:t>中</w:t>
      </w:r>
      <w:r w:rsidR="0039580C">
        <w:rPr>
          <w:rFonts w:eastAsia="微軟正黑體" w:hint="eastAsia"/>
          <w:bCs/>
          <w:sz w:val="22"/>
        </w:rPr>
        <w:t>涵藏</w:t>
      </w:r>
      <w:r w:rsidRPr="000C00DF">
        <w:rPr>
          <w:rFonts w:eastAsia="微軟正黑體"/>
          <w:bCs/>
          <w:sz w:val="22"/>
        </w:rPr>
        <w:t>不</w:t>
      </w:r>
      <w:proofErr w:type="gramEnd"/>
      <w:r w:rsidRPr="000C00DF">
        <w:rPr>
          <w:rFonts w:eastAsia="微軟正黑體"/>
          <w:bCs/>
          <w:sz w:val="22"/>
        </w:rPr>
        <w:t>同表現的創作包容性。</w:t>
      </w:r>
    </w:p>
    <w:p w14:paraId="7B1375EC" w14:textId="114EBD00" w:rsidR="00EB32BD" w:rsidRPr="000C00DF" w:rsidRDefault="00EB32BD" w:rsidP="00EB32BD">
      <w:pPr>
        <w:spacing w:line="0" w:lineRule="atLeast"/>
        <w:jc w:val="both"/>
        <w:rPr>
          <w:rFonts w:eastAsia="微軟正黑體"/>
          <w:bCs/>
          <w:sz w:val="22"/>
        </w:rPr>
      </w:pPr>
    </w:p>
    <w:p w14:paraId="01F21489" w14:textId="210DC78C" w:rsidR="004724EA" w:rsidRPr="000C00DF" w:rsidRDefault="00985C18" w:rsidP="004724EA">
      <w:pPr>
        <w:spacing w:line="0" w:lineRule="atLeast"/>
        <w:jc w:val="both"/>
        <w:rPr>
          <w:rFonts w:eastAsia="微軟正黑體"/>
          <w:bCs/>
          <w:sz w:val="22"/>
        </w:rPr>
      </w:pPr>
      <w:r w:rsidRPr="000C00DF">
        <w:rPr>
          <w:rFonts w:eastAsia="微軟正黑體"/>
          <w:bCs/>
          <w:sz w:val="22"/>
        </w:rPr>
        <w:lastRenderedPageBreak/>
        <w:t>1927</w:t>
      </w:r>
      <w:r w:rsidRPr="000C00DF">
        <w:rPr>
          <w:rFonts w:eastAsia="微軟正黑體"/>
          <w:bCs/>
          <w:sz w:val="22"/>
        </w:rPr>
        <w:t>年起舉辦合計</w:t>
      </w:r>
      <w:r w:rsidRPr="000C00DF">
        <w:rPr>
          <w:rFonts w:eastAsia="微軟正黑體"/>
          <w:bCs/>
          <w:sz w:val="22"/>
        </w:rPr>
        <w:t>16</w:t>
      </w:r>
      <w:r w:rsidRPr="000C00DF">
        <w:rPr>
          <w:rFonts w:eastAsia="微軟正黑體"/>
          <w:bCs/>
          <w:sz w:val="22"/>
        </w:rPr>
        <w:t>屆的</w:t>
      </w:r>
      <w:r w:rsidR="00474EA9" w:rsidRPr="000C00DF">
        <w:rPr>
          <w:rFonts w:eastAsia="微軟正黑體"/>
          <w:bCs/>
          <w:sz w:val="22"/>
        </w:rPr>
        <w:t>「</w:t>
      </w:r>
      <w:r w:rsidRPr="000C00DF">
        <w:rPr>
          <w:rFonts w:eastAsia="微軟正黑體"/>
          <w:bCs/>
          <w:sz w:val="22"/>
        </w:rPr>
        <w:t>臺灣美術展覽會（</w:t>
      </w:r>
      <w:proofErr w:type="gramStart"/>
      <w:r w:rsidRPr="000C00DF">
        <w:rPr>
          <w:rFonts w:eastAsia="微軟正黑體"/>
          <w:bCs/>
          <w:sz w:val="22"/>
        </w:rPr>
        <w:t>臺</w:t>
      </w:r>
      <w:proofErr w:type="gramEnd"/>
      <w:r w:rsidRPr="000C00DF">
        <w:rPr>
          <w:rFonts w:eastAsia="微軟正黑體"/>
          <w:bCs/>
          <w:sz w:val="22"/>
        </w:rPr>
        <w:t>展）</w:t>
      </w:r>
      <w:r w:rsidR="00474EA9" w:rsidRPr="000C00DF">
        <w:rPr>
          <w:rFonts w:eastAsia="微軟正黑體"/>
          <w:bCs/>
          <w:sz w:val="22"/>
        </w:rPr>
        <w:t>」</w:t>
      </w:r>
      <w:r w:rsidRPr="000C00DF">
        <w:rPr>
          <w:rFonts w:eastAsia="微軟正黑體"/>
          <w:bCs/>
          <w:sz w:val="22"/>
        </w:rPr>
        <w:t>及「</w:t>
      </w:r>
      <w:r w:rsidR="00474EA9" w:rsidRPr="000C00DF">
        <w:rPr>
          <w:rFonts w:eastAsia="微軟正黑體"/>
          <w:bCs/>
          <w:sz w:val="22"/>
        </w:rPr>
        <w:t>臺灣總督府美術展覽會（府展）</w:t>
      </w:r>
      <w:r w:rsidRPr="000C00DF">
        <w:rPr>
          <w:rFonts w:eastAsia="微軟正黑體"/>
          <w:bCs/>
          <w:sz w:val="22"/>
        </w:rPr>
        <w:t>」</w:t>
      </w:r>
      <w:r w:rsidR="00474EA9" w:rsidRPr="000C00DF">
        <w:rPr>
          <w:rFonts w:eastAsia="微軟正黑體"/>
          <w:bCs/>
          <w:sz w:val="22"/>
        </w:rPr>
        <w:t>鼓勵以在地風土為觀察對象。此時的</w:t>
      </w:r>
      <w:proofErr w:type="gramStart"/>
      <w:r w:rsidR="00474EA9" w:rsidRPr="000C00DF">
        <w:rPr>
          <w:rFonts w:eastAsia="微軟正黑體"/>
          <w:bCs/>
          <w:sz w:val="22"/>
        </w:rPr>
        <w:t>東洋畫兼有</w:t>
      </w:r>
      <w:proofErr w:type="gramEnd"/>
      <w:r w:rsidR="00474EA9" w:rsidRPr="000C00DF">
        <w:rPr>
          <w:rFonts w:eastAsia="微軟正黑體"/>
          <w:bCs/>
          <w:sz w:val="22"/>
        </w:rPr>
        <w:t>以南畫為名的水墨</w:t>
      </w:r>
      <w:r w:rsidR="00EC33E3">
        <w:rPr>
          <w:rFonts w:eastAsia="微軟正黑體" w:hint="eastAsia"/>
          <w:bCs/>
          <w:sz w:val="22"/>
        </w:rPr>
        <w:t>，</w:t>
      </w:r>
      <w:r w:rsidR="00474EA9" w:rsidRPr="000C00DF">
        <w:rPr>
          <w:rFonts w:eastAsia="微軟正黑體"/>
          <w:bCs/>
          <w:sz w:val="22"/>
        </w:rPr>
        <w:t>及注重色彩表現的日本畫，許多臺灣人更赴</w:t>
      </w:r>
      <w:r w:rsidR="0086064D">
        <w:rPr>
          <w:rFonts w:eastAsia="微軟正黑體" w:hint="eastAsia"/>
          <w:bCs/>
          <w:sz w:val="22"/>
        </w:rPr>
        <w:t>外</w:t>
      </w:r>
      <w:r w:rsidR="00474EA9" w:rsidRPr="000C00DF">
        <w:rPr>
          <w:rFonts w:eastAsia="微軟正黑體"/>
          <w:bCs/>
          <w:sz w:val="22"/>
        </w:rPr>
        <w:t>學習</w:t>
      </w:r>
      <w:r w:rsidR="000979C8">
        <w:rPr>
          <w:rFonts w:eastAsia="微軟正黑體" w:hint="eastAsia"/>
          <w:bCs/>
          <w:sz w:val="22"/>
        </w:rPr>
        <w:t>當時</w:t>
      </w:r>
      <w:r w:rsidR="00474EA9" w:rsidRPr="000C00DF">
        <w:rPr>
          <w:rFonts w:eastAsia="微軟正黑體"/>
          <w:bCs/>
          <w:sz w:val="22"/>
        </w:rPr>
        <w:t>新鮮時髦、具日本氣質的繪畫</w:t>
      </w:r>
      <w:r w:rsidR="000979C8">
        <w:rPr>
          <w:rFonts w:eastAsia="微軟正黑體" w:hint="eastAsia"/>
          <w:bCs/>
          <w:sz w:val="22"/>
        </w:rPr>
        <w:t>形式</w:t>
      </w:r>
      <w:r w:rsidR="00474EA9" w:rsidRPr="000C00DF">
        <w:rPr>
          <w:rFonts w:eastAsia="微軟正黑體"/>
          <w:bCs/>
          <w:sz w:val="22"/>
        </w:rPr>
        <w:t>。</w:t>
      </w:r>
      <w:r w:rsidR="00395D2A" w:rsidRPr="00395D2A">
        <w:rPr>
          <w:rFonts w:eastAsia="微軟正黑體" w:hint="eastAsia"/>
          <w:bCs/>
          <w:sz w:val="22"/>
        </w:rPr>
        <w:t>鄉原</w:t>
      </w:r>
      <w:proofErr w:type="gramStart"/>
      <w:r w:rsidR="00395D2A" w:rsidRPr="00395D2A">
        <w:rPr>
          <w:rFonts w:eastAsia="微軟正黑體" w:hint="eastAsia"/>
          <w:bCs/>
          <w:sz w:val="22"/>
        </w:rPr>
        <w:t>古統曾擔任</w:t>
      </w:r>
      <w:r w:rsidR="009F3047" w:rsidRPr="009F3047">
        <w:rPr>
          <w:rFonts w:eastAsia="微軟正黑體" w:hint="eastAsia"/>
          <w:bCs/>
          <w:sz w:val="22"/>
        </w:rPr>
        <w:t>臺</w:t>
      </w:r>
      <w:proofErr w:type="gramEnd"/>
      <w:r w:rsidR="009F3047" w:rsidRPr="009F3047">
        <w:rPr>
          <w:rFonts w:eastAsia="微軟正黑體" w:hint="eastAsia"/>
          <w:bCs/>
          <w:sz w:val="22"/>
        </w:rPr>
        <w:t>展東洋畫部第一至第九回審查員</w:t>
      </w:r>
      <w:r w:rsidR="00395D2A" w:rsidRPr="00395D2A">
        <w:rPr>
          <w:rFonts w:eastAsia="微軟正黑體" w:hint="eastAsia"/>
          <w:bCs/>
          <w:sz w:val="22"/>
        </w:rPr>
        <w:t>，也是為臺灣東洋畫</w:t>
      </w:r>
      <w:r w:rsidR="009F3047">
        <w:rPr>
          <w:rFonts w:eastAsia="微軟正黑體" w:hint="eastAsia"/>
          <w:bCs/>
          <w:sz w:val="22"/>
        </w:rPr>
        <w:t>教育</w:t>
      </w:r>
      <w:r w:rsidR="00395D2A" w:rsidRPr="00395D2A">
        <w:rPr>
          <w:rFonts w:eastAsia="微軟正黑體" w:hint="eastAsia"/>
          <w:bCs/>
          <w:sz w:val="22"/>
        </w:rPr>
        <w:t>奠基的啟蒙導師</w:t>
      </w:r>
      <w:r w:rsidR="00731C85">
        <w:rPr>
          <w:rFonts w:eastAsia="微軟正黑體" w:hint="eastAsia"/>
          <w:bCs/>
          <w:sz w:val="22"/>
        </w:rPr>
        <w:t>，</w:t>
      </w:r>
      <w:r w:rsidR="009F3047">
        <w:rPr>
          <w:rFonts w:eastAsia="微軟正黑體" w:hint="eastAsia"/>
          <w:bCs/>
          <w:sz w:val="22"/>
        </w:rPr>
        <w:t>其</w:t>
      </w:r>
      <w:r w:rsidR="00BB0218" w:rsidRPr="000C00DF">
        <w:rPr>
          <w:rFonts w:eastAsia="微軟正黑體"/>
          <w:bCs/>
          <w:sz w:val="22"/>
        </w:rPr>
        <w:t>《麗島名華鑑》、《臺北名所繪畫十二景》</w:t>
      </w:r>
      <w:r w:rsidR="00BB0218">
        <w:rPr>
          <w:rFonts w:eastAsia="微軟正黑體" w:hint="eastAsia"/>
          <w:bCs/>
          <w:sz w:val="22"/>
        </w:rPr>
        <w:t>等</w:t>
      </w:r>
      <w:r w:rsidR="004724EA" w:rsidRPr="000C00DF">
        <w:rPr>
          <w:rFonts w:eastAsia="微軟正黑體"/>
          <w:bCs/>
          <w:sz w:val="22"/>
        </w:rPr>
        <w:t>作品</w:t>
      </w:r>
      <w:r w:rsidR="00474EA9" w:rsidRPr="000C00DF">
        <w:rPr>
          <w:rFonts w:eastAsia="微軟正黑體"/>
          <w:bCs/>
          <w:sz w:val="22"/>
        </w:rPr>
        <w:t>具</w:t>
      </w:r>
      <w:r w:rsidR="009F3047">
        <w:rPr>
          <w:rFonts w:eastAsia="微軟正黑體" w:hint="eastAsia"/>
          <w:bCs/>
          <w:sz w:val="22"/>
        </w:rPr>
        <w:t>有</w:t>
      </w:r>
      <w:r w:rsidR="00474EA9" w:rsidRPr="000C00DF">
        <w:rPr>
          <w:rFonts w:eastAsia="微軟正黑體"/>
          <w:bCs/>
          <w:sz w:val="22"/>
        </w:rPr>
        <w:t>用筆細密、設色妍麗的特點</w:t>
      </w:r>
      <w:r w:rsidR="00167791">
        <w:rPr>
          <w:rFonts w:eastAsia="微軟正黑體" w:hint="eastAsia"/>
          <w:bCs/>
          <w:sz w:val="22"/>
        </w:rPr>
        <w:t>；</w:t>
      </w:r>
      <w:r w:rsidR="004724EA" w:rsidRPr="000C00DF">
        <w:rPr>
          <w:rFonts w:eastAsia="微軟正黑體"/>
          <w:bCs/>
          <w:sz w:val="22"/>
        </w:rPr>
        <w:t>前者以優雅細膩的</w:t>
      </w:r>
      <w:r w:rsidR="000979C8">
        <w:rPr>
          <w:rFonts w:eastAsia="微軟正黑體" w:hint="eastAsia"/>
          <w:bCs/>
          <w:sz w:val="22"/>
        </w:rPr>
        <w:t>筆法</w:t>
      </w:r>
      <w:r w:rsidR="004724EA" w:rsidRPr="000C00DF">
        <w:rPr>
          <w:rFonts w:eastAsia="微軟正黑體"/>
          <w:bCs/>
          <w:sz w:val="22"/>
        </w:rPr>
        <w:t>記錄臺灣珍奇花草，後者則借用江戶時代浮</w:t>
      </w:r>
      <w:proofErr w:type="gramStart"/>
      <w:r w:rsidR="004724EA" w:rsidRPr="000C00DF">
        <w:rPr>
          <w:rFonts w:eastAsia="微軟正黑體"/>
          <w:bCs/>
          <w:sz w:val="22"/>
        </w:rPr>
        <w:t>世</w:t>
      </w:r>
      <w:proofErr w:type="gramEnd"/>
      <w:r w:rsidR="004724EA" w:rsidRPr="000C00DF">
        <w:rPr>
          <w:rFonts w:eastAsia="微軟正黑體"/>
          <w:bCs/>
          <w:sz w:val="22"/>
        </w:rPr>
        <w:t>繪的</w:t>
      </w:r>
      <w:r w:rsidR="000B4EAC">
        <w:rPr>
          <w:rFonts w:eastAsia="微軟正黑體" w:hint="eastAsia"/>
          <w:bCs/>
          <w:sz w:val="22"/>
        </w:rPr>
        <w:t>表現</w:t>
      </w:r>
      <w:r w:rsidR="000979C8">
        <w:rPr>
          <w:rFonts w:eastAsia="微軟正黑體" w:hint="eastAsia"/>
          <w:bCs/>
          <w:sz w:val="22"/>
        </w:rPr>
        <w:t>風格</w:t>
      </w:r>
      <w:r w:rsidR="004724EA" w:rsidRPr="000C00DF">
        <w:rPr>
          <w:rFonts w:eastAsia="微軟正黑體"/>
          <w:bCs/>
          <w:sz w:val="22"/>
        </w:rPr>
        <w:t>，</w:t>
      </w:r>
      <w:r w:rsidR="00BB0218">
        <w:rPr>
          <w:rFonts w:eastAsia="微軟正黑體" w:hint="eastAsia"/>
          <w:bCs/>
          <w:sz w:val="22"/>
        </w:rPr>
        <w:t>呈顯</w:t>
      </w:r>
      <w:proofErr w:type="gramStart"/>
      <w:r w:rsidR="00BB0218" w:rsidRPr="000C00DF">
        <w:rPr>
          <w:rFonts w:eastAsia="微軟正黑體"/>
          <w:bCs/>
          <w:sz w:val="22"/>
        </w:rPr>
        <w:t>192</w:t>
      </w:r>
      <w:proofErr w:type="gramEnd"/>
      <w:r w:rsidR="00BB0218" w:rsidRPr="000C00DF">
        <w:rPr>
          <w:rFonts w:eastAsia="微軟正黑體"/>
          <w:bCs/>
          <w:sz w:val="22"/>
        </w:rPr>
        <w:t>0</w:t>
      </w:r>
      <w:r w:rsidR="00BB0218" w:rsidRPr="000C00DF">
        <w:rPr>
          <w:rFonts w:eastAsia="微軟正黑體"/>
          <w:bCs/>
          <w:sz w:val="22"/>
        </w:rPr>
        <w:t>年代</w:t>
      </w:r>
      <w:r w:rsidR="0066718C">
        <w:rPr>
          <w:rFonts w:eastAsia="微軟正黑體" w:hint="eastAsia"/>
          <w:bCs/>
          <w:sz w:val="22"/>
        </w:rPr>
        <w:t>臺</w:t>
      </w:r>
      <w:r w:rsidR="004724EA" w:rsidRPr="000C00DF">
        <w:rPr>
          <w:rFonts w:eastAsia="微軟正黑體"/>
          <w:bCs/>
          <w:sz w:val="22"/>
        </w:rPr>
        <w:t>北今昔</w:t>
      </w:r>
      <w:r w:rsidR="00BB0218" w:rsidRPr="000C00DF">
        <w:rPr>
          <w:rFonts w:eastAsia="微軟正黑體"/>
          <w:bCs/>
          <w:sz w:val="22"/>
        </w:rPr>
        <w:t>交</w:t>
      </w:r>
      <w:r w:rsidR="00167791">
        <w:rPr>
          <w:rFonts w:eastAsia="微軟正黑體" w:hint="eastAsia"/>
          <w:bCs/>
          <w:sz w:val="22"/>
        </w:rPr>
        <w:t>會</w:t>
      </w:r>
      <w:r w:rsidR="0066718C">
        <w:rPr>
          <w:rFonts w:eastAsia="微軟正黑體" w:hint="eastAsia"/>
          <w:bCs/>
          <w:sz w:val="22"/>
        </w:rPr>
        <w:t>的</w:t>
      </w:r>
      <w:r w:rsidR="004724EA" w:rsidRPr="000C00DF">
        <w:rPr>
          <w:rFonts w:eastAsia="微軟正黑體"/>
          <w:bCs/>
          <w:sz w:val="22"/>
        </w:rPr>
        <w:t>重要地景</w:t>
      </w:r>
      <w:r w:rsidR="00BB0218">
        <w:rPr>
          <w:rFonts w:eastAsia="微軟正黑體" w:hint="eastAsia"/>
          <w:bCs/>
          <w:sz w:val="22"/>
        </w:rPr>
        <w:t>與</w:t>
      </w:r>
      <w:r w:rsidR="004724EA" w:rsidRPr="000C00DF">
        <w:rPr>
          <w:rFonts w:eastAsia="微軟正黑體"/>
          <w:bCs/>
          <w:sz w:val="22"/>
        </w:rPr>
        <w:t>城市景觀。</w:t>
      </w:r>
    </w:p>
    <w:p w14:paraId="51BEA573" w14:textId="77777777" w:rsidR="004724EA" w:rsidRPr="000C00DF" w:rsidRDefault="004724EA" w:rsidP="004724EA">
      <w:pPr>
        <w:spacing w:line="0" w:lineRule="atLeast"/>
        <w:jc w:val="both"/>
        <w:rPr>
          <w:rFonts w:eastAsia="微軟正黑體"/>
          <w:bCs/>
          <w:sz w:val="22"/>
        </w:rPr>
      </w:pPr>
    </w:p>
    <w:p w14:paraId="0C506A01" w14:textId="716F927F" w:rsidR="00985C18" w:rsidRPr="000C00DF" w:rsidRDefault="004724EA" w:rsidP="004724EA">
      <w:pPr>
        <w:spacing w:line="0" w:lineRule="atLeast"/>
        <w:jc w:val="both"/>
        <w:rPr>
          <w:rFonts w:eastAsia="微軟正黑體"/>
          <w:bCs/>
          <w:sz w:val="22"/>
        </w:rPr>
      </w:pPr>
      <w:r w:rsidRPr="000C00DF">
        <w:rPr>
          <w:rFonts w:eastAsia="微軟正黑體"/>
          <w:bCs/>
          <w:sz w:val="22"/>
        </w:rPr>
        <w:t>陳進與郭雪湖皆</w:t>
      </w:r>
      <w:r w:rsidR="0066718C">
        <w:rPr>
          <w:rFonts w:eastAsia="微軟正黑體" w:hint="eastAsia"/>
          <w:bCs/>
          <w:sz w:val="22"/>
        </w:rPr>
        <w:t>曾受教於</w:t>
      </w:r>
      <w:r w:rsidRPr="000C00DF">
        <w:rPr>
          <w:rFonts w:eastAsia="微軟正黑體"/>
          <w:bCs/>
          <w:sz w:val="22"/>
        </w:rPr>
        <w:t>鄉</w:t>
      </w:r>
      <w:proofErr w:type="gramStart"/>
      <w:r w:rsidRPr="000C00DF">
        <w:rPr>
          <w:rFonts w:eastAsia="微軟正黑體"/>
          <w:bCs/>
          <w:sz w:val="22"/>
        </w:rPr>
        <w:t>原古統</w:t>
      </w:r>
      <w:proofErr w:type="gramEnd"/>
      <w:r w:rsidR="00A05E3D" w:rsidRPr="000C00DF">
        <w:rPr>
          <w:rFonts w:eastAsia="微軟正黑體"/>
          <w:bCs/>
          <w:sz w:val="22"/>
        </w:rPr>
        <w:t>，將傳統東洋畫與本土審美價值帶往另一層次。</w:t>
      </w:r>
      <w:r w:rsidR="00DA785C" w:rsidRPr="000C00DF">
        <w:rPr>
          <w:rFonts w:eastAsia="微軟正黑體"/>
          <w:bCs/>
          <w:sz w:val="22"/>
        </w:rPr>
        <w:t>陳進</w:t>
      </w:r>
      <w:r w:rsidR="00B64A1F">
        <w:rPr>
          <w:rFonts w:eastAsia="微軟正黑體" w:hint="eastAsia"/>
          <w:bCs/>
          <w:sz w:val="22"/>
        </w:rPr>
        <w:t>赴</w:t>
      </w:r>
      <w:r w:rsidR="0066718C">
        <w:rPr>
          <w:rFonts w:eastAsia="微軟正黑體" w:hint="eastAsia"/>
          <w:bCs/>
          <w:sz w:val="22"/>
        </w:rPr>
        <w:t>日後曾</w:t>
      </w:r>
      <w:r w:rsidR="0066718C" w:rsidRPr="0066718C">
        <w:rPr>
          <w:rFonts w:eastAsia="微軟正黑體" w:hint="eastAsia"/>
          <w:bCs/>
          <w:sz w:val="22"/>
        </w:rPr>
        <w:t>拜近代美人畫大師</w:t>
      </w:r>
      <w:proofErr w:type="gramStart"/>
      <w:r w:rsidR="0066718C" w:rsidRPr="0066718C">
        <w:rPr>
          <w:rFonts w:eastAsia="微軟正黑體" w:hint="eastAsia"/>
          <w:bCs/>
          <w:sz w:val="22"/>
        </w:rPr>
        <w:t>鏑</w:t>
      </w:r>
      <w:proofErr w:type="gramEnd"/>
      <w:r w:rsidR="0066718C" w:rsidRPr="0066718C">
        <w:rPr>
          <w:rFonts w:eastAsia="微軟正黑體" w:hint="eastAsia"/>
          <w:bCs/>
          <w:sz w:val="22"/>
        </w:rPr>
        <w:t>木清方</w:t>
      </w:r>
      <w:r w:rsidR="0066718C">
        <w:rPr>
          <w:rFonts w:eastAsia="微軟正黑體" w:hint="eastAsia"/>
          <w:bCs/>
          <w:sz w:val="22"/>
        </w:rPr>
        <w:t>為師，其代表作</w:t>
      </w:r>
      <w:r w:rsidR="00DA785C" w:rsidRPr="000C00DF">
        <w:rPr>
          <w:rFonts w:eastAsia="微軟正黑體"/>
          <w:bCs/>
          <w:sz w:val="22"/>
        </w:rPr>
        <w:t>《悠閒》以一側臥</w:t>
      </w:r>
      <w:proofErr w:type="gramStart"/>
      <w:r w:rsidR="00DA785C" w:rsidRPr="000C00DF">
        <w:rPr>
          <w:rFonts w:eastAsia="微軟正黑體"/>
          <w:bCs/>
          <w:sz w:val="22"/>
        </w:rPr>
        <w:t>雕花</w:t>
      </w:r>
      <w:proofErr w:type="gramEnd"/>
      <w:r w:rsidR="00DA785C" w:rsidRPr="000C00DF">
        <w:rPr>
          <w:rFonts w:eastAsia="微軟正黑體"/>
          <w:bCs/>
          <w:sz w:val="22"/>
        </w:rPr>
        <w:t>眠床的女子為題，</w:t>
      </w:r>
      <w:r w:rsidR="001373B1" w:rsidRPr="000C00DF">
        <w:rPr>
          <w:rFonts w:eastAsia="微軟正黑體"/>
          <w:bCs/>
          <w:sz w:val="22"/>
        </w:rPr>
        <w:t>描寫對象雖為畫家的姊妹，卻也是陳進自己的心緒投射</w:t>
      </w:r>
      <w:r w:rsidR="000979C8">
        <w:rPr>
          <w:rFonts w:eastAsia="微軟正黑體" w:hint="eastAsia"/>
          <w:bCs/>
          <w:sz w:val="22"/>
        </w:rPr>
        <w:t>；</w:t>
      </w:r>
      <w:r w:rsidR="001373B1" w:rsidRPr="000C00DF">
        <w:rPr>
          <w:rFonts w:eastAsia="微軟正黑體"/>
          <w:bCs/>
          <w:sz w:val="22"/>
        </w:rPr>
        <w:t>此</w:t>
      </w:r>
      <w:r w:rsidR="00DA785C" w:rsidRPr="000C00DF">
        <w:rPr>
          <w:rFonts w:eastAsia="微軟正黑體"/>
          <w:bCs/>
          <w:sz w:val="22"/>
        </w:rPr>
        <w:t>作於</w:t>
      </w:r>
      <w:r w:rsidR="00DA785C" w:rsidRPr="000C00DF">
        <w:rPr>
          <w:rFonts w:eastAsia="微軟正黑體"/>
          <w:bCs/>
          <w:sz w:val="22"/>
        </w:rPr>
        <w:t>2010</w:t>
      </w:r>
      <w:r w:rsidR="00DA785C" w:rsidRPr="000C00DF">
        <w:rPr>
          <w:rFonts w:eastAsia="微軟正黑體"/>
          <w:bCs/>
          <w:sz w:val="22"/>
        </w:rPr>
        <w:t>年經</w:t>
      </w:r>
      <w:r w:rsidR="001373B1" w:rsidRPr="000C00DF">
        <w:rPr>
          <w:rFonts w:eastAsia="微軟正黑體"/>
          <w:bCs/>
          <w:sz w:val="22"/>
        </w:rPr>
        <w:t>北</w:t>
      </w:r>
      <w:r w:rsidR="00DA785C" w:rsidRPr="000C00DF">
        <w:rPr>
          <w:rFonts w:eastAsia="微軟正黑體"/>
          <w:bCs/>
          <w:sz w:val="22"/>
        </w:rPr>
        <w:t>美館修復整理，重現框裱側面及背後</w:t>
      </w:r>
      <w:proofErr w:type="gramStart"/>
      <w:r w:rsidR="00DA785C" w:rsidRPr="000C00DF">
        <w:rPr>
          <w:rFonts w:eastAsia="微軟正黑體"/>
          <w:bCs/>
          <w:sz w:val="22"/>
        </w:rPr>
        <w:t>絹布</w:t>
      </w:r>
      <w:r w:rsidR="002A20E4" w:rsidRPr="000C00DF">
        <w:rPr>
          <w:rFonts w:eastAsia="微軟正黑體"/>
          <w:bCs/>
          <w:sz w:val="22"/>
        </w:rPr>
        <w:t>折</w:t>
      </w:r>
      <w:proofErr w:type="gramEnd"/>
      <w:r w:rsidR="002A20E4" w:rsidRPr="000C00DF">
        <w:rPr>
          <w:rFonts w:eastAsia="微軟正黑體"/>
          <w:bCs/>
          <w:sz w:val="22"/>
        </w:rPr>
        <w:t>入</w:t>
      </w:r>
      <w:r w:rsidR="00DA785C" w:rsidRPr="000C00DF">
        <w:rPr>
          <w:rFonts w:eastAsia="微軟正黑體"/>
          <w:bCs/>
          <w:sz w:val="22"/>
        </w:rPr>
        <w:t>的隱藏畫面，更可看出床兩側</w:t>
      </w:r>
      <w:proofErr w:type="gramStart"/>
      <w:r w:rsidR="00D835EC" w:rsidRPr="00D835EC">
        <w:rPr>
          <w:rFonts w:eastAsia="微軟正黑體" w:hint="eastAsia"/>
          <w:bCs/>
          <w:sz w:val="22"/>
        </w:rPr>
        <w:t>紗幔</w:t>
      </w:r>
      <w:r w:rsidR="00DA785C" w:rsidRPr="000C00DF">
        <w:rPr>
          <w:rFonts w:eastAsia="微軟正黑體"/>
          <w:bCs/>
          <w:sz w:val="22"/>
        </w:rPr>
        <w:t>的延</w:t>
      </w:r>
      <w:proofErr w:type="gramEnd"/>
      <w:r w:rsidR="00DA785C" w:rsidRPr="000C00DF">
        <w:rPr>
          <w:rFonts w:eastAsia="微軟正黑體"/>
          <w:bCs/>
          <w:sz w:val="22"/>
        </w:rPr>
        <w:t>伸花紋、上方整排精細彩色流蘇</w:t>
      </w:r>
      <w:r w:rsidR="00BB0218">
        <w:rPr>
          <w:rFonts w:eastAsia="微軟正黑體"/>
          <w:bCs/>
          <w:sz w:val="22"/>
        </w:rPr>
        <w:t>……</w:t>
      </w:r>
      <w:r w:rsidR="00BB0218">
        <w:rPr>
          <w:rFonts w:eastAsia="微軟正黑體" w:hint="eastAsia"/>
          <w:bCs/>
          <w:sz w:val="22"/>
        </w:rPr>
        <w:t>等</w:t>
      </w:r>
      <w:r w:rsidR="00DA785C" w:rsidRPr="000C00DF">
        <w:rPr>
          <w:rFonts w:eastAsia="微軟正黑體"/>
          <w:bCs/>
          <w:sz w:val="22"/>
        </w:rPr>
        <w:t>畫中</w:t>
      </w:r>
      <w:r w:rsidR="000B4EAC">
        <w:rPr>
          <w:rFonts w:eastAsia="微軟正黑體" w:hint="eastAsia"/>
          <w:bCs/>
          <w:sz w:val="22"/>
        </w:rPr>
        <w:t>原先未見之</w:t>
      </w:r>
      <w:r w:rsidR="000B4EAC" w:rsidRPr="000B4EAC">
        <w:rPr>
          <w:rFonts w:eastAsia="微軟正黑體" w:hint="eastAsia"/>
          <w:bCs/>
          <w:sz w:val="22"/>
        </w:rPr>
        <w:t>細節</w:t>
      </w:r>
      <w:r w:rsidR="00DA785C" w:rsidRPr="000C00DF">
        <w:rPr>
          <w:rFonts w:eastAsia="微軟正黑體"/>
          <w:bCs/>
          <w:sz w:val="22"/>
        </w:rPr>
        <w:t>。《圓山附近》</w:t>
      </w:r>
      <w:r w:rsidR="0086064D">
        <w:rPr>
          <w:rFonts w:eastAsia="微軟正黑體" w:hint="eastAsia"/>
          <w:bCs/>
          <w:sz w:val="22"/>
        </w:rPr>
        <w:t>則</w:t>
      </w:r>
      <w:r w:rsidR="001373B1" w:rsidRPr="000C00DF">
        <w:rPr>
          <w:rFonts w:eastAsia="微軟正黑體"/>
          <w:bCs/>
          <w:sz w:val="22"/>
        </w:rPr>
        <w:t>為</w:t>
      </w:r>
      <w:r w:rsidR="00CC3103" w:rsidRPr="000C00DF">
        <w:rPr>
          <w:rFonts w:eastAsia="微軟正黑體"/>
          <w:bCs/>
          <w:sz w:val="22"/>
        </w:rPr>
        <w:t>郭雪湖</w:t>
      </w:r>
      <w:r w:rsidR="001373B1" w:rsidRPr="000C00DF">
        <w:rPr>
          <w:rFonts w:eastAsia="微軟正黑體"/>
          <w:bCs/>
          <w:sz w:val="22"/>
        </w:rPr>
        <w:t>參加</w:t>
      </w:r>
      <w:r w:rsidR="000979C8" w:rsidRPr="000C00DF">
        <w:rPr>
          <w:rFonts w:eastAsia="微軟正黑體"/>
          <w:bCs/>
          <w:sz w:val="22"/>
        </w:rPr>
        <w:t>第二回</w:t>
      </w:r>
      <w:proofErr w:type="gramStart"/>
      <w:r w:rsidR="001373B1" w:rsidRPr="000C00DF">
        <w:rPr>
          <w:rFonts w:eastAsia="微軟正黑體"/>
          <w:bCs/>
          <w:sz w:val="22"/>
        </w:rPr>
        <w:t>臺展獲</w:t>
      </w:r>
      <w:proofErr w:type="gramEnd"/>
      <w:r w:rsidR="001373B1" w:rsidRPr="000C00DF">
        <w:rPr>
          <w:rFonts w:eastAsia="微軟正黑體"/>
          <w:bCs/>
          <w:sz w:val="22"/>
        </w:rPr>
        <w:t>特選</w:t>
      </w:r>
      <w:r w:rsidR="004A274F">
        <w:rPr>
          <w:rFonts w:eastAsia="微軟正黑體" w:hint="eastAsia"/>
          <w:bCs/>
          <w:sz w:val="22"/>
        </w:rPr>
        <w:t>的</w:t>
      </w:r>
      <w:r w:rsidR="001373B1" w:rsidRPr="000C00DF">
        <w:rPr>
          <w:rFonts w:eastAsia="微軟正黑體"/>
          <w:bCs/>
          <w:sz w:val="22"/>
        </w:rPr>
        <w:t>作</w:t>
      </w:r>
      <w:r w:rsidR="004A274F">
        <w:rPr>
          <w:rFonts w:eastAsia="微軟正黑體" w:hint="eastAsia"/>
          <w:bCs/>
          <w:sz w:val="22"/>
        </w:rPr>
        <w:t>品</w:t>
      </w:r>
      <w:r w:rsidR="001373B1" w:rsidRPr="000C00DF">
        <w:rPr>
          <w:rFonts w:eastAsia="微軟正黑體"/>
          <w:bCs/>
          <w:sz w:val="22"/>
        </w:rPr>
        <w:t>，</w:t>
      </w:r>
      <w:r w:rsidR="00B64A1F">
        <w:rPr>
          <w:rFonts w:eastAsia="微軟正黑體" w:hint="eastAsia"/>
          <w:bCs/>
          <w:sz w:val="22"/>
        </w:rPr>
        <w:t>他</w:t>
      </w:r>
      <w:r w:rsidR="00B64A1F" w:rsidRPr="00B64A1F">
        <w:rPr>
          <w:rFonts w:eastAsia="微軟正黑體" w:hint="eastAsia"/>
          <w:bCs/>
          <w:sz w:val="22"/>
        </w:rPr>
        <w:t>透過寫生的方式</w:t>
      </w:r>
      <w:r w:rsidR="00B64A1F" w:rsidRPr="000C00DF">
        <w:rPr>
          <w:rFonts w:eastAsia="微軟正黑體"/>
          <w:bCs/>
          <w:sz w:val="22"/>
        </w:rPr>
        <w:t>描繪臺北圓山附近的劍潭山</w:t>
      </w:r>
      <w:r w:rsidR="00B64A1F">
        <w:rPr>
          <w:rFonts w:eastAsia="微軟正黑體" w:hint="eastAsia"/>
          <w:bCs/>
          <w:sz w:val="22"/>
        </w:rPr>
        <w:t>，並</w:t>
      </w:r>
      <w:r w:rsidR="00B64A1F" w:rsidRPr="00B64A1F">
        <w:rPr>
          <w:rFonts w:eastAsia="微軟正黑體" w:hint="eastAsia"/>
          <w:bCs/>
          <w:sz w:val="22"/>
        </w:rPr>
        <w:t>在畫面內安排種類</w:t>
      </w:r>
      <w:proofErr w:type="gramStart"/>
      <w:r w:rsidR="00B64A1F" w:rsidRPr="00B64A1F">
        <w:rPr>
          <w:rFonts w:eastAsia="微軟正黑體" w:hint="eastAsia"/>
          <w:bCs/>
          <w:sz w:val="22"/>
        </w:rPr>
        <w:t>多樣</w:t>
      </w:r>
      <w:proofErr w:type="gramEnd"/>
      <w:r w:rsidR="00B64A1F" w:rsidRPr="00B64A1F">
        <w:rPr>
          <w:rFonts w:eastAsia="微軟正黑體" w:hint="eastAsia"/>
          <w:bCs/>
          <w:sz w:val="22"/>
        </w:rPr>
        <w:t>、布局繁密的植</w:t>
      </w:r>
      <w:r w:rsidR="00A5466C">
        <w:rPr>
          <w:rFonts w:eastAsia="微軟正黑體" w:hint="eastAsia"/>
          <w:bCs/>
          <w:sz w:val="22"/>
        </w:rPr>
        <w:t>被</w:t>
      </w:r>
      <w:r w:rsidR="00410A70">
        <w:rPr>
          <w:rFonts w:eastAsia="微軟正黑體" w:hint="eastAsia"/>
          <w:bCs/>
          <w:sz w:val="22"/>
        </w:rPr>
        <w:t>綠蔭</w:t>
      </w:r>
      <w:r w:rsidR="00A5466C">
        <w:rPr>
          <w:rFonts w:eastAsia="微軟正黑體" w:hint="eastAsia"/>
          <w:bCs/>
          <w:sz w:val="22"/>
        </w:rPr>
        <w:t>；圖中呈現</w:t>
      </w:r>
      <w:r w:rsidR="00A5466C" w:rsidRPr="000C00DF">
        <w:rPr>
          <w:rFonts w:eastAsia="微軟正黑體"/>
          <w:bCs/>
          <w:sz w:val="22"/>
        </w:rPr>
        <w:t>蒼翠蓊鬱</w:t>
      </w:r>
      <w:r w:rsidR="00A5466C">
        <w:rPr>
          <w:rFonts w:eastAsia="微軟正黑體" w:hint="eastAsia"/>
          <w:bCs/>
          <w:sz w:val="22"/>
        </w:rPr>
        <w:t>的</w:t>
      </w:r>
      <w:r w:rsidR="00A5466C" w:rsidRPr="000C00DF">
        <w:rPr>
          <w:rFonts w:eastAsia="微軟正黑體"/>
          <w:bCs/>
          <w:sz w:val="22"/>
        </w:rPr>
        <w:t>細</w:t>
      </w:r>
      <w:r w:rsidR="00A5466C">
        <w:rPr>
          <w:rFonts w:eastAsia="微軟正黑體" w:hint="eastAsia"/>
          <w:bCs/>
          <w:sz w:val="22"/>
        </w:rPr>
        <w:t>緻</w:t>
      </w:r>
      <w:r w:rsidR="00A5466C" w:rsidRPr="000C00DF">
        <w:rPr>
          <w:rFonts w:eastAsia="微軟正黑體"/>
          <w:bCs/>
          <w:sz w:val="22"/>
        </w:rPr>
        <w:t>色調</w:t>
      </w:r>
      <w:r w:rsidR="004A274F">
        <w:rPr>
          <w:rFonts w:eastAsia="微軟正黑體" w:hint="eastAsia"/>
          <w:bCs/>
          <w:sz w:val="22"/>
        </w:rPr>
        <w:t>，</w:t>
      </w:r>
      <w:r w:rsidR="00A5466C">
        <w:rPr>
          <w:rFonts w:eastAsia="微軟正黑體" w:hint="eastAsia"/>
          <w:bCs/>
          <w:sz w:val="22"/>
        </w:rPr>
        <w:t>是日治時期受鼓勵之地方色彩主題的代表作之</w:t>
      </w:r>
      <w:proofErr w:type="gramStart"/>
      <w:r w:rsidR="00A5466C">
        <w:rPr>
          <w:rFonts w:eastAsia="微軟正黑體" w:hint="eastAsia"/>
          <w:bCs/>
          <w:sz w:val="22"/>
        </w:rPr>
        <w:t>一</w:t>
      </w:r>
      <w:proofErr w:type="gramEnd"/>
      <w:r w:rsidR="00167791">
        <w:rPr>
          <w:rFonts w:eastAsia="微軟正黑體" w:hint="eastAsia"/>
          <w:bCs/>
          <w:sz w:val="22"/>
        </w:rPr>
        <w:t>。</w:t>
      </w:r>
      <w:r w:rsidR="00BB0218">
        <w:rPr>
          <w:rFonts w:eastAsia="微軟正黑體" w:hint="eastAsia"/>
          <w:bCs/>
          <w:sz w:val="22"/>
        </w:rPr>
        <w:t>兩</w:t>
      </w:r>
      <w:r w:rsidR="00DA44EF">
        <w:rPr>
          <w:rFonts w:eastAsia="微軟正黑體" w:hint="eastAsia"/>
          <w:bCs/>
          <w:sz w:val="22"/>
        </w:rPr>
        <w:t>位畫家</w:t>
      </w:r>
      <w:r w:rsidR="00BB0218">
        <w:rPr>
          <w:rFonts w:eastAsia="微軟正黑體" w:hint="eastAsia"/>
          <w:bCs/>
          <w:sz w:val="22"/>
        </w:rPr>
        <w:t>承先啟後的視野對</w:t>
      </w:r>
      <w:r w:rsidR="00167791">
        <w:rPr>
          <w:rFonts w:eastAsia="微軟正黑體" w:hint="eastAsia"/>
          <w:bCs/>
          <w:sz w:val="22"/>
        </w:rPr>
        <w:t>於</w:t>
      </w:r>
      <w:r w:rsidR="00BB0218">
        <w:rPr>
          <w:rFonts w:eastAsia="微軟正黑體" w:hint="eastAsia"/>
          <w:bCs/>
          <w:sz w:val="22"/>
        </w:rPr>
        <w:t>日治時期的臺灣美術影響深厚。</w:t>
      </w:r>
    </w:p>
    <w:p w14:paraId="1F1EC6A1" w14:textId="46D9FA60" w:rsidR="004724EA" w:rsidRPr="0086064D" w:rsidRDefault="004724EA" w:rsidP="00045A62">
      <w:pPr>
        <w:spacing w:line="0" w:lineRule="atLeast"/>
        <w:jc w:val="both"/>
        <w:rPr>
          <w:rFonts w:eastAsia="MS Mincho"/>
          <w:bCs/>
          <w:sz w:val="22"/>
          <w:lang w:eastAsia="ja-JP"/>
        </w:rPr>
      </w:pPr>
    </w:p>
    <w:p w14:paraId="0569A564" w14:textId="27FAA8CC" w:rsidR="00A05E3D" w:rsidRPr="00A05E3D" w:rsidRDefault="00E0602C" w:rsidP="00045A62">
      <w:pPr>
        <w:spacing w:line="0" w:lineRule="atLeast"/>
        <w:jc w:val="both"/>
        <w:rPr>
          <w:rFonts w:eastAsia="MS Mincho"/>
          <w:bCs/>
          <w:sz w:val="22"/>
          <w:lang w:eastAsia="ja-JP"/>
        </w:rPr>
      </w:pPr>
      <w:r w:rsidRPr="00E0602C">
        <w:rPr>
          <w:rFonts w:eastAsia="微軟正黑體" w:hint="eastAsia"/>
          <w:bCs/>
          <w:sz w:val="22"/>
        </w:rPr>
        <w:t>戰後統治權更替帶來新的文化情境，較常</w:t>
      </w:r>
      <w:proofErr w:type="gramStart"/>
      <w:r w:rsidRPr="00E0602C">
        <w:rPr>
          <w:rFonts w:eastAsia="微軟正黑體" w:hint="eastAsia"/>
          <w:bCs/>
          <w:sz w:val="22"/>
        </w:rPr>
        <w:t>裝裱於木框</w:t>
      </w:r>
      <w:proofErr w:type="gramEnd"/>
      <w:r w:rsidRPr="00E0602C">
        <w:rPr>
          <w:rFonts w:eastAsia="微軟正黑體" w:hint="eastAsia"/>
          <w:bCs/>
          <w:sz w:val="22"/>
        </w:rPr>
        <w:t>上作畫的膠彩畫和直式掛軸的傳統水墨畫並列於國畫部，在取材、色彩及</w:t>
      </w:r>
      <w:proofErr w:type="gramStart"/>
      <w:r w:rsidRPr="00E0602C">
        <w:rPr>
          <w:rFonts w:eastAsia="微軟正黑體" w:hint="eastAsia"/>
          <w:bCs/>
          <w:sz w:val="22"/>
        </w:rPr>
        <w:t>筆線</w:t>
      </w:r>
      <w:proofErr w:type="gramEnd"/>
      <w:r w:rsidRPr="00E0602C">
        <w:rPr>
          <w:rFonts w:eastAsia="微軟正黑體" w:hint="eastAsia"/>
          <w:bCs/>
          <w:sz w:val="22"/>
        </w:rPr>
        <w:t>上的表現，都呈現差異的視覺樣貌，</w:t>
      </w:r>
      <w:r w:rsidR="00042A42">
        <w:rPr>
          <w:rFonts w:eastAsia="微軟正黑體" w:hint="eastAsia"/>
          <w:bCs/>
          <w:sz w:val="22"/>
        </w:rPr>
        <w:t>其後於</w:t>
      </w:r>
      <w:proofErr w:type="gramStart"/>
      <w:r w:rsidRPr="00E0602C">
        <w:rPr>
          <w:rFonts w:eastAsia="微軟正黑體"/>
          <w:bCs/>
          <w:sz w:val="22"/>
        </w:rPr>
        <w:t>195</w:t>
      </w:r>
      <w:proofErr w:type="gramEnd"/>
      <w:r w:rsidRPr="00E0602C">
        <w:rPr>
          <w:rFonts w:eastAsia="微軟正黑體"/>
          <w:bCs/>
          <w:sz w:val="22"/>
        </w:rPr>
        <w:t>0</w:t>
      </w:r>
      <w:r w:rsidRPr="00E0602C">
        <w:rPr>
          <w:rFonts w:eastAsia="微軟正黑體" w:hint="eastAsia"/>
          <w:bCs/>
          <w:sz w:val="22"/>
        </w:rPr>
        <w:t>年代引發正統國畫之爭，</w:t>
      </w:r>
      <w:r w:rsidRPr="00E0602C">
        <w:rPr>
          <w:rFonts w:eastAsia="微軟正黑體"/>
          <w:bCs/>
          <w:sz w:val="22"/>
        </w:rPr>
        <w:t>1963</w:t>
      </w:r>
      <w:r w:rsidRPr="00E0602C">
        <w:rPr>
          <w:rFonts w:eastAsia="微軟正黑體" w:hint="eastAsia"/>
          <w:bCs/>
          <w:sz w:val="22"/>
        </w:rPr>
        <w:t>年的省展進而將</w:t>
      </w:r>
      <w:proofErr w:type="gramStart"/>
      <w:r w:rsidRPr="00E0602C">
        <w:rPr>
          <w:rFonts w:eastAsia="微軟正黑體" w:hint="eastAsia"/>
          <w:bCs/>
          <w:sz w:val="22"/>
        </w:rPr>
        <w:t>國畫部拆分</w:t>
      </w:r>
      <w:proofErr w:type="gramEnd"/>
      <w:r w:rsidRPr="00E0602C">
        <w:rPr>
          <w:rFonts w:eastAsia="微軟正黑體" w:hint="eastAsia"/>
          <w:bCs/>
          <w:sz w:val="22"/>
        </w:rPr>
        <w:t>為一部與二部</w:t>
      </w:r>
      <w:r w:rsidR="00DD71B9" w:rsidRPr="000C00DF">
        <w:rPr>
          <w:rFonts w:eastAsia="微軟正黑體"/>
          <w:bCs/>
          <w:sz w:val="22"/>
        </w:rPr>
        <w:t>。</w:t>
      </w:r>
      <w:r w:rsidR="006A45CC">
        <w:rPr>
          <w:rFonts w:eastAsia="微軟正黑體" w:hint="eastAsia"/>
          <w:bCs/>
          <w:sz w:val="22"/>
        </w:rPr>
        <w:t>其實</w:t>
      </w:r>
      <w:r w:rsidR="00537844">
        <w:rPr>
          <w:rFonts w:eastAsia="微軟正黑體" w:hint="eastAsia"/>
          <w:bCs/>
          <w:sz w:val="22"/>
        </w:rPr>
        <w:t>當時因時局與重新接觸水墨之故，發展</w:t>
      </w:r>
      <w:r w:rsidR="00782E04">
        <w:rPr>
          <w:rFonts w:eastAsia="微軟正黑體" w:hint="eastAsia"/>
          <w:bCs/>
          <w:sz w:val="22"/>
        </w:rPr>
        <w:t>出</w:t>
      </w:r>
      <w:r w:rsidR="00537844">
        <w:rPr>
          <w:rFonts w:eastAsia="微軟正黑體" w:hint="eastAsia"/>
          <w:bCs/>
          <w:sz w:val="22"/>
        </w:rPr>
        <w:t>不少親傳統山水筆意的</w:t>
      </w:r>
      <w:r w:rsidR="00782E04">
        <w:rPr>
          <w:rFonts w:eastAsia="微軟正黑體" w:hint="eastAsia"/>
          <w:bCs/>
          <w:sz w:val="22"/>
        </w:rPr>
        <w:t>膠彩</w:t>
      </w:r>
      <w:r w:rsidR="00537844">
        <w:rPr>
          <w:rFonts w:eastAsia="微軟正黑體" w:hint="eastAsia"/>
          <w:bCs/>
          <w:sz w:val="22"/>
        </w:rPr>
        <w:t>作品</w:t>
      </w:r>
      <w:r w:rsidR="009F3047">
        <w:rPr>
          <w:rFonts w:eastAsia="微軟正黑體" w:hint="eastAsia"/>
          <w:bCs/>
          <w:sz w:val="22"/>
        </w:rPr>
        <w:t>，</w:t>
      </w:r>
      <w:r w:rsidR="007F4054">
        <w:rPr>
          <w:rFonts w:eastAsia="微軟正黑體" w:hint="eastAsia"/>
          <w:bCs/>
          <w:sz w:val="22"/>
        </w:rPr>
        <w:t>亦</w:t>
      </w:r>
      <w:r w:rsidR="00A5466C">
        <w:rPr>
          <w:rFonts w:eastAsia="微軟正黑體" w:hint="eastAsia"/>
          <w:bCs/>
          <w:sz w:val="22"/>
        </w:rPr>
        <w:t>重新嘗試墨與線表現的可能性</w:t>
      </w:r>
      <w:r w:rsidR="00CC3103">
        <w:rPr>
          <w:rFonts w:eastAsia="微軟正黑體" w:hint="eastAsia"/>
          <w:bCs/>
          <w:sz w:val="22"/>
        </w:rPr>
        <w:t>。</w:t>
      </w:r>
      <w:r w:rsidR="00537844" w:rsidRPr="00537844">
        <w:rPr>
          <w:rFonts w:eastAsia="微軟正黑體" w:hint="eastAsia"/>
          <w:bCs/>
          <w:sz w:val="22"/>
        </w:rPr>
        <w:t>陳敬輝</w:t>
      </w:r>
      <w:r w:rsidR="00537844">
        <w:rPr>
          <w:rFonts w:eastAsia="微軟正黑體" w:hint="eastAsia"/>
          <w:bCs/>
          <w:sz w:val="22"/>
        </w:rPr>
        <w:t>《</w:t>
      </w:r>
      <w:r w:rsidR="00537844" w:rsidRPr="00537844">
        <w:rPr>
          <w:rFonts w:eastAsia="微軟正黑體" w:hint="eastAsia"/>
          <w:bCs/>
          <w:sz w:val="22"/>
        </w:rPr>
        <w:t>東海邊色</w:t>
      </w:r>
      <w:r w:rsidR="00537844">
        <w:rPr>
          <w:rFonts w:eastAsia="微軟正黑體" w:hint="eastAsia"/>
          <w:bCs/>
          <w:sz w:val="22"/>
        </w:rPr>
        <w:t>》</w:t>
      </w:r>
      <w:r w:rsidR="00857A6C" w:rsidRPr="00857A6C">
        <w:rPr>
          <w:rFonts w:eastAsia="微軟正黑體" w:hint="eastAsia"/>
          <w:bCs/>
          <w:sz w:val="22"/>
        </w:rPr>
        <w:t>雖有局部設色</w:t>
      </w:r>
      <w:r w:rsidR="00857A6C">
        <w:rPr>
          <w:rFonts w:eastAsia="微軟正黑體" w:hint="eastAsia"/>
          <w:bCs/>
          <w:sz w:val="22"/>
        </w:rPr>
        <w:t>，但主要</w:t>
      </w:r>
      <w:r w:rsidR="003161BC">
        <w:rPr>
          <w:rFonts w:eastAsia="微軟正黑體" w:hint="eastAsia"/>
          <w:bCs/>
          <w:sz w:val="22"/>
        </w:rPr>
        <w:t>運用</w:t>
      </w:r>
      <w:r w:rsidR="00857A6C" w:rsidRPr="00857A6C">
        <w:rPr>
          <w:rFonts w:eastAsia="微軟正黑體" w:hint="eastAsia"/>
          <w:bCs/>
          <w:sz w:val="22"/>
        </w:rPr>
        <w:t>墨</w:t>
      </w:r>
      <w:proofErr w:type="gramStart"/>
      <w:r w:rsidR="00857A6C" w:rsidRPr="00857A6C">
        <w:rPr>
          <w:rFonts w:eastAsia="微軟正黑體" w:hint="eastAsia"/>
          <w:bCs/>
          <w:sz w:val="22"/>
        </w:rPr>
        <w:t>色</w:t>
      </w:r>
      <w:r w:rsidR="00857A6C">
        <w:rPr>
          <w:rFonts w:eastAsia="微軟正黑體" w:hint="eastAsia"/>
          <w:bCs/>
          <w:sz w:val="22"/>
        </w:rPr>
        <w:t>與暈染</w:t>
      </w:r>
      <w:proofErr w:type="gramEnd"/>
      <w:r w:rsidR="00857A6C">
        <w:rPr>
          <w:rFonts w:eastAsia="微軟正黑體" w:hint="eastAsia"/>
          <w:bCs/>
          <w:sz w:val="22"/>
        </w:rPr>
        <w:t>，</w:t>
      </w:r>
      <w:proofErr w:type="gramStart"/>
      <w:r w:rsidR="00857A6C" w:rsidRPr="00857A6C">
        <w:rPr>
          <w:rFonts w:eastAsia="微軟正黑體" w:hint="eastAsia"/>
          <w:bCs/>
          <w:sz w:val="22"/>
        </w:rPr>
        <w:t>繪就</w:t>
      </w:r>
      <w:proofErr w:type="gramEnd"/>
      <w:r w:rsidR="00857A6C">
        <w:rPr>
          <w:rFonts w:eastAsia="微軟正黑體" w:hint="eastAsia"/>
          <w:bCs/>
          <w:sz w:val="22"/>
        </w:rPr>
        <w:t>出</w:t>
      </w:r>
      <w:r w:rsidR="00857A6C" w:rsidRPr="00857A6C">
        <w:rPr>
          <w:rFonts w:eastAsia="微軟正黑體" w:hint="eastAsia"/>
          <w:bCs/>
          <w:sz w:val="22"/>
        </w:rPr>
        <w:t>山巒疊嶂</w:t>
      </w:r>
      <w:r w:rsidR="00857A6C">
        <w:rPr>
          <w:rFonts w:eastAsia="微軟正黑體" w:hint="eastAsia"/>
          <w:bCs/>
          <w:sz w:val="22"/>
        </w:rPr>
        <w:t>與</w:t>
      </w:r>
      <w:r w:rsidR="00857A6C" w:rsidRPr="00857A6C">
        <w:rPr>
          <w:rFonts w:eastAsia="微軟正黑體" w:hint="eastAsia"/>
          <w:bCs/>
          <w:sz w:val="22"/>
        </w:rPr>
        <w:t>水色朦朧</w:t>
      </w:r>
      <w:r w:rsidR="00857A6C">
        <w:rPr>
          <w:rFonts w:eastAsia="微軟正黑體" w:hint="eastAsia"/>
          <w:bCs/>
          <w:sz w:val="22"/>
        </w:rPr>
        <w:t>的景致</w:t>
      </w:r>
      <w:r w:rsidR="00537844">
        <w:rPr>
          <w:rFonts w:eastAsia="微軟正黑體" w:hint="eastAsia"/>
          <w:bCs/>
          <w:sz w:val="22"/>
        </w:rPr>
        <w:t>，加以</w:t>
      </w:r>
      <w:proofErr w:type="gramStart"/>
      <w:r w:rsidR="003161BC">
        <w:rPr>
          <w:rFonts w:eastAsia="微軟正黑體" w:hint="eastAsia"/>
          <w:bCs/>
          <w:sz w:val="22"/>
        </w:rPr>
        <w:t>淡雅敷</w:t>
      </w:r>
      <w:r w:rsidR="00857A6C">
        <w:rPr>
          <w:rFonts w:eastAsia="微軟正黑體" w:hint="eastAsia"/>
          <w:bCs/>
          <w:sz w:val="22"/>
        </w:rPr>
        <w:t>彩</w:t>
      </w:r>
      <w:r w:rsidR="003161BC">
        <w:rPr>
          <w:rFonts w:eastAsia="微軟正黑體" w:hint="eastAsia"/>
          <w:bCs/>
          <w:sz w:val="22"/>
        </w:rPr>
        <w:t>綴</w:t>
      </w:r>
      <w:proofErr w:type="gramEnd"/>
      <w:r w:rsidR="003161BC">
        <w:rPr>
          <w:rFonts w:eastAsia="微軟正黑體" w:hint="eastAsia"/>
          <w:bCs/>
          <w:sz w:val="22"/>
        </w:rPr>
        <w:t>於海景之上</w:t>
      </w:r>
      <w:r w:rsidR="003F3B23">
        <w:rPr>
          <w:rFonts w:eastAsia="微軟正黑體" w:hint="eastAsia"/>
          <w:bCs/>
          <w:sz w:val="22"/>
        </w:rPr>
        <w:t>，頗具詩意的筆墨趣味</w:t>
      </w:r>
      <w:r w:rsidR="00537844">
        <w:rPr>
          <w:rFonts w:eastAsia="微軟正黑體" w:hint="eastAsia"/>
          <w:bCs/>
          <w:sz w:val="22"/>
        </w:rPr>
        <w:t>。</w:t>
      </w:r>
      <w:proofErr w:type="gramStart"/>
      <w:r w:rsidR="00537844">
        <w:rPr>
          <w:rFonts w:eastAsia="微軟正黑體" w:hint="eastAsia"/>
          <w:bCs/>
          <w:sz w:val="22"/>
        </w:rPr>
        <w:t>此外，</w:t>
      </w:r>
      <w:proofErr w:type="gramEnd"/>
      <w:r w:rsidR="00537844">
        <w:rPr>
          <w:rFonts w:eastAsia="微軟正黑體" w:hint="eastAsia"/>
          <w:bCs/>
          <w:sz w:val="22"/>
        </w:rPr>
        <w:t>現代主義</w:t>
      </w:r>
      <w:r w:rsidR="005C1E71">
        <w:rPr>
          <w:rFonts w:eastAsia="微軟正黑體" w:hint="eastAsia"/>
          <w:bCs/>
          <w:sz w:val="22"/>
        </w:rPr>
        <w:t>抽象</w:t>
      </w:r>
      <w:r w:rsidR="00537844">
        <w:rPr>
          <w:rFonts w:eastAsia="微軟正黑體" w:hint="eastAsia"/>
          <w:bCs/>
          <w:sz w:val="22"/>
        </w:rPr>
        <w:t>畫風的興起也</w:t>
      </w:r>
      <w:r w:rsidR="00B64A1F">
        <w:rPr>
          <w:rFonts w:eastAsia="微軟正黑體" w:hint="eastAsia"/>
          <w:bCs/>
          <w:sz w:val="22"/>
        </w:rPr>
        <w:t>刺激藝術家嘗試不同於過往的</w:t>
      </w:r>
      <w:r w:rsidR="00CC3103">
        <w:rPr>
          <w:rFonts w:eastAsia="微軟正黑體" w:hint="eastAsia"/>
          <w:bCs/>
          <w:sz w:val="22"/>
        </w:rPr>
        <w:t>畫面</w:t>
      </w:r>
      <w:r w:rsidR="00782E04">
        <w:rPr>
          <w:rFonts w:eastAsia="微軟正黑體" w:hint="eastAsia"/>
          <w:bCs/>
          <w:sz w:val="22"/>
        </w:rPr>
        <w:t>布局</w:t>
      </w:r>
      <w:r w:rsidR="00CC3103">
        <w:rPr>
          <w:rFonts w:eastAsia="微軟正黑體" w:hint="eastAsia"/>
          <w:bCs/>
          <w:sz w:val="22"/>
        </w:rPr>
        <w:t>，如</w:t>
      </w:r>
      <w:r w:rsidR="00DA44EF">
        <w:rPr>
          <w:rFonts w:eastAsia="微軟正黑體" w:hint="eastAsia"/>
          <w:bCs/>
          <w:sz w:val="22"/>
        </w:rPr>
        <w:t>在</w:t>
      </w:r>
      <w:r w:rsidR="00537844" w:rsidRPr="00537844">
        <w:rPr>
          <w:rFonts w:eastAsia="微軟正黑體" w:hint="eastAsia"/>
          <w:bCs/>
          <w:sz w:val="22"/>
        </w:rPr>
        <w:t>溫長順</w:t>
      </w:r>
      <w:r w:rsidR="00537844">
        <w:rPr>
          <w:rFonts w:eastAsia="微軟正黑體" w:hint="eastAsia"/>
          <w:bCs/>
          <w:sz w:val="22"/>
        </w:rPr>
        <w:t>《形象風景》</w:t>
      </w:r>
      <w:r w:rsidR="00DA44EF">
        <w:rPr>
          <w:rFonts w:eastAsia="微軟正黑體" w:hint="eastAsia"/>
          <w:bCs/>
          <w:sz w:val="22"/>
        </w:rPr>
        <w:t>之中</w:t>
      </w:r>
      <w:r w:rsidR="00CC3103">
        <w:rPr>
          <w:rFonts w:eastAsia="微軟正黑體" w:hint="eastAsia"/>
          <w:bCs/>
          <w:sz w:val="22"/>
        </w:rPr>
        <w:t>可見</w:t>
      </w:r>
      <w:r w:rsidR="003F3B23">
        <w:rPr>
          <w:rFonts w:eastAsia="微軟正黑體" w:hint="eastAsia"/>
          <w:bCs/>
          <w:sz w:val="22"/>
        </w:rPr>
        <w:t>滲入立體派的分割技法，將風景</w:t>
      </w:r>
      <w:r w:rsidR="006170C2">
        <w:rPr>
          <w:rFonts w:eastAsia="微軟正黑體" w:hint="eastAsia"/>
          <w:bCs/>
          <w:sz w:val="22"/>
        </w:rPr>
        <w:t>稜角</w:t>
      </w:r>
      <w:r w:rsidR="003F3B23">
        <w:rPr>
          <w:rFonts w:eastAsia="微軟正黑體" w:hint="eastAsia"/>
          <w:bCs/>
          <w:sz w:val="22"/>
        </w:rPr>
        <w:t>轉為</w:t>
      </w:r>
      <w:proofErr w:type="gramStart"/>
      <w:r w:rsidR="003F3B23">
        <w:rPr>
          <w:rFonts w:eastAsia="微軟正黑體" w:hint="eastAsia"/>
          <w:bCs/>
          <w:sz w:val="22"/>
        </w:rPr>
        <w:t>多彩強</w:t>
      </w:r>
      <w:proofErr w:type="gramEnd"/>
      <w:r w:rsidR="003F3B23">
        <w:rPr>
          <w:rFonts w:eastAsia="微軟正黑體" w:hint="eastAsia"/>
          <w:bCs/>
          <w:sz w:val="22"/>
        </w:rPr>
        <w:t>明的幾何色塊</w:t>
      </w:r>
      <w:r w:rsidR="00CC3103">
        <w:rPr>
          <w:rFonts w:eastAsia="微軟正黑體" w:hint="eastAsia"/>
          <w:bCs/>
          <w:sz w:val="22"/>
        </w:rPr>
        <w:t>，</w:t>
      </w:r>
      <w:r w:rsidR="00B85488">
        <w:rPr>
          <w:rFonts w:eastAsia="微軟正黑體" w:hint="eastAsia"/>
          <w:bCs/>
          <w:sz w:val="22"/>
        </w:rPr>
        <w:t>搭配</w:t>
      </w:r>
      <w:proofErr w:type="gramStart"/>
      <w:r w:rsidR="003F3B23">
        <w:rPr>
          <w:rFonts w:eastAsia="微軟正黑體" w:hint="eastAsia"/>
          <w:bCs/>
          <w:sz w:val="22"/>
        </w:rPr>
        <w:t>阡陌橫斜</w:t>
      </w:r>
      <w:proofErr w:type="gramEnd"/>
      <w:r w:rsidR="003F3B23">
        <w:rPr>
          <w:rFonts w:eastAsia="微軟正黑體" w:hint="eastAsia"/>
          <w:bCs/>
          <w:sz w:val="22"/>
        </w:rPr>
        <w:t>的取景方式與線條運用，</w:t>
      </w:r>
      <w:proofErr w:type="gramStart"/>
      <w:r w:rsidR="005C1E71">
        <w:rPr>
          <w:rFonts w:eastAsia="微軟正黑體" w:hint="eastAsia"/>
          <w:bCs/>
          <w:sz w:val="22"/>
        </w:rPr>
        <w:t>流露出</w:t>
      </w:r>
      <w:r w:rsidR="00EF4749">
        <w:rPr>
          <w:rFonts w:eastAsia="微軟正黑體" w:hint="eastAsia"/>
          <w:bCs/>
          <w:sz w:val="22"/>
        </w:rPr>
        <w:t>涵攝</w:t>
      </w:r>
      <w:r w:rsidR="005C1E71">
        <w:rPr>
          <w:rFonts w:eastAsia="微軟正黑體" w:hint="eastAsia"/>
          <w:bCs/>
          <w:sz w:val="22"/>
        </w:rPr>
        <w:t>西</w:t>
      </w:r>
      <w:proofErr w:type="gramEnd"/>
      <w:r w:rsidR="00EF4749">
        <w:rPr>
          <w:rFonts w:eastAsia="微軟正黑體" w:hint="eastAsia"/>
          <w:bCs/>
          <w:sz w:val="22"/>
        </w:rPr>
        <w:t>畫</w:t>
      </w:r>
      <w:r w:rsidR="00EF4749" w:rsidRPr="00EF4749">
        <w:rPr>
          <w:rFonts w:eastAsia="微軟正黑體" w:hint="eastAsia"/>
          <w:bCs/>
          <w:sz w:val="22"/>
        </w:rPr>
        <w:t>風格</w:t>
      </w:r>
      <w:r w:rsidR="005C1E71">
        <w:rPr>
          <w:rFonts w:eastAsia="微軟正黑體" w:hint="eastAsia"/>
          <w:bCs/>
          <w:sz w:val="22"/>
        </w:rPr>
        <w:t>的傾向。</w:t>
      </w:r>
    </w:p>
    <w:p w14:paraId="52277C49" w14:textId="403EBC2A" w:rsidR="004724EA" w:rsidRDefault="004724EA" w:rsidP="00045A62">
      <w:pPr>
        <w:spacing w:line="0" w:lineRule="atLeast"/>
        <w:jc w:val="both"/>
        <w:rPr>
          <w:rFonts w:eastAsia="MS Mincho"/>
          <w:bCs/>
          <w:sz w:val="22"/>
          <w:lang w:eastAsia="ja-JP"/>
        </w:rPr>
      </w:pPr>
    </w:p>
    <w:p w14:paraId="41C58002" w14:textId="111D2A4A" w:rsidR="006170C2" w:rsidRDefault="005C1E71" w:rsidP="006170C2">
      <w:pPr>
        <w:spacing w:line="0" w:lineRule="atLeast"/>
        <w:jc w:val="both"/>
        <w:rPr>
          <w:rFonts w:eastAsia="微軟正黑體"/>
          <w:bCs/>
          <w:sz w:val="22"/>
        </w:rPr>
      </w:pPr>
      <w:r w:rsidRPr="000C00DF">
        <w:rPr>
          <w:rFonts w:eastAsia="微軟正黑體"/>
          <w:bCs/>
          <w:sz w:val="22"/>
        </w:rPr>
        <w:t>19</w:t>
      </w:r>
      <w:r>
        <w:rPr>
          <w:rFonts w:eastAsia="微軟正黑體" w:hint="eastAsia"/>
          <w:bCs/>
          <w:sz w:val="22"/>
        </w:rPr>
        <w:t>72</w:t>
      </w:r>
      <w:r>
        <w:rPr>
          <w:rFonts w:eastAsia="微軟正黑體" w:hint="eastAsia"/>
          <w:bCs/>
          <w:sz w:val="22"/>
        </w:rPr>
        <w:t>年的中日斷交與隔年國畫二部無預警</w:t>
      </w:r>
      <w:r w:rsidR="006E5713">
        <w:rPr>
          <w:rFonts w:eastAsia="微軟正黑體" w:hint="eastAsia"/>
          <w:bCs/>
          <w:sz w:val="22"/>
        </w:rPr>
        <w:t>取消</w:t>
      </w:r>
      <w:r>
        <w:rPr>
          <w:rFonts w:eastAsia="微軟正黑體" w:hint="eastAsia"/>
          <w:bCs/>
          <w:sz w:val="22"/>
        </w:rPr>
        <w:t>等事件，</w:t>
      </w:r>
      <w:proofErr w:type="gramStart"/>
      <w:r>
        <w:rPr>
          <w:rFonts w:eastAsia="微軟正黑體" w:hint="eastAsia"/>
          <w:bCs/>
          <w:sz w:val="22"/>
        </w:rPr>
        <w:t>使膠彩畫</w:t>
      </w:r>
      <w:proofErr w:type="gramEnd"/>
      <w:r>
        <w:rPr>
          <w:rFonts w:eastAsia="微軟正黑體" w:hint="eastAsia"/>
          <w:bCs/>
          <w:sz w:val="22"/>
        </w:rPr>
        <w:t>逐漸面臨傳承上的艱難。為爭取官方展覽會的發表空間與大眾的理解，林之助在</w:t>
      </w:r>
      <w:r>
        <w:rPr>
          <w:rFonts w:eastAsia="微軟正黑體" w:hint="eastAsia"/>
          <w:bCs/>
          <w:sz w:val="22"/>
        </w:rPr>
        <w:t>1977</w:t>
      </w:r>
      <w:r>
        <w:rPr>
          <w:rFonts w:eastAsia="微軟正黑體" w:hint="eastAsia"/>
          <w:bCs/>
          <w:sz w:val="22"/>
        </w:rPr>
        <w:t>年提出「膠彩畫」這個定名，期盼重新</w:t>
      </w:r>
      <w:proofErr w:type="gramStart"/>
      <w:r>
        <w:rPr>
          <w:rFonts w:eastAsia="微軟正黑體" w:hint="eastAsia"/>
          <w:bCs/>
          <w:sz w:val="22"/>
        </w:rPr>
        <w:t>定錨於媒</w:t>
      </w:r>
      <w:proofErr w:type="gramEnd"/>
      <w:r>
        <w:rPr>
          <w:rFonts w:eastAsia="微軟正黑體" w:hint="eastAsia"/>
          <w:bCs/>
          <w:sz w:val="22"/>
        </w:rPr>
        <w:t>材範圍內的表現可能。本次展覽共計展出林之助的</w:t>
      </w:r>
      <w:r>
        <w:rPr>
          <w:rFonts w:eastAsia="微軟正黑體" w:hint="eastAsia"/>
          <w:bCs/>
          <w:sz w:val="22"/>
        </w:rPr>
        <w:t>6</w:t>
      </w:r>
      <w:r>
        <w:rPr>
          <w:rFonts w:eastAsia="微軟正黑體" w:hint="eastAsia"/>
          <w:bCs/>
          <w:sz w:val="22"/>
        </w:rPr>
        <w:t>件作品，</w:t>
      </w:r>
      <w:r w:rsidR="003A57F2">
        <w:rPr>
          <w:rFonts w:eastAsia="微軟正黑體" w:hint="eastAsia"/>
          <w:bCs/>
          <w:sz w:val="22"/>
        </w:rPr>
        <w:t>反映</w:t>
      </w:r>
      <w:r w:rsidR="004C5D75">
        <w:rPr>
          <w:rFonts w:eastAsia="微軟正黑體" w:hint="eastAsia"/>
          <w:bCs/>
          <w:sz w:val="22"/>
        </w:rPr>
        <w:t>他</w:t>
      </w:r>
      <w:r w:rsidR="003A57F2">
        <w:rPr>
          <w:rFonts w:eastAsia="微軟正黑體" w:hint="eastAsia"/>
          <w:bCs/>
          <w:sz w:val="22"/>
        </w:rPr>
        <w:t>在</w:t>
      </w:r>
      <w:proofErr w:type="gramStart"/>
      <w:r w:rsidR="003A57F2" w:rsidRPr="00606915">
        <w:rPr>
          <w:rFonts w:eastAsia="微軟正黑體" w:hint="eastAsia"/>
          <w:bCs/>
          <w:sz w:val="22"/>
        </w:rPr>
        <w:t>突破</w:t>
      </w:r>
      <w:r w:rsidR="003F3C7A">
        <w:rPr>
          <w:rFonts w:eastAsia="微軟正黑體" w:hint="eastAsia"/>
          <w:bCs/>
          <w:sz w:val="22"/>
        </w:rPr>
        <w:t>畫種</w:t>
      </w:r>
      <w:r w:rsidR="003A57F2" w:rsidRPr="00606915">
        <w:rPr>
          <w:rFonts w:eastAsia="微軟正黑體" w:hint="eastAsia"/>
          <w:bCs/>
          <w:sz w:val="22"/>
        </w:rPr>
        <w:t>傳統</w:t>
      </w:r>
      <w:proofErr w:type="gramEnd"/>
      <w:r w:rsidR="003A57F2" w:rsidRPr="00606915">
        <w:rPr>
          <w:rFonts w:eastAsia="微軟正黑體" w:hint="eastAsia"/>
          <w:bCs/>
          <w:sz w:val="22"/>
        </w:rPr>
        <w:t>的企圖下所做出的嘗試</w:t>
      </w:r>
      <w:r w:rsidR="003A57F2">
        <w:rPr>
          <w:rFonts w:eastAsia="微軟正黑體" w:hint="eastAsia"/>
          <w:bCs/>
          <w:sz w:val="22"/>
        </w:rPr>
        <w:t>：</w:t>
      </w:r>
      <w:proofErr w:type="gramStart"/>
      <w:r w:rsidR="00A5466C">
        <w:rPr>
          <w:rFonts w:eastAsia="微軟正黑體" w:hint="eastAsia"/>
          <w:bCs/>
          <w:sz w:val="22"/>
        </w:rPr>
        <w:t>《小閒》</w:t>
      </w:r>
      <w:r>
        <w:rPr>
          <w:rFonts w:eastAsia="微軟正黑體" w:hint="eastAsia"/>
          <w:bCs/>
          <w:sz w:val="22"/>
        </w:rPr>
        <w:t>筆線工整</w:t>
      </w:r>
      <w:proofErr w:type="gramEnd"/>
      <w:r>
        <w:rPr>
          <w:rFonts w:eastAsia="微軟正黑體" w:hint="eastAsia"/>
          <w:bCs/>
          <w:sz w:val="22"/>
        </w:rPr>
        <w:t>、構圖簡潔</w:t>
      </w:r>
      <w:r w:rsidR="00507D57">
        <w:rPr>
          <w:rFonts w:eastAsia="微軟正黑體" w:hint="eastAsia"/>
          <w:bCs/>
          <w:sz w:val="22"/>
        </w:rPr>
        <w:t>，</w:t>
      </w:r>
      <w:r w:rsidR="00507D57" w:rsidRPr="00507D57">
        <w:rPr>
          <w:rFonts w:eastAsia="微軟正黑體" w:hint="eastAsia"/>
          <w:bCs/>
          <w:sz w:val="22"/>
        </w:rPr>
        <w:t>《</w:t>
      </w:r>
      <w:r w:rsidR="00507D57">
        <w:rPr>
          <w:rFonts w:eastAsia="微軟正黑體" w:hint="eastAsia"/>
          <w:bCs/>
          <w:sz w:val="22"/>
        </w:rPr>
        <w:t>冬日</w:t>
      </w:r>
      <w:r w:rsidR="00507D57" w:rsidRPr="00507D57">
        <w:rPr>
          <w:rFonts w:eastAsia="微軟正黑體" w:hint="eastAsia"/>
          <w:bCs/>
          <w:sz w:val="22"/>
        </w:rPr>
        <w:t>》進一步</w:t>
      </w:r>
      <w:r w:rsidR="00466FD6">
        <w:rPr>
          <w:rFonts w:eastAsia="微軟正黑體" w:hint="eastAsia"/>
          <w:bCs/>
          <w:sz w:val="22"/>
        </w:rPr>
        <w:t>以</w:t>
      </w:r>
      <w:r w:rsidR="00466FD6" w:rsidRPr="00466FD6">
        <w:rPr>
          <w:rFonts w:eastAsia="微軟正黑體" w:hint="eastAsia"/>
          <w:bCs/>
          <w:sz w:val="22"/>
        </w:rPr>
        <w:t>理性的幾何形狀構成畫面空間</w:t>
      </w:r>
      <w:r w:rsidR="00466FD6">
        <w:rPr>
          <w:rFonts w:eastAsia="微軟正黑體" w:hint="eastAsia"/>
          <w:bCs/>
          <w:sz w:val="22"/>
        </w:rPr>
        <w:t>，</w:t>
      </w:r>
      <w:r>
        <w:rPr>
          <w:rFonts w:eastAsia="微軟正黑體" w:hint="eastAsia"/>
          <w:bCs/>
          <w:sz w:val="22"/>
        </w:rPr>
        <w:t>再到</w:t>
      </w:r>
      <w:r w:rsidR="00B7057B">
        <w:rPr>
          <w:rFonts w:eastAsia="微軟正黑體" w:hint="eastAsia"/>
          <w:bCs/>
          <w:sz w:val="22"/>
        </w:rPr>
        <w:t>形象</w:t>
      </w:r>
      <w:r w:rsidR="003B48EC">
        <w:rPr>
          <w:rFonts w:eastAsia="微軟正黑體" w:hint="eastAsia"/>
          <w:bCs/>
          <w:sz w:val="22"/>
        </w:rPr>
        <w:t>漸趨</w:t>
      </w:r>
      <w:r w:rsidR="003B48EC" w:rsidRPr="003B48EC">
        <w:rPr>
          <w:rFonts w:eastAsia="微軟正黑體" w:hint="eastAsia"/>
          <w:bCs/>
          <w:sz w:val="22"/>
        </w:rPr>
        <w:t>簡</w:t>
      </w:r>
      <w:r w:rsidR="003B48EC">
        <w:rPr>
          <w:rFonts w:eastAsia="微軟正黑體" w:hint="eastAsia"/>
          <w:bCs/>
          <w:sz w:val="22"/>
        </w:rPr>
        <w:t>化、具現代性實驗特質的《暮</w:t>
      </w:r>
      <w:r w:rsidR="00606915">
        <w:rPr>
          <w:rFonts w:eastAsia="微軟正黑體" w:hint="eastAsia"/>
          <w:bCs/>
          <w:sz w:val="22"/>
        </w:rPr>
        <w:t>紅</w:t>
      </w:r>
      <w:r w:rsidR="003B48EC">
        <w:rPr>
          <w:rFonts w:eastAsia="微軟正黑體" w:hint="eastAsia"/>
          <w:bCs/>
          <w:sz w:val="22"/>
        </w:rPr>
        <w:t>》，</w:t>
      </w:r>
      <w:r w:rsidR="003B48EC" w:rsidRPr="003B48EC">
        <w:rPr>
          <w:rFonts w:eastAsia="微軟正黑體"/>
          <w:bCs/>
          <w:sz w:val="22"/>
        </w:rPr>
        <w:t>197</w:t>
      </w:r>
      <w:r w:rsidR="00A5466C">
        <w:rPr>
          <w:rFonts w:eastAsia="微軟正黑體" w:hint="eastAsia"/>
          <w:bCs/>
          <w:sz w:val="22"/>
        </w:rPr>
        <w:t>6</w:t>
      </w:r>
      <w:r w:rsidR="003B48EC" w:rsidRPr="003B48EC">
        <w:rPr>
          <w:rFonts w:eastAsia="微軟正黑體" w:hint="eastAsia"/>
          <w:bCs/>
          <w:sz w:val="22"/>
        </w:rPr>
        <w:t>年</w:t>
      </w:r>
      <w:r w:rsidR="003B48EC">
        <w:rPr>
          <w:rFonts w:eastAsia="微軟正黑體" w:hint="eastAsia"/>
          <w:bCs/>
          <w:sz w:val="22"/>
        </w:rPr>
        <w:t>的《曇花》卻又</w:t>
      </w:r>
      <w:r w:rsidR="003B48EC" w:rsidRPr="003B48EC">
        <w:rPr>
          <w:rFonts w:eastAsia="微軟正黑體" w:hint="eastAsia"/>
          <w:bCs/>
          <w:sz w:val="22"/>
        </w:rPr>
        <w:t>捨棄了</w:t>
      </w:r>
      <w:r w:rsidR="00466FD6" w:rsidRPr="00466FD6">
        <w:rPr>
          <w:rFonts w:eastAsia="微軟正黑體" w:hint="eastAsia"/>
          <w:bCs/>
          <w:sz w:val="22"/>
        </w:rPr>
        <w:t>單純化、抽象化</w:t>
      </w:r>
      <w:r w:rsidR="003B48EC" w:rsidRPr="003B48EC">
        <w:rPr>
          <w:rFonts w:eastAsia="微軟正黑體" w:hint="eastAsia"/>
          <w:bCs/>
          <w:sz w:val="22"/>
        </w:rPr>
        <w:t>的</w:t>
      </w:r>
      <w:r w:rsidR="00B7057B" w:rsidRPr="003B48EC">
        <w:rPr>
          <w:rFonts w:eastAsia="微軟正黑體" w:hint="eastAsia"/>
          <w:bCs/>
          <w:sz w:val="22"/>
        </w:rPr>
        <w:t>造型</w:t>
      </w:r>
      <w:r w:rsidR="003B48EC" w:rsidRPr="003B48EC">
        <w:rPr>
          <w:rFonts w:eastAsia="微軟正黑體" w:hint="eastAsia"/>
          <w:bCs/>
          <w:sz w:val="22"/>
        </w:rPr>
        <w:t>，</w:t>
      </w:r>
      <w:r w:rsidR="00A5466C">
        <w:rPr>
          <w:rFonts w:eastAsia="微軟正黑體" w:hint="eastAsia"/>
          <w:bCs/>
          <w:sz w:val="22"/>
        </w:rPr>
        <w:t>重回</w:t>
      </w:r>
      <w:r w:rsidR="009B0784">
        <w:rPr>
          <w:rFonts w:eastAsia="微軟正黑體" w:hint="eastAsia"/>
          <w:bCs/>
          <w:sz w:val="22"/>
        </w:rPr>
        <w:t>畫家</w:t>
      </w:r>
      <w:r w:rsidR="003B48EC">
        <w:rPr>
          <w:rFonts w:eastAsia="微軟正黑體" w:hint="eastAsia"/>
          <w:bCs/>
          <w:sz w:val="22"/>
        </w:rPr>
        <w:t>一貫</w:t>
      </w:r>
      <w:r w:rsidR="003B48EC" w:rsidRPr="003B48EC">
        <w:rPr>
          <w:rFonts w:eastAsia="微軟正黑體" w:hint="eastAsia"/>
          <w:bCs/>
          <w:sz w:val="22"/>
        </w:rPr>
        <w:t>堅持的寫生</w:t>
      </w:r>
      <w:r w:rsidR="003B48EC">
        <w:rPr>
          <w:rFonts w:eastAsia="微軟正黑體" w:hint="eastAsia"/>
          <w:bCs/>
          <w:sz w:val="22"/>
        </w:rPr>
        <w:t>精神</w:t>
      </w:r>
      <w:r w:rsidR="006447AF">
        <w:rPr>
          <w:rFonts w:eastAsia="微軟正黑體" w:hint="eastAsia"/>
          <w:bCs/>
          <w:sz w:val="22"/>
        </w:rPr>
        <w:t>。</w:t>
      </w:r>
      <w:r w:rsidR="005F593D">
        <w:rPr>
          <w:rFonts w:eastAsia="微軟正黑體" w:hint="eastAsia"/>
          <w:bCs/>
          <w:sz w:val="22"/>
        </w:rPr>
        <w:t>在</w:t>
      </w:r>
      <w:r w:rsidR="006447AF" w:rsidRPr="00606915">
        <w:rPr>
          <w:rFonts w:eastAsia="微軟正黑體" w:hint="eastAsia"/>
          <w:bCs/>
          <w:sz w:val="22"/>
        </w:rPr>
        <w:t>此</w:t>
      </w:r>
      <w:r w:rsidR="003A57F2">
        <w:rPr>
          <w:rFonts w:eastAsia="微軟正黑體" w:hint="eastAsia"/>
          <w:bCs/>
          <w:sz w:val="22"/>
        </w:rPr>
        <w:t>轉折之中，</w:t>
      </w:r>
      <w:r w:rsidR="006447AF" w:rsidRPr="00606915">
        <w:rPr>
          <w:rFonts w:eastAsia="微軟正黑體" w:hint="eastAsia"/>
          <w:bCs/>
          <w:sz w:val="22"/>
        </w:rPr>
        <w:t>可見他</w:t>
      </w:r>
      <w:r w:rsidR="00B64A1F">
        <w:rPr>
          <w:rFonts w:eastAsia="微軟正黑體" w:hint="eastAsia"/>
          <w:bCs/>
          <w:sz w:val="22"/>
        </w:rPr>
        <w:t>曾</w:t>
      </w:r>
      <w:proofErr w:type="gramStart"/>
      <w:r w:rsidR="003A57F2" w:rsidRPr="003A57F2">
        <w:rPr>
          <w:rFonts w:eastAsia="微軟正黑體" w:hint="eastAsia"/>
          <w:bCs/>
          <w:sz w:val="22"/>
        </w:rPr>
        <w:t>廣納</w:t>
      </w:r>
      <w:r w:rsidR="003A57F2">
        <w:rPr>
          <w:rFonts w:eastAsia="微軟正黑體" w:hint="eastAsia"/>
          <w:bCs/>
          <w:sz w:val="22"/>
        </w:rPr>
        <w:t>東</w:t>
      </w:r>
      <w:proofErr w:type="gramEnd"/>
      <w:r w:rsidR="003A57F2">
        <w:rPr>
          <w:rFonts w:eastAsia="微軟正黑體" w:hint="eastAsia"/>
          <w:bCs/>
          <w:sz w:val="22"/>
        </w:rPr>
        <w:t>、</w:t>
      </w:r>
      <w:r w:rsidR="003A57F2" w:rsidRPr="003A57F2">
        <w:rPr>
          <w:rFonts w:eastAsia="微軟正黑體" w:hint="eastAsia"/>
          <w:bCs/>
          <w:sz w:val="22"/>
        </w:rPr>
        <w:t>西方藝術的創作理念及技法，為作品另闢新貌</w:t>
      </w:r>
      <w:r w:rsidR="003A57F2">
        <w:rPr>
          <w:rFonts w:eastAsia="微軟正黑體" w:hint="eastAsia"/>
          <w:bCs/>
          <w:sz w:val="22"/>
        </w:rPr>
        <w:t>，</w:t>
      </w:r>
      <w:r w:rsidR="003A57F2" w:rsidRPr="003A57F2">
        <w:rPr>
          <w:rFonts w:eastAsia="微軟正黑體" w:hint="eastAsia"/>
          <w:bCs/>
          <w:sz w:val="22"/>
        </w:rPr>
        <w:t>之後則逐漸</w:t>
      </w:r>
      <w:r w:rsidR="003A57F2">
        <w:rPr>
          <w:rFonts w:eastAsia="微軟正黑體" w:hint="eastAsia"/>
          <w:bCs/>
          <w:sz w:val="22"/>
        </w:rPr>
        <w:t>復</w:t>
      </w:r>
      <w:r w:rsidR="003A57F2" w:rsidRPr="003A57F2">
        <w:rPr>
          <w:rFonts w:eastAsia="微軟正黑體" w:hint="eastAsia"/>
          <w:bCs/>
          <w:sz w:val="22"/>
        </w:rPr>
        <w:t>歸到寫實的風格表現</w:t>
      </w:r>
      <w:r w:rsidR="003A57F2">
        <w:rPr>
          <w:rFonts w:eastAsia="微軟正黑體" w:hint="eastAsia"/>
          <w:bCs/>
          <w:sz w:val="22"/>
        </w:rPr>
        <w:t>。</w:t>
      </w:r>
    </w:p>
    <w:p w14:paraId="1AD034BB" w14:textId="4083A547" w:rsidR="006170C2" w:rsidRPr="003A57F2" w:rsidRDefault="006170C2" w:rsidP="006170C2">
      <w:pPr>
        <w:spacing w:line="0" w:lineRule="atLeast"/>
        <w:jc w:val="both"/>
        <w:rPr>
          <w:rFonts w:eastAsia="微軟正黑體"/>
          <w:bCs/>
          <w:sz w:val="22"/>
        </w:rPr>
      </w:pPr>
    </w:p>
    <w:p w14:paraId="53669FBB" w14:textId="45288D70" w:rsidR="003A57F2" w:rsidRDefault="006447AF" w:rsidP="00045A62">
      <w:pPr>
        <w:spacing w:line="0" w:lineRule="atLeast"/>
        <w:jc w:val="both"/>
        <w:rPr>
          <w:rFonts w:eastAsia="微軟正黑體"/>
          <w:bCs/>
          <w:sz w:val="22"/>
        </w:rPr>
      </w:pPr>
      <w:r w:rsidRPr="006447AF">
        <w:rPr>
          <w:rFonts w:eastAsia="微軟正黑體"/>
          <w:bCs/>
          <w:sz w:val="22"/>
        </w:rPr>
        <w:t>林之助自</w:t>
      </w:r>
      <w:r w:rsidRPr="006447AF">
        <w:rPr>
          <w:rFonts w:eastAsia="微軟正黑體"/>
          <w:bCs/>
          <w:sz w:val="22"/>
        </w:rPr>
        <w:t>1985</w:t>
      </w:r>
      <w:r w:rsidRPr="006447AF">
        <w:rPr>
          <w:rFonts w:eastAsia="微軟正黑體"/>
          <w:bCs/>
          <w:sz w:val="22"/>
        </w:rPr>
        <w:t>年起在東海大學</w:t>
      </w:r>
      <w:r>
        <w:rPr>
          <w:rFonts w:eastAsia="微軟正黑體" w:hint="eastAsia"/>
          <w:bCs/>
          <w:sz w:val="22"/>
        </w:rPr>
        <w:t>美術系</w:t>
      </w:r>
      <w:r w:rsidR="00B64A1F">
        <w:rPr>
          <w:rFonts w:eastAsia="微軟正黑體" w:hint="eastAsia"/>
          <w:bCs/>
          <w:sz w:val="22"/>
        </w:rPr>
        <w:t>教導</w:t>
      </w:r>
      <w:r>
        <w:rPr>
          <w:rFonts w:eastAsia="微軟正黑體" w:hint="eastAsia"/>
          <w:bCs/>
          <w:sz w:val="22"/>
        </w:rPr>
        <w:t>膠彩畫課程，是臺灣高等教育建立膠彩畫教學制度的開始</w:t>
      </w:r>
      <w:r w:rsidR="00167791">
        <w:rPr>
          <w:rFonts w:eastAsia="微軟正黑體" w:hint="eastAsia"/>
          <w:bCs/>
          <w:sz w:val="22"/>
        </w:rPr>
        <w:t>；</w:t>
      </w:r>
      <w:r w:rsidR="00B64A1F">
        <w:rPr>
          <w:rFonts w:eastAsia="微軟正黑體" w:hint="eastAsia"/>
          <w:bCs/>
          <w:sz w:val="22"/>
        </w:rPr>
        <w:t>詹前裕</w:t>
      </w:r>
      <w:r w:rsidR="009F16DB">
        <w:rPr>
          <w:rFonts w:eastAsia="微軟正黑體" w:hint="eastAsia"/>
          <w:bCs/>
          <w:sz w:val="22"/>
        </w:rPr>
        <w:t>承續</w:t>
      </w:r>
      <w:r w:rsidR="003A57F2">
        <w:rPr>
          <w:rFonts w:eastAsia="微軟正黑體" w:hint="eastAsia"/>
          <w:bCs/>
          <w:sz w:val="22"/>
        </w:rPr>
        <w:t>林之助離校後的</w:t>
      </w:r>
      <w:r w:rsidR="00B85488">
        <w:rPr>
          <w:rFonts w:eastAsia="微軟正黑體" w:hint="eastAsia"/>
          <w:bCs/>
          <w:sz w:val="22"/>
        </w:rPr>
        <w:t>膠彩</w:t>
      </w:r>
      <w:r w:rsidR="003A57F2">
        <w:rPr>
          <w:rFonts w:eastAsia="微軟正黑體" w:hint="eastAsia"/>
          <w:bCs/>
          <w:sz w:val="22"/>
        </w:rPr>
        <w:t>教學</w:t>
      </w:r>
      <w:r w:rsidR="009F16DB">
        <w:rPr>
          <w:rFonts w:eastAsia="微軟正黑體" w:hint="eastAsia"/>
          <w:bCs/>
          <w:sz w:val="22"/>
        </w:rPr>
        <w:t>體系</w:t>
      </w:r>
      <w:r w:rsidR="009F16DB" w:rsidRPr="009F16DB">
        <w:rPr>
          <w:rFonts w:eastAsia="微軟正黑體" w:hint="eastAsia"/>
          <w:bCs/>
          <w:sz w:val="22"/>
        </w:rPr>
        <w:t>，</w:t>
      </w:r>
      <w:r w:rsidR="00731C85">
        <w:rPr>
          <w:rFonts w:eastAsia="微軟正黑體" w:hint="eastAsia"/>
          <w:bCs/>
          <w:sz w:val="22"/>
        </w:rPr>
        <w:t>並</w:t>
      </w:r>
      <w:r w:rsidR="00B64A1F">
        <w:rPr>
          <w:rFonts w:eastAsia="微軟正黑體" w:hint="eastAsia"/>
          <w:bCs/>
          <w:sz w:val="22"/>
        </w:rPr>
        <w:t>逐步</w:t>
      </w:r>
      <w:r w:rsidR="009F16DB">
        <w:rPr>
          <w:rFonts w:eastAsia="微軟正黑體" w:hint="eastAsia"/>
          <w:bCs/>
          <w:sz w:val="22"/>
        </w:rPr>
        <w:t>擴及課程於各個學制、舉辦夏令營等形式推廣</w:t>
      </w:r>
      <w:r w:rsidR="00B85488">
        <w:rPr>
          <w:rFonts w:eastAsia="微軟正黑體" w:hint="eastAsia"/>
          <w:bCs/>
          <w:sz w:val="22"/>
        </w:rPr>
        <w:t>相關創作與觀念</w:t>
      </w:r>
      <w:r w:rsidR="009F16DB">
        <w:rPr>
          <w:rFonts w:eastAsia="微軟正黑體" w:hint="eastAsia"/>
          <w:bCs/>
          <w:sz w:val="22"/>
        </w:rPr>
        <w:t>。</w:t>
      </w:r>
      <w:r w:rsidR="009F16DB" w:rsidRPr="009F16DB">
        <w:rPr>
          <w:rFonts w:eastAsia="微軟正黑體" w:hint="eastAsia"/>
          <w:bCs/>
          <w:sz w:val="22"/>
        </w:rPr>
        <w:t>《金色大峽谷》</w:t>
      </w:r>
      <w:proofErr w:type="gramStart"/>
      <w:r w:rsidR="003F3C7A">
        <w:rPr>
          <w:rFonts w:eastAsia="微軟正黑體" w:hint="eastAsia"/>
          <w:bCs/>
          <w:sz w:val="22"/>
        </w:rPr>
        <w:t>一</w:t>
      </w:r>
      <w:proofErr w:type="gramEnd"/>
      <w:r w:rsidR="003F3C7A">
        <w:rPr>
          <w:rFonts w:eastAsia="微軟正黑體" w:hint="eastAsia"/>
          <w:bCs/>
          <w:sz w:val="22"/>
        </w:rPr>
        <w:t>作</w:t>
      </w:r>
      <w:r w:rsidR="009F16DB" w:rsidRPr="009F16DB">
        <w:rPr>
          <w:rFonts w:eastAsia="微軟正黑體" w:hint="eastAsia"/>
          <w:bCs/>
          <w:sz w:val="22"/>
        </w:rPr>
        <w:t>表現</w:t>
      </w:r>
      <w:r w:rsidR="00167791">
        <w:rPr>
          <w:rFonts w:eastAsia="微軟正黑體" w:hint="eastAsia"/>
          <w:bCs/>
          <w:sz w:val="22"/>
        </w:rPr>
        <w:t>詹前裕</w:t>
      </w:r>
      <w:r w:rsidR="009F16DB" w:rsidRPr="009F16DB">
        <w:rPr>
          <w:rFonts w:eastAsia="微軟正黑體" w:hint="eastAsia"/>
          <w:bCs/>
          <w:sz w:val="22"/>
        </w:rPr>
        <w:t>遊歷美國大峽谷時的感動</w:t>
      </w:r>
      <w:r w:rsidR="00923FBD">
        <w:rPr>
          <w:rFonts w:eastAsia="微軟正黑體" w:hint="eastAsia"/>
          <w:bCs/>
          <w:sz w:val="22"/>
        </w:rPr>
        <w:t>，</w:t>
      </w:r>
      <w:r w:rsidR="009F16DB" w:rsidRPr="009F16DB">
        <w:rPr>
          <w:rFonts w:eastAsia="微軟正黑體" w:hint="eastAsia"/>
          <w:bCs/>
          <w:sz w:val="22"/>
        </w:rPr>
        <w:t>畫中天空與山水部分以金箔捕捉絢爛的光彩，山谷部分則以皴法營造肌理</w:t>
      </w:r>
      <w:r w:rsidR="009F16DB">
        <w:rPr>
          <w:rFonts w:eastAsia="微軟正黑體" w:hint="eastAsia"/>
          <w:bCs/>
          <w:sz w:val="22"/>
        </w:rPr>
        <w:t>，</w:t>
      </w:r>
      <w:r w:rsidR="009F16DB" w:rsidRPr="009F16DB">
        <w:rPr>
          <w:rFonts w:eastAsia="微軟正黑體" w:hint="eastAsia"/>
          <w:bCs/>
          <w:sz w:val="22"/>
        </w:rPr>
        <w:t>創造出具當代精神的金碧山水。</w:t>
      </w:r>
      <w:r w:rsidR="009F16DB">
        <w:rPr>
          <w:rFonts w:eastAsia="微軟正黑體" w:hint="eastAsia"/>
          <w:bCs/>
          <w:sz w:val="22"/>
        </w:rPr>
        <w:t>另一方面，探求更多知識的企圖</w:t>
      </w:r>
      <w:r w:rsidR="009905AB">
        <w:rPr>
          <w:rFonts w:eastAsia="微軟正黑體" w:hint="eastAsia"/>
          <w:bCs/>
          <w:sz w:val="22"/>
        </w:rPr>
        <w:t>更</w:t>
      </w:r>
      <w:proofErr w:type="gramStart"/>
      <w:r w:rsidR="009F16DB">
        <w:rPr>
          <w:rFonts w:eastAsia="微軟正黑體" w:hint="eastAsia"/>
          <w:bCs/>
          <w:sz w:val="22"/>
        </w:rPr>
        <w:t>引動新一波</w:t>
      </w:r>
      <w:proofErr w:type="gramEnd"/>
      <w:r w:rsidR="009F16DB">
        <w:rPr>
          <w:rFonts w:eastAsia="微軟正黑體" w:hint="eastAsia"/>
          <w:bCs/>
          <w:sz w:val="22"/>
        </w:rPr>
        <w:t>的赴日留學，補上對戰後日本畫發展過程與多樣技法的學習，</w:t>
      </w:r>
      <w:r w:rsidR="003F3C7A">
        <w:rPr>
          <w:rFonts w:eastAsia="微軟正黑體" w:hint="eastAsia"/>
          <w:bCs/>
          <w:sz w:val="22"/>
        </w:rPr>
        <w:t>並</w:t>
      </w:r>
      <w:r w:rsidR="009F16DB">
        <w:rPr>
          <w:rFonts w:eastAsia="微軟正黑體" w:hint="eastAsia"/>
          <w:bCs/>
          <w:sz w:val="22"/>
        </w:rPr>
        <w:t>將之帶回臺</w:t>
      </w:r>
      <w:r w:rsidR="009F16DB">
        <w:rPr>
          <w:rFonts w:eastAsia="微軟正黑體" w:hint="eastAsia"/>
          <w:bCs/>
          <w:sz w:val="22"/>
        </w:rPr>
        <w:lastRenderedPageBreak/>
        <w:t>灣</w:t>
      </w:r>
      <w:r w:rsidR="00731C85">
        <w:rPr>
          <w:rFonts w:eastAsia="微軟正黑體" w:hint="eastAsia"/>
          <w:bCs/>
          <w:sz w:val="22"/>
        </w:rPr>
        <w:t>，</w:t>
      </w:r>
      <w:r w:rsidR="009F16DB">
        <w:rPr>
          <w:rFonts w:eastAsia="微軟正黑體" w:hint="eastAsia"/>
          <w:bCs/>
          <w:sz w:val="22"/>
        </w:rPr>
        <w:t>如</w:t>
      </w:r>
      <w:r w:rsidR="009F16DB" w:rsidRPr="009F16DB">
        <w:rPr>
          <w:rFonts w:eastAsia="微軟正黑體" w:hint="eastAsia"/>
          <w:bCs/>
          <w:sz w:val="22"/>
        </w:rPr>
        <w:t>李貞慧受林之助啟蒙</w:t>
      </w:r>
      <w:proofErr w:type="gramStart"/>
      <w:r w:rsidR="009F16DB" w:rsidRPr="009F16DB">
        <w:rPr>
          <w:rFonts w:eastAsia="微軟正黑體" w:hint="eastAsia"/>
          <w:bCs/>
          <w:sz w:val="22"/>
        </w:rPr>
        <w:t>而對膠</w:t>
      </w:r>
      <w:proofErr w:type="gramEnd"/>
      <w:r w:rsidR="009F16DB" w:rsidRPr="009F16DB">
        <w:rPr>
          <w:rFonts w:eastAsia="微軟正黑體" w:hint="eastAsia"/>
          <w:bCs/>
          <w:sz w:val="22"/>
        </w:rPr>
        <w:t>彩興趣濃厚，畢業後到日本筑波大學深造</w:t>
      </w:r>
      <w:r w:rsidR="009F16DB">
        <w:rPr>
          <w:rFonts w:eastAsia="微軟正黑體" w:hint="eastAsia"/>
          <w:bCs/>
          <w:sz w:val="22"/>
        </w:rPr>
        <w:t>，</w:t>
      </w:r>
      <w:r w:rsidR="009F16DB" w:rsidRPr="009F16DB">
        <w:rPr>
          <w:rFonts w:eastAsia="微軟正黑體" w:hint="eastAsia"/>
          <w:bCs/>
          <w:sz w:val="22"/>
        </w:rPr>
        <w:t>鑽研礦物顏料特性</w:t>
      </w:r>
      <w:r w:rsidR="002969CB" w:rsidRPr="009F16DB">
        <w:rPr>
          <w:rFonts w:eastAsia="微軟正黑體" w:hint="eastAsia"/>
          <w:bCs/>
          <w:sz w:val="22"/>
        </w:rPr>
        <w:t>及</w:t>
      </w:r>
      <w:proofErr w:type="gramStart"/>
      <w:r w:rsidR="002969CB" w:rsidRPr="009F16DB">
        <w:rPr>
          <w:rFonts w:eastAsia="微軟正黑體" w:hint="eastAsia"/>
          <w:bCs/>
          <w:sz w:val="22"/>
        </w:rPr>
        <w:t>金銀</w:t>
      </w:r>
      <w:proofErr w:type="gramEnd"/>
      <w:r w:rsidR="002969CB" w:rsidRPr="009F16DB">
        <w:rPr>
          <w:rFonts w:eastAsia="微軟正黑體" w:hint="eastAsia"/>
          <w:bCs/>
          <w:sz w:val="22"/>
        </w:rPr>
        <w:t>箔</w:t>
      </w:r>
      <w:r w:rsidR="009F16DB" w:rsidRPr="009F16DB">
        <w:rPr>
          <w:rFonts w:eastAsia="微軟正黑體" w:hint="eastAsia"/>
          <w:bCs/>
          <w:sz w:val="22"/>
        </w:rPr>
        <w:t>的</w:t>
      </w:r>
      <w:r w:rsidR="002969CB" w:rsidRPr="009F16DB">
        <w:rPr>
          <w:rFonts w:eastAsia="微軟正黑體" w:hint="eastAsia"/>
          <w:bCs/>
          <w:sz w:val="22"/>
        </w:rPr>
        <w:t>特殊</w:t>
      </w:r>
      <w:r w:rsidR="009F16DB" w:rsidRPr="009F16DB">
        <w:rPr>
          <w:rFonts w:eastAsia="微軟正黑體" w:hint="eastAsia"/>
          <w:bCs/>
          <w:sz w:val="22"/>
        </w:rPr>
        <w:t>運用</w:t>
      </w:r>
      <w:r w:rsidR="00555112">
        <w:rPr>
          <w:rFonts w:eastAsia="微軟正黑體" w:hint="eastAsia"/>
          <w:bCs/>
          <w:sz w:val="22"/>
        </w:rPr>
        <w:t>。</w:t>
      </w:r>
      <w:r w:rsidR="006C37BF">
        <w:rPr>
          <w:rFonts w:eastAsia="微軟正黑體" w:hint="eastAsia"/>
          <w:bCs/>
          <w:sz w:val="22"/>
        </w:rPr>
        <w:t>其作品《紅藤》</w:t>
      </w:r>
      <w:proofErr w:type="gramStart"/>
      <w:r w:rsidR="006C37BF" w:rsidRPr="006C37BF">
        <w:rPr>
          <w:rFonts w:eastAsia="微軟正黑體" w:hint="eastAsia"/>
          <w:bCs/>
          <w:sz w:val="22"/>
        </w:rPr>
        <w:t>將箔</w:t>
      </w:r>
      <w:r w:rsidR="00167791">
        <w:rPr>
          <w:rFonts w:eastAsia="微軟正黑體" w:hint="eastAsia"/>
          <w:bCs/>
          <w:sz w:val="22"/>
        </w:rPr>
        <w:t>材</w:t>
      </w:r>
      <w:proofErr w:type="gramEnd"/>
      <w:r w:rsidR="006C37BF" w:rsidRPr="006C37BF">
        <w:rPr>
          <w:rFonts w:eastAsia="微軟正黑體" w:hint="eastAsia"/>
          <w:bCs/>
          <w:sz w:val="22"/>
        </w:rPr>
        <w:t>融入畫面，再加以擦洗形成</w:t>
      </w:r>
      <w:r w:rsidR="006C37BF">
        <w:rPr>
          <w:rFonts w:eastAsia="微軟正黑體" w:hint="eastAsia"/>
          <w:bCs/>
          <w:sz w:val="22"/>
        </w:rPr>
        <w:t>木樹</w:t>
      </w:r>
      <w:r w:rsidR="006C37BF" w:rsidRPr="006C37BF">
        <w:rPr>
          <w:rFonts w:eastAsia="微軟正黑體" w:hint="eastAsia"/>
          <w:bCs/>
          <w:sz w:val="22"/>
        </w:rPr>
        <w:t>的肌理變化，</w:t>
      </w:r>
      <w:r w:rsidR="006C37BF">
        <w:rPr>
          <w:rFonts w:eastAsia="微軟正黑體" w:hint="eastAsia"/>
          <w:bCs/>
          <w:sz w:val="22"/>
        </w:rPr>
        <w:t>配合</w:t>
      </w:r>
      <w:r w:rsidR="006C37BF" w:rsidRPr="006C37BF">
        <w:rPr>
          <w:rFonts w:eastAsia="微軟正黑體" w:hint="eastAsia"/>
          <w:bCs/>
          <w:sz w:val="22"/>
        </w:rPr>
        <w:t>紅、黑色調對比</w:t>
      </w:r>
      <w:r w:rsidR="006C37BF">
        <w:rPr>
          <w:rFonts w:eastAsia="微軟正黑體" w:hint="eastAsia"/>
          <w:bCs/>
          <w:sz w:val="22"/>
        </w:rPr>
        <w:t>與</w:t>
      </w:r>
      <w:r w:rsidR="006C37BF" w:rsidRPr="006C37BF">
        <w:rPr>
          <w:rFonts w:eastAsia="微軟正黑體" w:hint="eastAsia"/>
          <w:bCs/>
          <w:sz w:val="22"/>
        </w:rPr>
        <w:t>雲母礦的組合，使得畫面</w:t>
      </w:r>
      <w:r w:rsidR="00B85488" w:rsidRPr="00B85488">
        <w:rPr>
          <w:rFonts w:eastAsia="微軟正黑體" w:hint="eastAsia"/>
          <w:bCs/>
          <w:sz w:val="22"/>
        </w:rPr>
        <w:t>細</w:t>
      </w:r>
      <w:r w:rsidR="005E4953">
        <w:rPr>
          <w:rFonts w:eastAsia="微軟正黑體" w:hint="eastAsia"/>
          <w:bCs/>
          <w:sz w:val="22"/>
        </w:rPr>
        <w:t>膩</w:t>
      </w:r>
      <w:r w:rsidR="00B85488" w:rsidRPr="00B85488">
        <w:rPr>
          <w:rFonts w:eastAsia="微軟正黑體" w:hint="eastAsia"/>
          <w:bCs/>
          <w:sz w:val="22"/>
        </w:rPr>
        <w:t>地</w:t>
      </w:r>
      <w:r w:rsidR="006C37BF" w:rsidRPr="006C37BF">
        <w:rPr>
          <w:rFonts w:eastAsia="微軟正黑體" w:hint="eastAsia"/>
          <w:bCs/>
          <w:sz w:val="22"/>
        </w:rPr>
        <w:t>突顯礦物顏料的</w:t>
      </w:r>
      <w:proofErr w:type="gramStart"/>
      <w:r w:rsidR="00B85488" w:rsidRPr="006C37BF">
        <w:rPr>
          <w:rFonts w:eastAsia="微軟正黑體" w:hint="eastAsia"/>
          <w:bCs/>
          <w:sz w:val="22"/>
        </w:rPr>
        <w:t>晶體折</w:t>
      </w:r>
      <w:proofErr w:type="gramEnd"/>
      <w:r w:rsidR="00B85488">
        <w:rPr>
          <w:rFonts w:eastAsia="微軟正黑體" w:hint="eastAsia"/>
          <w:bCs/>
          <w:sz w:val="22"/>
        </w:rPr>
        <w:t>映</w:t>
      </w:r>
      <w:r w:rsidR="006C37BF">
        <w:rPr>
          <w:rFonts w:eastAsia="微軟正黑體" w:hint="eastAsia"/>
          <w:bCs/>
          <w:sz w:val="22"/>
        </w:rPr>
        <w:t>。</w:t>
      </w:r>
    </w:p>
    <w:p w14:paraId="6B49C9A2" w14:textId="77777777" w:rsidR="003A57F2" w:rsidRPr="009F16DB" w:rsidRDefault="003A57F2" w:rsidP="00045A62">
      <w:pPr>
        <w:spacing w:line="0" w:lineRule="atLeast"/>
        <w:jc w:val="both"/>
        <w:rPr>
          <w:rFonts w:eastAsia="微軟正黑體"/>
          <w:bCs/>
          <w:sz w:val="22"/>
        </w:rPr>
      </w:pPr>
    </w:p>
    <w:p w14:paraId="68CD4A2C" w14:textId="6CBEBA63" w:rsidR="00296CE4" w:rsidRDefault="00296CE4" w:rsidP="00296CE4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而今，膠彩</w:t>
      </w:r>
      <w:r w:rsidRPr="007B6963">
        <w:rPr>
          <w:rFonts w:eastAsia="微軟正黑體" w:hint="eastAsia"/>
          <w:bCs/>
          <w:sz w:val="22"/>
        </w:rPr>
        <w:t>創作者</w:t>
      </w:r>
      <w:r>
        <w:rPr>
          <w:rFonts w:eastAsia="微軟正黑體" w:hint="eastAsia"/>
          <w:bCs/>
          <w:sz w:val="22"/>
        </w:rPr>
        <w:t>不再拘泥於固定的技法風格，反而分從水墨或西畫的材質特性中覓尋靈感。</w:t>
      </w:r>
      <w:r w:rsidRPr="006C37BF">
        <w:rPr>
          <w:rFonts w:eastAsia="微軟正黑體" w:hint="eastAsia"/>
          <w:bCs/>
          <w:sz w:val="22"/>
        </w:rPr>
        <w:t>潘信華就讀</w:t>
      </w:r>
      <w:proofErr w:type="gramStart"/>
      <w:r>
        <w:rPr>
          <w:rFonts w:eastAsia="微軟正黑體" w:hint="eastAsia"/>
          <w:bCs/>
          <w:sz w:val="22"/>
        </w:rPr>
        <w:t>臺</w:t>
      </w:r>
      <w:proofErr w:type="gramEnd"/>
      <w:r w:rsidRPr="006C37BF">
        <w:rPr>
          <w:rFonts w:eastAsia="微軟正黑體" w:hint="eastAsia"/>
          <w:bCs/>
          <w:sz w:val="22"/>
        </w:rPr>
        <w:t>北藝術大學時主修水墨</w:t>
      </w:r>
      <w:r>
        <w:rPr>
          <w:rFonts w:eastAsia="微軟正黑體" w:hint="eastAsia"/>
          <w:bCs/>
          <w:sz w:val="22"/>
        </w:rPr>
        <w:t>，其後</w:t>
      </w:r>
      <w:r w:rsidRPr="002969CB">
        <w:rPr>
          <w:rFonts w:eastAsia="微軟正黑體" w:hint="eastAsia"/>
          <w:bCs/>
          <w:sz w:val="22"/>
        </w:rPr>
        <w:t>跳脫傳統框架限制</w:t>
      </w:r>
      <w:r>
        <w:rPr>
          <w:rFonts w:eastAsia="微軟正黑體" w:hint="eastAsia"/>
          <w:bCs/>
          <w:sz w:val="22"/>
        </w:rPr>
        <w:t>，加入</w:t>
      </w:r>
      <w:r w:rsidRPr="002969CB">
        <w:rPr>
          <w:rFonts w:eastAsia="微軟正黑體" w:hint="eastAsia"/>
          <w:bCs/>
          <w:sz w:val="22"/>
        </w:rPr>
        <w:t>膠彩的繪畫語言</w:t>
      </w:r>
      <w:r>
        <w:rPr>
          <w:rFonts w:eastAsia="微軟正黑體" w:hint="eastAsia"/>
          <w:bCs/>
          <w:sz w:val="22"/>
        </w:rPr>
        <w:t>，在</w:t>
      </w:r>
      <w:r w:rsidRPr="006C37BF">
        <w:rPr>
          <w:rFonts w:eastAsia="微軟正黑體" w:hint="eastAsia"/>
          <w:bCs/>
          <w:sz w:val="22"/>
        </w:rPr>
        <w:t>《</w:t>
      </w:r>
      <w:r w:rsidR="004C5D75" w:rsidRPr="004C5D75">
        <w:rPr>
          <w:rFonts w:eastAsia="微軟正黑體" w:hint="eastAsia"/>
          <w:bCs/>
          <w:sz w:val="22"/>
        </w:rPr>
        <w:t>鋼筋花卉</w:t>
      </w:r>
      <w:r w:rsidR="004C5D75" w:rsidRPr="004C5D75">
        <w:rPr>
          <w:rFonts w:eastAsia="微軟正黑體"/>
          <w:bCs/>
          <w:sz w:val="22"/>
        </w:rPr>
        <w:t>-</w:t>
      </w:r>
      <w:r w:rsidR="004C5D75" w:rsidRPr="004C5D75">
        <w:rPr>
          <w:rFonts w:eastAsia="微軟正黑體" w:hint="eastAsia"/>
          <w:bCs/>
          <w:sz w:val="22"/>
        </w:rPr>
        <w:t>咸豐草</w:t>
      </w:r>
      <w:r w:rsidRPr="006C37BF">
        <w:rPr>
          <w:rFonts w:eastAsia="微軟正黑體" w:hint="eastAsia"/>
          <w:bCs/>
          <w:sz w:val="22"/>
        </w:rPr>
        <w:t>》</w:t>
      </w:r>
      <w:r>
        <w:rPr>
          <w:rFonts w:eastAsia="微軟正黑體" w:hint="eastAsia"/>
          <w:bCs/>
          <w:sz w:val="22"/>
        </w:rPr>
        <w:t>中</w:t>
      </w:r>
      <w:r w:rsidR="00A5466C">
        <w:rPr>
          <w:rFonts w:eastAsia="微軟正黑體" w:hint="eastAsia"/>
          <w:bCs/>
          <w:sz w:val="22"/>
        </w:rPr>
        <w:t>他</w:t>
      </w:r>
      <w:r>
        <w:rPr>
          <w:rFonts w:eastAsia="微軟正黑體" w:hint="eastAsia"/>
          <w:bCs/>
          <w:sz w:val="22"/>
        </w:rPr>
        <w:t>將</w:t>
      </w:r>
      <w:r w:rsidRPr="006C37BF">
        <w:rPr>
          <w:rFonts w:eastAsia="微軟正黑體" w:hint="eastAsia"/>
          <w:bCs/>
          <w:sz w:val="22"/>
        </w:rPr>
        <w:t>建築工地</w:t>
      </w:r>
      <w:r>
        <w:rPr>
          <w:rFonts w:eastAsia="微軟正黑體" w:hint="eastAsia"/>
          <w:bCs/>
          <w:sz w:val="22"/>
        </w:rPr>
        <w:t>看到</w:t>
      </w:r>
      <w:r w:rsidR="00A5466C">
        <w:rPr>
          <w:rFonts w:eastAsia="微軟正黑體" w:hint="eastAsia"/>
          <w:bCs/>
          <w:sz w:val="22"/>
        </w:rPr>
        <w:t>長在</w:t>
      </w:r>
      <w:r w:rsidRPr="006C37BF">
        <w:rPr>
          <w:rFonts w:eastAsia="微軟正黑體" w:hint="eastAsia"/>
          <w:bCs/>
          <w:sz w:val="22"/>
        </w:rPr>
        <w:t>鋼筋水泥</w:t>
      </w:r>
      <w:r>
        <w:rPr>
          <w:rFonts w:eastAsia="微軟正黑體" w:hint="eastAsia"/>
          <w:bCs/>
          <w:sz w:val="22"/>
        </w:rPr>
        <w:t>中的</w:t>
      </w:r>
      <w:r w:rsidRPr="006C37BF">
        <w:rPr>
          <w:rFonts w:eastAsia="微軟正黑體" w:hint="eastAsia"/>
          <w:bCs/>
          <w:sz w:val="22"/>
        </w:rPr>
        <w:t>小花，</w:t>
      </w:r>
      <w:r>
        <w:rPr>
          <w:rFonts w:eastAsia="微軟正黑體" w:hint="eastAsia"/>
          <w:bCs/>
          <w:sz w:val="22"/>
        </w:rPr>
        <w:t>與</w:t>
      </w:r>
      <w:r w:rsidRPr="006C37BF">
        <w:rPr>
          <w:rFonts w:eastAsia="微軟正黑體" w:hint="eastAsia"/>
          <w:bCs/>
          <w:sz w:val="22"/>
        </w:rPr>
        <w:t>古代文人畫中常作為道德標榜與心靈寄託的太湖石</w:t>
      </w:r>
      <w:r>
        <w:rPr>
          <w:rFonts w:eastAsia="微軟正黑體" w:hint="eastAsia"/>
          <w:bCs/>
          <w:sz w:val="22"/>
        </w:rPr>
        <w:t>轉化對應</w:t>
      </w:r>
      <w:r w:rsidRPr="006C37BF">
        <w:rPr>
          <w:rFonts w:eastAsia="微軟正黑體" w:hint="eastAsia"/>
          <w:bCs/>
          <w:sz w:val="22"/>
        </w:rPr>
        <w:t>。</w:t>
      </w:r>
      <w:r w:rsidRPr="002969CB">
        <w:rPr>
          <w:rFonts w:eastAsia="微軟正黑體" w:hint="eastAsia"/>
          <w:bCs/>
          <w:sz w:val="22"/>
        </w:rPr>
        <w:t>曾建穎</w:t>
      </w:r>
      <w:r>
        <w:rPr>
          <w:rFonts w:eastAsia="微軟正黑體" w:hint="eastAsia"/>
          <w:bCs/>
          <w:sz w:val="22"/>
        </w:rPr>
        <w:t>的創作從</w:t>
      </w:r>
      <w:r w:rsidRPr="00B85488">
        <w:rPr>
          <w:rFonts w:eastAsia="微軟正黑體" w:hint="eastAsia"/>
          <w:bCs/>
          <w:sz w:val="22"/>
        </w:rPr>
        <w:t>佛教造像風格</w:t>
      </w:r>
      <w:r>
        <w:rPr>
          <w:rFonts w:eastAsia="微軟正黑體" w:hint="eastAsia"/>
          <w:bCs/>
          <w:sz w:val="22"/>
        </w:rPr>
        <w:t>研究開始，其</w:t>
      </w:r>
      <w:r w:rsidRPr="002969CB">
        <w:rPr>
          <w:rFonts w:eastAsia="微軟正黑體"/>
          <w:bCs/>
          <w:sz w:val="22"/>
        </w:rPr>
        <w:t>2010</w:t>
      </w:r>
      <w:r w:rsidRPr="002969CB">
        <w:rPr>
          <w:rFonts w:eastAsia="微軟正黑體" w:hint="eastAsia"/>
          <w:bCs/>
          <w:sz w:val="22"/>
        </w:rPr>
        <w:t>年的作品《千手計畫—第一個一百》，</w:t>
      </w:r>
      <w:r>
        <w:rPr>
          <w:rFonts w:eastAsia="微軟正黑體" w:hint="eastAsia"/>
          <w:bCs/>
          <w:sz w:val="22"/>
        </w:rPr>
        <w:t>融合</w:t>
      </w:r>
      <w:proofErr w:type="gramStart"/>
      <w:r w:rsidRPr="002969CB">
        <w:rPr>
          <w:rFonts w:eastAsia="微軟正黑體" w:hint="eastAsia"/>
          <w:bCs/>
          <w:sz w:val="22"/>
        </w:rPr>
        <w:t>白描</w:t>
      </w:r>
      <w:r>
        <w:rPr>
          <w:rFonts w:eastAsia="微軟正黑體" w:hint="eastAsia"/>
          <w:bCs/>
          <w:sz w:val="22"/>
        </w:rPr>
        <w:t>線</w:t>
      </w:r>
      <w:r w:rsidRPr="002969CB">
        <w:rPr>
          <w:rFonts w:eastAsia="微軟正黑體" w:hint="eastAsia"/>
          <w:bCs/>
          <w:sz w:val="22"/>
        </w:rPr>
        <w:t>法</w:t>
      </w:r>
      <w:r>
        <w:rPr>
          <w:rFonts w:eastAsia="微軟正黑體" w:hint="eastAsia"/>
          <w:bCs/>
          <w:sz w:val="22"/>
        </w:rPr>
        <w:t>與</w:t>
      </w:r>
      <w:proofErr w:type="gramEnd"/>
      <w:r w:rsidRPr="002969CB">
        <w:rPr>
          <w:rFonts w:eastAsia="微軟正黑體" w:hint="eastAsia"/>
          <w:bCs/>
          <w:sz w:val="22"/>
        </w:rPr>
        <w:t>膠彩傳統的「盛上」技法，將顏料</w:t>
      </w:r>
      <w:proofErr w:type="gramStart"/>
      <w:r w:rsidRPr="002969CB">
        <w:rPr>
          <w:rFonts w:eastAsia="微軟正黑體" w:hint="eastAsia"/>
          <w:bCs/>
          <w:sz w:val="22"/>
        </w:rPr>
        <w:t>厚疊堆</w:t>
      </w:r>
      <w:proofErr w:type="gramEnd"/>
      <w:r w:rsidRPr="002969CB">
        <w:rPr>
          <w:rFonts w:eastAsia="微軟正黑體" w:hint="eastAsia"/>
          <w:bCs/>
          <w:sz w:val="22"/>
        </w:rPr>
        <w:t>高，塑造浮雕般的立體感</w:t>
      </w:r>
      <w:r>
        <w:rPr>
          <w:rFonts w:eastAsia="微軟正黑體" w:hint="eastAsia"/>
          <w:bCs/>
          <w:sz w:val="22"/>
        </w:rPr>
        <w:t>，</w:t>
      </w:r>
      <w:r>
        <w:rPr>
          <w:rFonts w:eastAsia="微軟正黑體" w:hint="eastAsia"/>
          <w:bCs/>
          <w:sz w:val="22"/>
        </w:rPr>
        <w:t>100</w:t>
      </w:r>
      <w:r>
        <w:rPr>
          <w:rFonts w:eastAsia="微軟正黑體" w:hint="eastAsia"/>
          <w:bCs/>
          <w:sz w:val="22"/>
        </w:rPr>
        <w:t>幅情境各異的手勢</w:t>
      </w:r>
      <w:r w:rsidRPr="00B85488">
        <w:rPr>
          <w:rFonts w:eastAsia="微軟正黑體" w:hint="eastAsia"/>
          <w:bCs/>
          <w:sz w:val="22"/>
        </w:rPr>
        <w:t>隱喻人類各種慾望</w:t>
      </w:r>
      <w:r>
        <w:rPr>
          <w:rFonts w:eastAsia="微軟正黑體" w:hint="eastAsia"/>
          <w:bCs/>
          <w:sz w:val="22"/>
        </w:rPr>
        <w:t>。循著時空環境的發展可見膠彩畫</w:t>
      </w:r>
      <w:r w:rsidRPr="00EC33E3">
        <w:rPr>
          <w:rFonts w:eastAsia="微軟正黑體" w:hint="eastAsia"/>
          <w:bCs/>
          <w:sz w:val="22"/>
        </w:rPr>
        <w:t>於傳統與創新之間不斷</w:t>
      </w:r>
      <w:r>
        <w:rPr>
          <w:rFonts w:eastAsia="微軟正黑體" w:hint="eastAsia"/>
          <w:bCs/>
          <w:sz w:val="22"/>
        </w:rPr>
        <w:t>來回辯證，同時也是創作者探索自身情感與存在環境的當下回應</w:t>
      </w:r>
      <w:proofErr w:type="gramStart"/>
      <w:r w:rsidR="003E271E">
        <w:rPr>
          <w:rFonts w:eastAsia="微軟正黑體" w:hint="eastAsia"/>
          <w:bCs/>
          <w:sz w:val="22"/>
        </w:rPr>
        <w:t>—</w:t>
      </w:r>
      <w:proofErr w:type="gramEnd"/>
      <w:r w:rsidR="003E271E">
        <w:rPr>
          <w:rFonts w:eastAsia="微軟正黑體" w:hint="eastAsia"/>
          <w:bCs/>
          <w:sz w:val="22"/>
        </w:rPr>
        <w:t>—</w:t>
      </w:r>
      <w:r w:rsidR="00A5466C">
        <w:rPr>
          <w:rFonts w:ascii="微軟正黑體" w:eastAsia="微軟正黑體" w:hAnsi="微軟正黑體" w:hint="eastAsia"/>
          <w:bCs/>
          <w:sz w:val="22"/>
        </w:rPr>
        <w:t>透過本展</w:t>
      </w:r>
      <w:r w:rsidR="0081719F">
        <w:rPr>
          <w:rFonts w:ascii="微軟正黑體" w:eastAsia="微軟正黑體" w:hAnsi="微軟正黑體" w:hint="eastAsia"/>
          <w:bCs/>
          <w:sz w:val="22"/>
        </w:rPr>
        <w:t>，</w:t>
      </w:r>
      <w:r>
        <w:rPr>
          <w:rFonts w:eastAsia="微軟正黑體" w:hint="eastAsia"/>
          <w:bCs/>
          <w:sz w:val="22"/>
        </w:rPr>
        <w:t>期待膠彩畫的未來</w:t>
      </w:r>
      <w:r w:rsidR="00597B3F">
        <w:rPr>
          <w:rFonts w:eastAsia="微軟正黑體" w:hint="eastAsia"/>
          <w:bCs/>
          <w:sz w:val="22"/>
        </w:rPr>
        <w:t>可</w:t>
      </w:r>
      <w:r w:rsidR="0081719F">
        <w:rPr>
          <w:rFonts w:eastAsia="微軟正黑體" w:hint="eastAsia"/>
          <w:bCs/>
          <w:sz w:val="22"/>
        </w:rPr>
        <w:t>以</w:t>
      </w:r>
      <w:r>
        <w:rPr>
          <w:rFonts w:eastAsia="微軟正黑體" w:hint="eastAsia"/>
          <w:bCs/>
          <w:sz w:val="22"/>
        </w:rPr>
        <w:t>寬廣開放、隨遇而安。</w:t>
      </w:r>
    </w:p>
    <w:p w14:paraId="20DFA964" w14:textId="5C4C1CD7" w:rsidR="006447AF" w:rsidRPr="003E271E" w:rsidRDefault="006447AF" w:rsidP="00045A62">
      <w:pPr>
        <w:spacing w:line="0" w:lineRule="atLeast"/>
        <w:jc w:val="both"/>
        <w:rPr>
          <w:rFonts w:eastAsia="MS Mincho"/>
          <w:bCs/>
          <w:sz w:val="22"/>
          <w:lang w:eastAsia="ja-JP"/>
        </w:rPr>
      </w:pPr>
    </w:p>
    <w:p w14:paraId="1C19BBBD" w14:textId="693D8943" w:rsidR="00E92F2C" w:rsidRDefault="00B45ED9" w:rsidP="007B6963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本</w:t>
      </w:r>
      <w:r w:rsidR="005E4030" w:rsidRPr="005E4030">
        <w:rPr>
          <w:rFonts w:eastAsia="微軟正黑體" w:hint="eastAsia"/>
          <w:bCs/>
          <w:sz w:val="22"/>
        </w:rPr>
        <w:t>展</w:t>
      </w:r>
      <w:r w:rsidR="00731C85">
        <w:rPr>
          <w:rFonts w:eastAsia="微軟正黑體" w:hint="eastAsia"/>
          <w:bCs/>
          <w:sz w:val="22"/>
        </w:rPr>
        <w:t>的教育推廣</w:t>
      </w:r>
      <w:r w:rsidR="007C2739" w:rsidRPr="007C2739">
        <w:rPr>
          <w:rFonts w:eastAsia="微軟正黑體" w:hint="eastAsia"/>
          <w:bCs/>
          <w:sz w:val="22"/>
        </w:rPr>
        <w:t>計畫</w:t>
      </w:r>
      <w:r w:rsidR="00731C85">
        <w:rPr>
          <w:rFonts w:eastAsia="微軟正黑體" w:hint="eastAsia"/>
          <w:bCs/>
          <w:sz w:val="22"/>
        </w:rPr>
        <w:t>自</w:t>
      </w:r>
      <w:r w:rsidR="007C2739" w:rsidRPr="007C2739">
        <w:rPr>
          <w:rFonts w:eastAsia="微軟正黑體"/>
          <w:bCs/>
          <w:sz w:val="22"/>
        </w:rPr>
        <w:t>11</w:t>
      </w:r>
      <w:r w:rsidR="007C2739">
        <w:rPr>
          <w:rFonts w:eastAsia="微軟正黑體" w:hint="eastAsia"/>
          <w:bCs/>
          <w:sz w:val="22"/>
        </w:rPr>
        <w:t>月</w:t>
      </w:r>
      <w:r w:rsidR="007C2739" w:rsidRPr="007C2739">
        <w:rPr>
          <w:rFonts w:eastAsia="微軟正黑體"/>
          <w:bCs/>
          <w:sz w:val="22"/>
        </w:rPr>
        <w:t>2</w:t>
      </w:r>
      <w:r w:rsidR="007C2739">
        <w:rPr>
          <w:rFonts w:eastAsia="微軟正黑體" w:hint="eastAsia"/>
          <w:bCs/>
          <w:sz w:val="22"/>
        </w:rPr>
        <w:t>日</w:t>
      </w:r>
      <w:r w:rsidR="007C2739" w:rsidRPr="007C2739">
        <w:rPr>
          <w:rFonts w:eastAsia="微軟正黑體" w:hint="eastAsia"/>
          <w:bCs/>
          <w:sz w:val="22"/>
        </w:rPr>
        <w:t>起</w:t>
      </w:r>
      <w:r w:rsidR="00731C85">
        <w:rPr>
          <w:rFonts w:eastAsia="微軟正黑體" w:hint="eastAsia"/>
          <w:bCs/>
          <w:sz w:val="22"/>
        </w:rPr>
        <w:t>於</w:t>
      </w:r>
      <w:proofErr w:type="gramStart"/>
      <w:r w:rsidR="00731C85">
        <w:rPr>
          <w:rFonts w:eastAsia="微軟正黑體" w:hint="eastAsia"/>
          <w:bCs/>
          <w:sz w:val="22"/>
        </w:rPr>
        <w:t>展覽室末段</w:t>
      </w:r>
      <w:proofErr w:type="gramEnd"/>
      <w:r w:rsidR="00731C85" w:rsidRPr="007C2739">
        <w:rPr>
          <w:rFonts w:eastAsia="微軟正黑體" w:hint="eastAsia"/>
          <w:bCs/>
          <w:sz w:val="22"/>
        </w:rPr>
        <w:t>規劃</w:t>
      </w:r>
      <w:r w:rsidR="00731C85">
        <w:rPr>
          <w:rFonts w:eastAsia="微軟正黑體" w:hint="eastAsia"/>
          <w:bCs/>
          <w:sz w:val="22"/>
        </w:rPr>
        <w:t>「</w:t>
      </w:r>
      <w:r w:rsidR="00731C85" w:rsidRPr="007C2739">
        <w:rPr>
          <w:rFonts w:eastAsia="微軟正黑體" w:hint="eastAsia"/>
          <w:bCs/>
          <w:sz w:val="22"/>
        </w:rPr>
        <w:t>膠彩自習室</w:t>
      </w:r>
      <w:r w:rsidR="00731C85">
        <w:rPr>
          <w:rFonts w:eastAsia="微軟正黑體" w:hint="eastAsia"/>
          <w:bCs/>
          <w:sz w:val="22"/>
        </w:rPr>
        <w:t>」</w:t>
      </w:r>
      <w:r w:rsidR="00731C85" w:rsidRPr="007C2739">
        <w:rPr>
          <w:rFonts w:eastAsia="微軟正黑體" w:hint="eastAsia"/>
          <w:bCs/>
          <w:sz w:val="22"/>
        </w:rPr>
        <w:t>教育展區</w:t>
      </w:r>
      <w:r w:rsidR="007B6963">
        <w:rPr>
          <w:rFonts w:eastAsia="微軟正黑體" w:hint="eastAsia"/>
          <w:bCs/>
          <w:sz w:val="22"/>
        </w:rPr>
        <w:t>，</w:t>
      </w:r>
      <w:r w:rsidR="007B6963">
        <w:rPr>
          <w:rFonts w:eastAsia="微軟正黑體" w:hint="eastAsia"/>
          <w:bCs/>
          <w:sz w:val="22"/>
        </w:rPr>
        <w:t>11</w:t>
      </w:r>
      <w:r w:rsidR="007B6963">
        <w:rPr>
          <w:rFonts w:eastAsia="微軟正黑體" w:hint="eastAsia"/>
          <w:bCs/>
          <w:sz w:val="22"/>
        </w:rPr>
        <w:t>月</w:t>
      </w:r>
      <w:r w:rsidR="00731C85">
        <w:rPr>
          <w:rFonts w:eastAsia="微軟正黑體" w:hint="eastAsia"/>
          <w:bCs/>
          <w:sz w:val="22"/>
        </w:rPr>
        <w:t>10</w:t>
      </w:r>
      <w:r w:rsidR="007B6963">
        <w:rPr>
          <w:rFonts w:eastAsia="微軟正黑體" w:hint="eastAsia"/>
          <w:bCs/>
          <w:sz w:val="22"/>
        </w:rPr>
        <w:t>日</w:t>
      </w:r>
      <w:r w:rsidR="00731C85">
        <w:rPr>
          <w:rFonts w:eastAsia="微軟正黑體" w:hint="eastAsia"/>
          <w:bCs/>
          <w:sz w:val="22"/>
        </w:rPr>
        <w:t>、</w:t>
      </w:r>
      <w:r w:rsidR="007B6963">
        <w:rPr>
          <w:rFonts w:eastAsia="微軟正黑體" w:hint="eastAsia"/>
          <w:bCs/>
          <w:sz w:val="22"/>
        </w:rPr>
        <w:t>12</w:t>
      </w:r>
      <w:r w:rsidR="007B6963">
        <w:rPr>
          <w:rFonts w:eastAsia="微軟正黑體" w:hint="eastAsia"/>
          <w:bCs/>
          <w:sz w:val="22"/>
        </w:rPr>
        <w:t>月</w:t>
      </w:r>
      <w:r w:rsidR="00731C85">
        <w:rPr>
          <w:rFonts w:eastAsia="微軟正黑體" w:hint="eastAsia"/>
          <w:bCs/>
          <w:sz w:val="22"/>
        </w:rPr>
        <w:t>1</w:t>
      </w:r>
      <w:r w:rsidR="007B6963">
        <w:rPr>
          <w:rFonts w:eastAsia="微軟正黑體" w:hint="eastAsia"/>
          <w:bCs/>
          <w:sz w:val="22"/>
        </w:rPr>
        <w:t>日</w:t>
      </w:r>
      <w:r w:rsidR="00731C85">
        <w:rPr>
          <w:rFonts w:eastAsia="微軟正黑體" w:hint="eastAsia"/>
          <w:bCs/>
          <w:sz w:val="22"/>
        </w:rPr>
        <w:t>與</w:t>
      </w:r>
      <w:r w:rsidR="00731C85">
        <w:rPr>
          <w:rFonts w:eastAsia="微軟正黑體" w:hint="eastAsia"/>
          <w:bCs/>
          <w:sz w:val="22"/>
        </w:rPr>
        <w:t>12</w:t>
      </w:r>
      <w:r w:rsidR="00731C85">
        <w:rPr>
          <w:rFonts w:eastAsia="微軟正黑體" w:hint="eastAsia"/>
          <w:bCs/>
          <w:sz w:val="22"/>
        </w:rPr>
        <w:t>月</w:t>
      </w:r>
      <w:r w:rsidR="00731C85">
        <w:rPr>
          <w:rFonts w:eastAsia="微軟正黑體" w:hint="eastAsia"/>
          <w:bCs/>
          <w:sz w:val="22"/>
        </w:rPr>
        <w:t>29</w:t>
      </w:r>
      <w:r w:rsidR="00731C85">
        <w:rPr>
          <w:rFonts w:eastAsia="微軟正黑體" w:hint="eastAsia"/>
          <w:bCs/>
          <w:sz w:val="22"/>
        </w:rPr>
        <w:t>日</w:t>
      </w:r>
      <w:r w:rsidR="00E92F2C">
        <w:rPr>
          <w:rFonts w:eastAsia="微軟正黑體" w:hint="eastAsia"/>
          <w:bCs/>
          <w:sz w:val="22"/>
        </w:rPr>
        <w:t>將舉辦當</w:t>
      </w:r>
      <w:r w:rsidR="00E92F2C" w:rsidRPr="00E92F2C">
        <w:rPr>
          <w:rFonts w:eastAsia="微軟正黑體" w:hint="eastAsia"/>
          <w:bCs/>
          <w:sz w:val="22"/>
        </w:rPr>
        <w:t>日限定</w:t>
      </w:r>
      <w:r w:rsidR="00E92F2C">
        <w:rPr>
          <w:rFonts w:eastAsia="微軟正黑體" w:hint="eastAsia"/>
          <w:bCs/>
          <w:sz w:val="22"/>
        </w:rPr>
        <w:t>的</w:t>
      </w:r>
      <w:r w:rsidR="00731C85">
        <w:rPr>
          <w:rFonts w:eastAsia="微軟正黑體" w:hint="eastAsia"/>
          <w:bCs/>
          <w:sz w:val="22"/>
        </w:rPr>
        <w:t>繪畫</w:t>
      </w:r>
      <w:r w:rsidR="00E92F2C" w:rsidRPr="00E92F2C">
        <w:rPr>
          <w:rFonts w:eastAsia="微軟正黑體" w:hint="eastAsia"/>
          <w:bCs/>
          <w:sz w:val="22"/>
        </w:rPr>
        <w:t>體驗</w:t>
      </w:r>
      <w:r w:rsidR="00E92F2C">
        <w:rPr>
          <w:rFonts w:eastAsia="微軟正黑體" w:hint="eastAsia"/>
          <w:bCs/>
          <w:sz w:val="22"/>
        </w:rPr>
        <w:t>，</w:t>
      </w:r>
      <w:r w:rsidR="00731C85">
        <w:rPr>
          <w:rFonts w:eastAsia="微軟正黑體" w:hint="eastAsia"/>
          <w:bCs/>
          <w:sz w:val="22"/>
        </w:rPr>
        <w:t>現場提供</w:t>
      </w:r>
      <w:r w:rsidR="00E92F2C">
        <w:rPr>
          <w:rFonts w:eastAsia="微軟正黑體" w:hint="eastAsia"/>
          <w:bCs/>
          <w:sz w:val="22"/>
        </w:rPr>
        <w:t>3</w:t>
      </w:r>
      <w:r w:rsidR="00E92F2C" w:rsidRPr="00E92F2C">
        <w:rPr>
          <w:rFonts w:eastAsia="微軟正黑體" w:hint="eastAsia"/>
          <w:bCs/>
          <w:sz w:val="22"/>
        </w:rPr>
        <w:t>款創作畫譜</w:t>
      </w:r>
      <w:r w:rsidR="00731C85">
        <w:rPr>
          <w:rFonts w:eastAsia="微軟正黑體" w:hint="eastAsia"/>
          <w:bCs/>
          <w:sz w:val="22"/>
        </w:rPr>
        <w:t>，</w:t>
      </w:r>
      <w:r w:rsidR="00E92F2C" w:rsidRPr="00E92F2C">
        <w:rPr>
          <w:rFonts w:eastAsia="微軟正黑體" w:hint="eastAsia"/>
          <w:bCs/>
          <w:sz w:val="22"/>
        </w:rPr>
        <w:t>選自《麗島名華鑑》色調鮮明的《睡蓮》、《</w:t>
      </w:r>
      <w:r w:rsidR="00A93C49" w:rsidRPr="00A93C49">
        <w:rPr>
          <w:rFonts w:eastAsia="微軟正黑體" w:hint="eastAsia"/>
          <w:bCs/>
          <w:sz w:val="22"/>
        </w:rPr>
        <w:t>いかだかづら</w:t>
      </w:r>
      <w:r w:rsidR="00A93C49">
        <w:rPr>
          <w:rFonts w:eastAsia="微軟正黑體" w:hint="eastAsia"/>
          <w:bCs/>
          <w:sz w:val="22"/>
        </w:rPr>
        <w:t>（</w:t>
      </w:r>
      <w:r w:rsidR="00B561BA">
        <w:rPr>
          <w:rFonts w:eastAsia="微軟正黑體" w:hint="eastAsia"/>
          <w:bCs/>
          <w:sz w:val="22"/>
        </w:rPr>
        <w:t>九重</w:t>
      </w:r>
      <w:r w:rsidR="00E92F2C" w:rsidRPr="00E92F2C">
        <w:rPr>
          <w:rFonts w:eastAsia="微軟正黑體" w:hint="eastAsia"/>
          <w:bCs/>
          <w:sz w:val="22"/>
        </w:rPr>
        <w:t>葛</w:t>
      </w:r>
      <w:r w:rsidR="00A93C49">
        <w:rPr>
          <w:rFonts w:eastAsia="微軟正黑體" w:hint="eastAsia"/>
          <w:bCs/>
          <w:sz w:val="22"/>
        </w:rPr>
        <w:t>）</w:t>
      </w:r>
      <w:r w:rsidR="00E92F2C" w:rsidRPr="00E92F2C">
        <w:rPr>
          <w:rFonts w:eastAsia="微軟正黑體" w:hint="eastAsia"/>
          <w:bCs/>
          <w:sz w:val="22"/>
        </w:rPr>
        <w:t>》、《猩猩木》</w:t>
      </w:r>
      <w:r w:rsidR="009905AB">
        <w:rPr>
          <w:rFonts w:eastAsia="微軟正黑體" w:hint="eastAsia"/>
          <w:bCs/>
          <w:sz w:val="22"/>
        </w:rPr>
        <w:t>的原作</w:t>
      </w:r>
      <w:r w:rsidR="00E92F2C" w:rsidRPr="00E92F2C">
        <w:rPr>
          <w:rFonts w:eastAsia="微軟正黑體" w:hint="eastAsia"/>
          <w:bCs/>
          <w:sz w:val="22"/>
        </w:rPr>
        <w:t>局部</w:t>
      </w:r>
      <w:r w:rsidR="00E92F2C">
        <w:rPr>
          <w:rFonts w:eastAsia="微軟正黑體" w:hint="eastAsia"/>
          <w:bCs/>
          <w:sz w:val="22"/>
        </w:rPr>
        <w:t>，觀眾可</w:t>
      </w:r>
      <w:r w:rsidR="00E92F2C" w:rsidRPr="00E92F2C">
        <w:rPr>
          <w:rFonts w:eastAsia="微軟正黑體" w:hint="eastAsia"/>
          <w:bCs/>
          <w:sz w:val="22"/>
        </w:rPr>
        <w:t>自主</w:t>
      </w:r>
      <w:r w:rsidR="00BB0218">
        <w:rPr>
          <w:rFonts w:eastAsia="微軟正黑體" w:hint="eastAsia"/>
          <w:bCs/>
          <w:sz w:val="22"/>
        </w:rPr>
        <w:t>嘗試</w:t>
      </w:r>
      <w:r w:rsidR="00E92F2C" w:rsidRPr="00E92F2C">
        <w:rPr>
          <w:rFonts w:eastAsia="微軟正黑體" w:hint="eastAsia"/>
          <w:bCs/>
          <w:sz w:val="22"/>
        </w:rPr>
        <w:t>膠液與色粉揉合的質地及敷色作畫。</w:t>
      </w:r>
      <w:r w:rsidR="003F3C7A">
        <w:rPr>
          <w:rFonts w:eastAsia="微軟正黑體" w:hint="eastAsia"/>
          <w:bCs/>
          <w:sz w:val="22"/>
        </w:rPr>
        <w:t>展期中也將規劃</w:t>
      </w:r>
      <w:r w:rsidR="00E92F2C">
        <w:rPr>
          <w:rFonts w:eastAsia="微軟正黑體" w:hint="eastAsia"/>
          <w:bCs/>
          <w:sz w:val="22"/>
        </w:rPr>
        <w:t>2</w:t>
      </w:r>
      <w:r w:rsidR="00E92F2C">
        <w:rPr>
          <w:rFonts w:eastAsia="微軟正黑體" w:hint="eastAsia"/>
          <w:bCs/>
          <w:sz w:val="22"/>
        </w:rPr>
        <w:t>場展覽漫</w:t>
      </w:r>
      <w:r w:rsidR="00167791" w:rsidRPr="00167791">
        <w:rPr>
          <w:rFonts w:eastAsia="微軟正黑體" w:hint="eastAsia"/>
          <w:bCs/>
          <w:sz w:val="22"/>
        </w:rPr>
        <w:t>遊</w:t>
      </w:r>
      <w:r w:rsidR="00E92F2C">
        <w:rPr>
          <w:rFonts w:eastAsia="微軟正黑體" w:hint="eastAsia"/>
          <w:bCs/>
          <w:sz w:val="22"/>
        </w:rPr>
        <w:t>，</w:t>
      </w:r>
      <w:r w:rsidR="00E92F2C" w:rsidRPr="00E92F2C">
        <w:rPr>
          <w:rFonts w:eastAsia="微軟正黑體" w:hint="eastAsia"/>
          <w:bCs/>
          <w:sz w:val="22"/>
        </w:rPr>
        <w:t>邀請不同領域的專家學者，帶領觀眾從</w:t>
      </w:r>
      <w:r w:rsidR="00E92F2C">
        <w:rPr>
          <w:rFonts w:eastAsia="微軟正黑體" w:hint="eastAsia"/>
          <w:bCs/>
          <w:sz w:val="22"/>
        </w:rPr>
        <w:t>多元視</w:t>
      </w:r>
      <w:r w:rsidR="00E92F2C" w:rsidRPr="00E92F2C">
        <w:rPr>
          <w:rFonts w:eastAsia="微軟正黑體" w:hint="eastAsia"/>
          <w:bCs/>
          <w:sz w:val="22"/>
        </w:rPr>
        <w:t>角鑑賞</w:t>
      </w:r>
      <w:r w:rsidR="00E92F2C">
        <w:rPr>
          <w:rFonts w:eastAsia="微軟正黑體" w:hint="eastAsia"/>
          <w:bCs/>
          <w:sz w:val="22"/>
        </w:rPr>
        <w:t>膠彩創作。</w:t>
      </w:r>
      <w:r w:rsidR="005E4030" w:rsidRPr="005E4030">
        <w:rPr>
          <w:rFonts w:eastAsia="微軟正黑體" w:hint="eastAsia"/>
          <w:bCs/>
          <w:sz w:val="22"/>
        </w:rPr>
        <w:t>相關展覽</w:t>
      </w:r>
      <w:r w:rsidR="00E92F2C">
        <w:rPr>
          <w:rFonts w:eastAsia="微軟正黑體" w:hint="eastAsia"/>
          <w:bCs/>
          <w:sz w:val="22"/>
        </w:rPr>
        <w:t>與</w:t>
      </w:r>
      <w:r w:rsidR="007B6963">
        <w:rPr>
          <w:rFonts w:eastAsia="微軟正黑體" w:hint="eastAsia"/>
          <w:bCs/>
          <w:sz w:val="22"/>
        </w:rPr>
        <w:t>活動</w:t>
      </w:r>
      <w:r w:rsidR="00045A62">
        <w:rPr>
          <w:rFonts w:eastAsia="微軟正黑體" w:hint="eastAsia"/>
          <w:bCs/>
          <w:sz w:val="22"/>
        </w:rPr>
        <w:t>資</w:t>
      </w:r>
      <w:r w:rsidR="005E4030" w:rsidRPr="005E4030">
        <w:rPr>
          <w:rFonts w:eastAsia="微軟正黑體" w:hint="eastAsia"/>
          <w:bCs/>
          <w:sz w:val="22"/>
        </w:rPr>
        <w:t>訊請參見北美館官方網頁</w:t>
      </w:r>
      <w:proofErr w:type="gramStart"/>
      <w:r w:rsidR="005E4030" w:rsidRPr="005E4030">
        <w:rPr>
          <w:rFonts w:eastAsia="微軟正黑體" w:hint="eastAsia"/>
          <w:bCs/>
          <w:sz w:val="22"/>
        </w:rPr>
        <w:t>（</w:t>
      </w:r>
      <w:proofErr w:type="gramEnd"/>
      <w:r w:rsidR="003E4541">
        <w:fldChar w:fldCharType="begin"/>
      </w:r>
      <w:r w:rsidR="003E4541">
        <w:instrText xml:space="preserve"> HYPERLINK "http://www.tfam.museum" </w:instrText>
      </w:r>
      <w:r w:rsidR="003E4541">
        <w:fldChar w:fldCharType="separate"/>
      </w:r>
      <w:r w:rsidRPr="00F64235">
        <w:rPr>
          <w:rStyle w:val="a4"/>
          <w:rFonts w:eastAsia="微軟正黑體"/>
          <w:bCs/>
          <w:sz w:val="22"/>
        </w:rPr>
        <w:t>www.tfam.museum</w:t>
      </w:r>
      <w:r w:rsidR="003E4541">
        <w:rPr>
          <w:rStyle w:val="a4"/>
          <w:rFonts w:eastAsia="微軟正黑體"/>
          <w:bCs/>
          <w:sz w:val="22"/>
        </w:rPr>
        <w:fldChar w:fldCharType="end"/>
      </w:r>
      <w:proofErr w:type="gramStart"/>
      <w:r>
        <w:rPr>
          <w:rFonts w:eastAsia="微軟正黑體" w:hint="eastAsia"/>
          <w:bCs/>
          <w:sz w:val="22"/>
        </w:rPr>
        <w:t>）</w:t>
      </w:r>
      <w:proofErr w:type="gramEnd"/>
      <w:r w:rsidR="005E4030" w:rsidRPr="005E4030">
        <w:rPr>
          <w:rFonts w:eastAsia="微軟正黑體" w:hint="eastAsia"/>
          <w:bCs/>
          <w:sz w:val="22"/>
        </w:rPr>
        <w:t>或追蹤</w:t>
      </w:r>
      <w:proofErr w:type="gramStart"/>
      <w:r w:rsidR="005E4030" w:rsidRPr="005E4030">
        <w:rPr>
          <w:rFonts w:eastAsia="微軟正黑體" w:hint="eastAsia"/>
          <w:bCs/>
          <w:sz w:val="22"/>
        </w:rPr>
        <w:t>臉書粉專</w:t>
      </w:r>
      <w:proofErr w:type="gramEnd"/>
      <w:r w:rsidR="005E4030" w:rsidRPr="005E4030">
        <w:rPr>
          <w:rFonts w:eastAsia="微軟正黑體" w:hint="eastAsia"/>
          <w:bCs/>
          <w:sz w:val="22"/>
        </w:rPr>
        <w:t>（臺北市立美術館</w:t>
      </w:r>
      <w:r w:rsidR="005E4030" w:rsidRPr="005E4030">
        <w:rPr>
          <w:rFonts w:eastAsia="微軟正黑體"/>
          <w:bCs/>
          <w:sz w:val="22"/>
        </w:rPr>
        <w:t xml:space="preserve"> Taipei Fine Arts Museum</w:t>
      </w:r>
      <w:r w:rsidR="005E4030" w:rsidRPr="005E4030">
        <w:rPr>
          <w:rFonts w:eastAsia="微軟正黑體" w:hint="eastAsia"/>
          <w:bCs/>
          <w:sz w:val="22"/>
        </w:rPr>
        <w:t>）關注。</w:t>
      </w:r>
    </w:p>
    <w:p w14:paraId="10886539" w14:textId="5BA0085B" w:rsidR="00BB0218" w:rsidRPr="00296CE4" w:rsidRDefault="00BB0218" w:rsidP="007B6963">
      <w:pPr>
        <w:spacing w:line="0" w:lineRule="atLeast"/>
        <w:jc w:val="both"/>
        <w:rPr>
          <w:rFonts w:eastAsia="微軟正黑體"/>
          <w:bCs/>
          <w:sz w:val="22"/>
        </w:rPr>
      </w:pPr>
    </w:p>
    <w:p w14:paraId="256D844B" w14:textId="75790709" w:rsidR="00BB0218" w:rsidRDefault="00BB0218" w:rsidP="007B6963">
      <w:pPr>
        <w:spacing w:line="0" w:lineRule="atLeast"/>
        <w:jc w:val="both"/>
        <w:rPr>
          <w:rFonts w:eastAsia="微軟正黑體"/>
          <w:bCs/>
          <w:sz w:val="22"/>
        </w:rPr>
      </w:pPr>
    </w:p>
    <w:p w14:paraId="3F0FE3A6" w14:textId="77777777" w:rsidR="00BB0218" w:rsidRDefault="00BB0218" w:rsidP="007B6963">
      <w:pPr>
        <w:spacing w:line="0" w:lineRule="atLeast"/>
        <w:jc w:val="both"/>
        <w:rPr>
          <w:rFonts w:eastAsia="微軟正黑體"/>
          <w:bCs/>
          <w:sz w:val="22"/>
        </w:rPr>
      </w:pPr>
    </w:p>
    <w:p w14:paraId="36368551" w14:textId="77C4C861" w:rsidR="00E92F2C" w:rsidRPr="000F231B" w:rsidRDefault="00E92F2C" w:rsidP="00E92F2C">
      <w:pPr>
        <w:adjustRightInd w:val="0"/>
        <w:snapToGrid w:val="0"/>
        <w:contextualSpacing/>
        <w:jc w:val="both"/>
        <w:rPr>
          <w:rFonts w:eastAsia="微軟正黑體"/>
          <w:b/>
          <w:bCs/>
          <w:sz w:val="22"/>
        </w:rPr>
      </w:pPr>
      <w:r w:rsidRPr="000F231B">
        <w:rPr>
          <w:rFonts w:eastAsia="微軟正黑體"/>
          <w:b/>
          <w:bCs/>
          <w:sz w:val="22"/>
          <w:bdr w:val="single" w:sz="4" w:space="0" w:color="auto"/>
        </w:rPr>
        <w:t>附件</w:t>
      </w:r>
      <w:r w:rsidRPr="000F231B">
        <w:rPr>
          <w:rFonts w:eastAsia="微軟正黑體"/>
          <w:b/>
          <w:bCs/>
          <w:sz w:val="22"/>
        </w:rPr>
        <w:t xml:space="preserve"> </w:t>
      </w:r>
      <w:r w:rsidRPr="000F231B">
        <w:rPr>
          <w:rFonts w:eastAsia="微軟正黑體"/>
          <w:b/>
          <w:bCs/>
        </w:rPr>
        <w:t xml:space="preserve"> </w:t>
      </w:r>
      <w:r w:rsidRPr="000F231B">
        <w:rPr>
          <w:rFonts w:eastAsia="微軟正黑體"/>
          <w:b/>
          <w:bCs/>
        </w:rPr>
        <w:t>「喧囂的孤獨：臺灣膠彩百年尋道」教育推廣活動</w:t>
      </w:r>
    </w:p>
    <w:p w14:paraId="5FFA5C85" w14:textId="77777777" w:rsidR="00EC7B5D" w:rsidRPr="000F231B" w:rsidRDefault="00EC7B5D" w:rsidP="00EC7B5D">
      <w:pPr>
        <w:spacing w:line="0" w:lineRule="atLeast"/>
        <w:jc w:val="both"/>
        <w:rPr>
          <w:rFonts w:eastAsia="微軟正黑體"/>
          <w:bCs/>
          <w:sz w:val="22"/>
        </w:rPr>
      </w:pPr>
    </w:p>
    <w:p w14:paraId="3CBDE3C0" w14:textId="2D24F3FF" w:rsidR="00E92F2C" w:rsidRPr="000F231B" w:rsidRDefault="000F7B63" w:rsidP="00E92F2C">
      <w:pPr>
        <w:spacing w:line="0" w:lineRule="atLeast"/>
        <w:jc w:val="both"/>
        <w:rPr>
          <w:rFonts w:eastAsia="微軟正黑體"/>
          <w:b/>
          <w:bCs/>
          <w:sz w:val="22"/>
          <w:szCs w:val="22"/>
        </w:rPr>
      </w:pPr>
      <w:r w:rsidRPr="000F231B">
        <w:rPr>
          <w:rFonts w:eastAsia="微軟正黑體"/>
          <w:b/>
          <w:bCs/>
          <w:sz w:val="22"/>
          <w:szCs w:val="22"/>
        </w:rPr>
        <w:t>一、</w:t>
      </w:r>
      <w:r w:rsidRPr="000F231B">
        <w:rPr>
          <w:rFonts w:eastAsia="微軟正黑體"/>
          <w:b/>
          <w:bCs/>
          <w:sz w:val="22"/>
          <w:szCs w:val="22"/>
        </w:rPr>
        <w:t xml:space="preserve"> </w:t>
      </w:r>
      <w:r w:rsidR="00E92F2C" w:rsidRPr="000F231B">
        <w:rPr>
          <w:rFonts w:eastAsia="微軟正黑體"/>
          <w:b/>
          <w:bCs/>
          <w:sz w:val="22"/>
          <w:szCs w:val="22"/>
        </w:rPr>
        <w:t>「膠彩自習室」教育展區</w:t>
      </w:r>
    </w:p>
    <w:p w14:paraId="5BD7201B" w14:textId="5E0095D4" w:rsidR="00E92F2C" w:rsidRPr="000F231B" w:rsidRDefault="00E92F2C" w:rsidP="00E92F2C">
      <w:pPr>
        <w:spacing w:line="0" w:lineRule="atLeast"/>
        <w:jc w:val="both"/>
        <w:rPr>
          <w:rFonts w:eastAsia="微軟正黑體"/>
          <w:sz w:val="22"/>
          <w:szCs w:val="22"/>
        </w:rPr>
      </w:pPr>
      <w:r w:rsidRPr="000F231B">
        <w:rPr>
          <w:rFonts w:eastAsia="微軟正黑體"/>
          <w:sz w:val="22"/>
          <w:szCs w:val="22"/>
        </w:rPr>
        <w:t>展示時間：</w:t>
      </w:r>
      <w:r w:rsidRPr="000F231B">
        <w:rPr>
          <w:rFonts w:eastAsia="微軟正黑體"/>
          <w:sz w:val="22"/>
          <w:szCs w:val="22"/>
        </w:rPr>
        <w:t>2024</w:t>
      </w:r>
      <w:r w:rsidR="00C04F97">
        <w:rPr>
          <w:rFonts w:eastAsia="微軟正黑體" w:hint="eastAsia"/>
          <w:sz w:val="22"/>
          <w:szCs w:val="22"/>
        </w:rPr>
        <w:t>.</w:t>
      </w:r>
      <w:r w:rsidRPr="000F231B">
        <w:rPr>
          <w:rFonts w:eastAsia="微軟正黑體"/>
          <w:sz w:val="22"/>
          <w:szCs w:val="22"/>
        </w:rPr>
        <w:t>11</w:t>
      </w:r>
      <w:r w:rsidR="00C04F97">
        <w:rPr>
          <w:rFonts w:eastAsia="微軟正黑體" w:hint="eastAsia"/>
          <w:sz w:val="22"/>
          <w:szCs w:val="22"/>
        </w:rPr>
        <w:t>.</w:t>
      </w:r>
      <w:r w:rsidRPr="000F231B">
        <w:rPr>
          <w:rFonts w:eastAsia="微軟正黑體"/>
          <w:sz w:val="22"/>
          <w:szCs w:val="22"/>
        </w:rPr>
        <w:t>2 – 2025</w:t>
      </w:r>
      <w:r w:rsidR="00C04F97">
        <w:rPr>
          <w:rFonts w:eastAsia="微軟正黑體" w:hint="eastAsia"/>
          <w:sz w:val="22"/>
          <w:szCs w:val="22"/>
        </w:rPr>
        <w:t>.</w:t>
      </w:r>
      <w:r w:rsidRPr="000F231B">
        <w:rPr>
          <w:rFonts w:eastAsia="微軟正黑體"/>
          <w:sz w:val="22"/>
          <w:szCs w:val="22"/>
        </w:rPr>
        <w:t>2</w:t>
      </w:r>
      <w:r w:rsidR="00C04F97">
        <w:rPr>
          <w:rFonts w:eastAsia="微軟正黑體" w:hint="eastAsia"/>
          <w:sz w:val="22"/>
          <w:szCs w:val="22"/>
        </w:rPr>
        <w:t>.</w:t>
      </w:r>
      <w:r w:rsidRPr="000F231B">
        <w:rPr>
          <w:rFonts w:eastAsia="微軟正黑體"/>
          <w:sz w:val="22"/>
          <w:szCs w:val="22"/>
        </w:rPr>
        <w:t xml:space="preserve">2 </w:t>
      </w:r>
    </w:p>
    <w:p w14:paraId="66F7801A" w14:textId="0604D831" w:rsidR="00E92F2C" w:rsidRPr="000F231B" w:rsidRDefault="00E92F2C" w:rsidP="00E92F2C">
      <w:pPr>
        <w:spacing w:line="0" w:lineRule="atLeast"/>
        <w:jc w:val="both"/>
        <w:rPr>
          <w:rFonts w:eastAsia="微軟正黑體"/>
          <w:sz w:val="22"/>
          <w:szCs w:val="22"/>
        </w:rPr>
      </w:pPr>
      <w:r w:rsidRPr="000F231B">
        <w:rPr>
          <w:rFonts w:eastAsia="微軟正黑體"/>
          <w:sz w:val="22"/>
          <w:szCs w:val="22"/>
        </w:rPr>
        <w:t>限定體驗時間：</w:t>
      </w:r>
      <w:r w:rsidRPr="000F231B">
        <w:rPr>
          <w:rFonts w:eastAsia="微軟正黑體"/>
          <w:sz w:val="22"/>
          <w:szCs w:val="22"/>
        </w:rPr>
        <w:t>2024</w:t>
      </w:r>
      <w:r w:rsidR="00C04F97">
        <w:rPr>
          <w:rFonts w:eastAsia="微軟正黑體" w:hint="eastAsia"/>
          <w:sz w:val="22"/>
          <w:szCs w:val="22"/>
        </w:rPr>
        <w:t>.</w:t>
      </w:r>
      <w:r w:rsidRPr="000F231B">
        <w:rPr>
          <w:rFonts w:eastAsia="微軟正黑體"/>
          <w:sz w:val="22"/>
          <w:szCs w:val="22"/>
        </w:rPr>
        <w:t>11</w:t>
      </w:r>
      <w:r w:rsidR="00C04F97">
        <w:rPr>
          <w:rFonts w:eastAsia="微軟正黑體" w:hint="eastAsia"/>
          <w:sz w:val="22"/>
          <w:szCs w:val="22"/>
        </w:rPr>
        <w:t>.</w:t>
      </w:r>
      <w:r w:rsidR="00731C85">
        <w:rPr>
          <w:rFonts w:eastAsia="微軟正黑體" w:hint="eastAsia"/>
          <w:sz w:val="22"/>
          <w:szCs w:val="22"/>
        </w:rPr>
        <w:t>10</w:t>
      </w:r>
      <w:r w:rsidR="00731C85">
        <w:rPr>
          <w:rFonts w:eastAsia="微軟正黑體" w:hint="eastAsia"/>
          <w:sz w:val="22"/>
          <w:szCs w:val="22"/>
        </w:rPr>
        <w:t>（日）</w:t>
      </w:r>
      <w:r w:rsidRPr="000F231B">
        <w:rPr>
          <w:rFonts w:eastAsia="微軟正黑體"/>
          <w:sz w:val="22"/>
          <w:szCs w:val="22"/>
        </w:rPr>
        <w:t>、</w:t>
      </w:r>
      <w:r w:rsidRPr="000F231B">
        <w:rPr>
          <w:rFonts w:eastAsia="微軟正黑體"/>
          <w:sz w:val="22"/>
          <w:szCs w:val="22"/>
        </w:rPr>
        <w:t>12</w:t>
      </w:r>
      <w:r w:rsidR="00C04F97">
        <w:rPr>
          <w:rFonts w:eastAsia="微軟正黑體" w:hint="eastAsia"/>
          <w:sz w:val="22"/>
          <w:szCs w:val="22"/>
        </w:rPr>
        <w:t>.</w:t>
      </w:r>
      <w:r w:rsidR="00731C85">
        <w:rPr>
          <w:rFonts w:eastAsia="微軟正黑體" w:hint="eastAsia"/>
          <w:sz w:val="22"/>
          <w:szCs w:val="22"/>
        </w:rPr>
        <w:t>1</w:t>
      </w:r>
      <w:r w:rsidR="00731C85">
        <w:rPr>
          <w:rFonts w:eastAsia="微軟正黑體" w:hint="eastAsia"/>
          <w:sz w:val="22"/>
          <w:szCs w:val="22"/>
        </w:rPr>
        <w:t>（日）、</w:t>
      </w:r>
      <w:r w:rsidR="00731C85">
        <w:rPr>
          <w:rFonts w:eastAsia="微軟正黑體" w:hint="eastAsia"/>
          <w:sz w:val="22"/>
          <w:szCs w:val="22"/>
        </w:rPr>
        <w:t>12.</w:t>
      </w:r>
      <w:r w:rsidRPr="000F231B">
        <w:rPr>
          <w:rFonts w:eastAsia="微軟正黑體"/>
          <w:sz w:val="22"/>
          <w:szCs w:val="22"/>
        </w:rPr>
        <w:t>2</w:t>
      </w:r>
      <w:r w:rsidR="00731C85">
        <w:rPr>
          <w:rFonts w:eastAsia="微軟正黑體" w:hint="eastAsia"/>
          <w:sz w:val="22"/>
          <w:szCs w:val="22"/>
        </w:rPr>
        <w:t>9</w:t>
      </w:r>
      <w:r w:rsidR="00731C85">
        <w:rPr>
          <w:rFonts w:eastAsia="微軟正黑體" w:hint="eastAsia"/>
          <w:sz w:val="22"/>
          <w:szCs w:val="22"/>
        </w:rPr>
        <w:t>（日）</w:t>
      </w:r>
      <w:r w:rsidRPr="000F231B">
        <w:rPr>
          <w:rFonts w:eastAsia="微軟正黑體"/>
          <w:sz w:val="22"/>
          <w:szCs w:val="22"/>
        </w:rPr>
        <w:t>9:30-</w:t>
      </w:r>
      <w:r w:rsidR="00731C85">
        <w:rPr>
          <w:rFonts w:eastAsia="微軟正黑體" w:hint="eastAsia"/>
          <w:sz w:val="22"/>
          <w:szCs w:val="22"/>
        </w:rPr>
        <w:t>17</w:t>
      </w:r>
      <w:r w:rsidRPr="000F231B">
        <w:rPr>
          <w:rFonts w:eastAsia="微軟正黑體"/>
          <w:sz w:val="22"/>
          <w:szCs w:val="22"/>
        </w:rPr>
        <w:t>:</w:t>
      </w:r>
      <w:r w:rsidR="00731C85">
        <w:rPr>
          <w:rFonts w:eastAsia="微軟正黑體" w:hint="eastAsia"/>
          <w:sz w:val="22"/>
          <w:szCs w:val="22"/>
        </w:rPr>
        <w:t>0</w:t>
      </w:r>
      <w:r w:rsidRPr="000F231B">
        <w:rPr>
          <w:rFonts w:eastAsia="微軟正黑體"/>
          <w:sz w:val="22"/>
          <w:szCs w:val="22"/>
        </w:rPr>
        <w:t>0</w:t>
      </w:r>
    </w:p>
    <w:p w14:paraId="02D64792" w14:textId="76E5260E" w:rsidR="000F7B63" w:rsidRPr="000F231B" w:rsidRDefault="00E92F2C" w:rsidP="00E92F2C">
      <w:pPr>
        <w:spacing w:line="0" w:lineRule="atLeast"/>
        <w:jc w:val="both"/>
        <w:rPr>
          <w:rFonts w:eastAsia="微軟正黑體"/>
          <w:sz w:val="22"/>
          <w:szCs w:val="22"/>
        </w:rPr>
      </w:pPr>
      <w:r w:rsidRPr="000F231B">
        <w:rPr>
          <w:rFonts w:eastAsia="微軟正黑體"/>
          <w:sz w:val="22"/>
          <w:szCs w:val="22"/>
        </w:rPr>
        <w:t>地點：本館</w:t>
      </w:r>
      <w:r w:rsidR="006A45CC">
        <w:rPr>
          <w:rFonts w:eastAsia="微軟正黑體" w:hint="eastAsia"/>
          <w:sz w:val="22"/>
          <w:szCs w:val="22"/>
        </w:rPr>
        <w:t>二</w:t>
      </w:r>
      <w:r w:rsidRPr="000F231B">
        <w:rPr>
          <w:rFonts w:eastAsia="微軟正黑體"/>
          <w:sz w:val="22"/>
          <w:szCs w:val="22"/>
        </w:rPr>
        <w:t>樓</w:t>
      </w:r>
      <w:r w:rsidRPr="000F231B">
        <w:rPr>
          <w:rFonts w:eastAsia="微軟正黑體"/>
          <w:sz w:val="22"/>
          <w:szCs w:val="22"/>
        </w:rPr>
        <w:t>209</w:t>
      </w:r>
      <w:r w:rsidR="00C04F97">
        <w:rPr>
          <w:rFonts w:eastAsia="微軟正黑體" w:hint="eastAsia"/>
          <w:sz w:val="22"/>
          <w:szCs w:val="22"/>
        </w:rPr>
        <w:t>展覽室</w:t>
      </w:r>
    </w:p>
    <w:p w14:paraId="05B9D8D1" w14:textId="3D864A7B" w:rsidR="00E92F2C" w:rsidRPr="000F231B" w:rsidRDefault="00E92F2C" w:rsidP="00E92F2C">
      <w:pPr>
        <w:spacing w:line="0" w:lineRule="atLeast"/>
        <w:jc w:val="both"/>
        <w:rPr>
          <w:rFonts w:eastAsia="微軟正黑體"/>
          <w:sz w:val="22"/>
          <w:szCs w:val="22"/>
        </w:rPr>
      </w:pPr>
      <w:r w:rsidRPr="000F231B">
        <w:rPr>
          <w:rFonts w:eastAsia="微軟正黑體"/>
          <w:sz w:val="22"/>
          <w:szCs w:val="22"/>
        </w:rPr>
        <w:t>「膠彩自習室」為</w:t>
      </w:r>
      <w:r w:rsidR="00731C85">
        <w:rPr>
          <w:rFonts w:eastAsia="微軟正黑體" w:hint="eastAsia"/>
          <w:sz w:val="22"/>
          <w:szCs w:val="22"/>
        </w:rPr>
        <w:t>一個自主學習空間，提供大家認識帶有複雜材料美學與工序的膠彩，以及理解藝術家「尋道」過程中是如何創造出獨特風格與美學。此區分為三部分</w:t>
      </w:r>
      <w:r w:rsidRPr="000F231B">
        <w:rPr>
          <w:rFonts w:eastAsia="微軟正黑體"/>
          <w:sz w:val="22"/>
          <w:szCs w:val="22"/>
        </w:rPr>
        <w:t>，首先是系統性地</w:t>
      </w:r>
      <w:r w:rsidR="00BB0218">
        <w:rPr>
          <w:rFonts w:eastAsia="微軟正黑體" w:hint="eastAsia"/>
          <w:sz w:val="22"/>
          <w:szCs w:val="22"/>
        </w:rPr>
        <w:t>介紹</w:t>
      </w:r>
      <w:r w:rsidRPr="000F231B">
        <w:rPr>
          <w:rFonts w:eastAsia="微軟正黑體"/>
          <w:sz w:val="22"/>
          <w:szCs w:val="22"/>
        </w:rPr>
        <w:t>顏料、媒材畫具、</w:t>
      </w:r>
      <w:proofErr w:type="gramStart"/>
      <w:r w:rsidRPr="000F231B">
        <w:rPr>
          <w:rFonts w:eastAsia="微軟正黑體"/>
          <w:sz w:val="22"/>
          <w:szCs w:val="22"/>
        </w:rPr>
        <w:t>天然礦標</w:t>
      </w:r>
      <w:proofErr w:type="gramEnd"/>
      <w:r w:rsidRPr="000F231B">
        <w:rPr>
          <w:rFonts w:eastAsia="微軟正黑體"/>
          <w:sz w:val="22"/>
          <w:szCs w:val="22"/>
        </w:rPr>
        <w:t>（石）</w:t>
      </w:r>
      <w:proofErr w:type="gramStart"/>
      <w:r w:rsidRPr="000F231B">
        <w:rPr>
          <w:rFonts w:eastAsia="微軟正黑體"/>
          <w:sz w:val="22"/>
          <w:szCs w:val="22"/>
        </w:rPr>
        <w:t>與色</w:t>
      </w:r>
      <w:proofErr w:type="gramEnd"/>
      <w:r w:rsidRPr="000F231B">
        <w:rPr>
          <w:rFonts w:eastAsia="微軟正黑體"/>
          <w:sz w:val="22"/>
          <w:szCs w:val="22"/>
        </w:rPr>
        <w:t>票、材料變化的展示板、提供民眾感受顏料差異的觸摸板等。</w:t>
      </w:r>
      <w:r w:rsidR="00EC7B5D" w:rsidRPr="000F231B">
        <w:rPr>
          <w:rFonts w:eastAsia="微軟正黑體"/>
          <w:sz w:val="22"/>
          <w:szCs w:val="22"/>
        </w:rPr>
        <w:t>其二</w:t>
      </w:r>
      <w:r w:rsidRPr="000F231B">
        <w:rPr>
          <w:rFonts w:eastAsia="微軟正黑體"/>
          <w:sz w:val="22"/>
          <w:szCs w:val="22"/>
        </w:rPr>
        <w:t>是一部膠彩創作的基礎過程影片，</w:t>
      </w:r>
      <w:proofErr w:type="gramStart"/>
      <w:r w:rsidRPr="000F231B">
        <w:rPr>
          <w:rFonts w:eastAsia="微軟正黑體"/>
          <w:sz w:val="22"/>
          <w:szCs w:val="22"/>
        </w:rPr>
        <w:t>藉由膠彩</w:t>
      </w:r>
      <w:proofErr w:type="gramEnd"/>
      <w:r w:rsidRPr="000F231B">
        <w:rPr>
          <w:rFonts w:eastAsia="微軟正黑體"/>
          <w:sz w:val="22"/>
          <w:szCs w:val="22"/>
        </w:rPr>
        <w:t>藝術家葉采薇的演示，帶領觀眾看見每一步繁複的工序過程所凝結的時間與創作者的意念。最後是</w:t>
      </w:r>
      <w:r w:rsidR="00342E7E">
        <w:rPr>
          <w:rFonts w:eastAsia="微軟正黑體" w:hint="eastAsia"/>
          <w:sz w:val="22"/>
          <w:szCs w:val="22"/>
        </w:rPr>
        <w:t>3</w:t>
      </w:r>
      <w:r w:rsidRPr="000F231B">
        <w:rPr>
          <w:rFonts w:eastAsia="微軟正黑體"/>
          <w:sz w:val="22"/>
          <w:szCs w:val="22"/>
        </w:rPr>
        <w:t>日限定膠彩畫體驗活動，</w:t>
      </w:r>
      <w:r w:rsidR="0076162C">
        <w:rPr>
          <w:rFonts w:eastAsia="微軟正黑體" w:hint="eastAsia"/>
          <w:sz w:val="22"/>
          <w:szCs w:val="22"/>
        </w:rPr>
        <w:t>3</w:t>
      </w:r>
      <w:r w:rsidRPr="000F231B">
        <w:rPr>
          <w:rFonts w:eastAsia="微軟正黑體"/>
          <w:sz w:val="22"/>
          <w:szCs w:val="22"/>
        </w:rPr>
        <w:t>款創作體驗的畫譜選自《麗島名華鑑》局部，讓觀眾自主體驗膠液與色粉揉合的質地以及敷色作畫。</w:t>
      </w:r>
      <w:bookmarkStart w:id="0" w:name="_GoBack"/>
      <w:bookmarkEnd w:id="0"/>
    </w:p>
    <w:p w14:paraId="22BC4D2F" w14:textId="77777777" w:rsidR="00EC7B5D" w:rsidRPr="000F231B" w:rsidRDefault="00EC7B5D" w:rsidP="00EC7B5D">
      <w:pPr>
        <w:spacing w:line="0" w:lineRule="atLeast"/>
        <w:jc w:val="both"/>
        <w:rPr>
          <w:rFonts w:eastAsia="微軟正黑體"/>
          <w:bCs/>
          <w:sz w:val="22"/>
        </w:rPr>
      </w:pPr>
    </w:p>
    <w:p w14:paraId="71845805" w14:textId="77777777" w:rsidR="000F7B63" w:rsidRPr="000F231B" w:rsidRDefault="000F7B63" w:rsidP="000F7B63">
      <w:pPr>
        <w:spacing w:line="0" w:lineRule="atLeast"/>
        <w:jc w:val="both"/>
        <w:rPr>
          <w:rFonts w:eastAsia="微軟正黑體"/>
          <w:b/>
          <w:bCs/>
          <w:sz w:val="22"/>
          <w:szCs w:val="22"/>
        </w:rPr>
      </w:pPr>
      <w:r w:rsidRPr="000F231B">
        <w:rPr>
          <w:rFonts w:eastAsia="微軟正黑體"/>
          <w:b/>
          <w:bCs/>
          <w:sz w:val="22"/>
          <w:szCs w:val="22"/>
        </w:rPr>
        <w:t>二、</w:t>
      </w:r>
      <w:r w:rsidRPr="000F231B">
        <w:rPr>
          <w:rFonts w:eastAsia="微軟正黑體"/>
          <w:b/>
          <w:bCs/>
          <w:sz w:val="22"/>
          <w:szCs w:val="22"/>
        </w:rPr>
        <w:t xml:space="preserve"> </w:t>
      </w:r>
      <w:r w:rsidRPr="000F231B">
        <w:rPr>
          <w:rFonts w:eastAsia="微軟正黑體"/>
          <w:b/>
          <w:bCs/>
          <w:sz w:val="22"/>
          <w:szCs w:val="22"/>
        </w:rPr>
        <w:t>展覽漫遊</w:t>
      </w:r>
    </w:p>
    <w:p w14:paraId="0005A9BB" w14:textId="5E317DBC" w:rsidR="00E92F2C" w:rsidRDefault="00E92F2C" w:rsidP="00E92F2C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  <w:r w:rsidRPr="00E92F2C">
        <w:rPr>
          <w:rFonts w:ascii="微軟正黑體" w:eastAsia="微軟正黑體" w:hAnsi="微軟正黑體" w:hint="eastAsia"/>
          <w:sz w:val="22"/>
          <w:szCs w:val="22"/>
        </w:rPr>
        <w:t>地點：</w:t>
      </w:r>
      <w:r w:rsidR="00C04F97" w:rsidRPr="000F231B">
        <w:rPr>
          <w:rFonts w:eastAsia="微軟正黑體"/>
          <w:sz w:val="22"/>
          <w:szCs w:val="22"/>
        </w:rPr>
        <w:t>本館</w:t>
      </w:r>
      <w:r w:rsidR="006A45CC" w:rsidRPr="006A45CC">
        <w:rPr>
          <w:rFonts w:eastAsia="微軟正黑體" w:hint="eastAsia"/>
          <w:sz w:val="22"/>
          <w:szCs w:val="22"/>
        </w:rPr>
        <w:t>二樓</w:t>
      </w:r>
      <w:r w:rsidR="006A45CC" w:rsidRPr="006A45CC">
        <w:rPr>
          <w:rFonts w:eastAsia="微軟正黑體"/>
          <w:sz w:val="22"/>
          <w:szCs w:val="22"/>
        </w:rPr>
        <w:t>2A</w:t>
      </w:r>
      <w:r w:rsidR="006A45CC" w:rsidRPr="006A45CC">
        <w:rPr>
          <w:rFonts w:eastAsia="微軟正黑體" w:hint="eastAsia"/>
          <w:sz w:val="22"/>
          <w:szCs w:val="22"/>
        </w:rPr>
        <w:t>、</w:t>
      </w:r>
      <w:r w:rsidR="006A45CC" w:rsidRPr="006A45CC">
        <w:rPr>
          <w:rFonts w:eastAsia="微軟正黑體"/>
          <w:sz w:val="22"/>
          <w:szCs w:val="22"/>
        </w:rPr>
        <w:t>2B</w:t>
      </w:r>
      <w:r w:rsidR="006A45CC" w:rsidRPr="006A45CC">
        <w:rPr>
          <w:rFonts w:eastAsia="微軟正黑體" w:hint="eastAsia"/>
          <w:sz w:val="22"/>
          <w:szCs w:val="22"/>
        </w:rPr>
        <w:t>展覽室</w:t>
      </w:r>
    </w:p>
    <w:p w14:paraId="4BB5FCD5" w14:textId="5C91BADE" w:rsidR="00466FD6" w:rsidRDefault="00E92F2C" w:rsidP="00466FD6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  <w:r w:rsidRPr="00E92F2C">
        <w:rPr>
          <w:rFonts w:ascii="微軟正黑體" w:eastAsia="微軟正黑體" w:hAnsi="微軟正黑體" w:hint="eastAsia"/>
          <w:sz w:val="22"/>
          <w:szCs w:val="22"/>
        </w:rPr>
        <w:t>邀請不同領域的專家學者，以更深入的知識背景帶領觀眾從不同的鑑賞角度切入作品。例如媒材導讀、線條美學鑑賞、異於西方深淺明暗法之東方美學等。</w:t>
      </w:r>
    </w:p>
    <w:sectPr w:rsidR="00466FD6" w:rsidSect="00597B3F">
      <w:headerReference w:type="default" r:id="rId13"/>
      <w:footerReference w:type="default" r:id="rId14"/>
      <w:pgSz w:w="11906" w:h="16838"/>
      <w:pgMar w:top="1440" w:right="1133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EE5A2" w14:textId="77777777" w:rsidR="003B4415" w:rsidRDefault="003B4415" w:rsidP="00333E7E">
      <w:r>
        <w:separator/>
      </w:r>
    </w:p>
  </w:endnote>
  <w:endnote w:type="continuationSeparator" w:id="0">
    <w:p w14:paraId="10CBB165" w14:textId="77777777" w:rsidR="003B4415" w:rsidRDefault="003B4415" w:rsidP="003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597165"/>
      <w:docPartObj>
        <w:docPartGallery w:val="Page Numbers (Bottom of Page)"/>
        <w:docPartUnique/>
      </w:docPartObj>
    </w:sdtPr>
    <w:sdtEndPr/>
    <w:sdtContent>
      <w:p w14:paraId="7D30F852" w14:textId="36DDCC81" w:rsidR="00BB0218" w:rsidRDefault="00BB021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/3</w:t>
        </w:r>
      </w:p>
    </w:sdtContent>
  </w:sdt>
  <w:p w14:paraId="1EBC478F" w14:textId="77777777" w:rsidR="00BB0218" w:rsidRDefault="00BB02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CA43A" w14:textId="77777777" w:rsidR="003B4415" w:rsidRDefault="003B4415" w:rsidP="00333E7E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3C6D707C" w14:textId="77777777" w:rsidR="003B4415" w:rsidRDefault="003B4415" w:rsidP="0033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3C71C" w14:textId="6791DA00" w:rsidR="00333E7E" w:rsidRDefault="00333E7E" w:rsidP="00CD256F">
    <w:pPr>
      <w:pStyle w:val="ad"/>
      <w:tabs>
        <w:tab w:val="clear" w:pos="4153"/>
        <w:tab w:val="clear" w:pos="8306"/>
        <w:tab w:val="left" w:pos="69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322"/>
    <w:multiLevelType w:val="hybridMultilevel"/>
    <w:tmpl w:val="2BDE7134"/>
    <w:lvl w:ilvl="0" w:tplc="6C50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A2A65"/>
    <w:multiLevelType w:val="hybridMultilevel"/>
    <w:tmpl w:val="2D928D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B176C"/>
    <w:multiLevelType w:val="hybridMultilevel"/>
    <w:tmpl w:val="3E080256"/>
    <w:lvl w:ilvl="0" w:tplc="3684CB92">
      <w:start w:val="1"/>
      <w:numFmt w:val="bullet"/>
      <w:lvlText w:val="²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C81281"/>
    <w:multiLevelType w:val="hybridMultilevel"/>
    <w:tmpl w:val="10B8C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DD12DB"/>
    <w:multiLevelType w:val="hybridMultilevel"/>
    <w:tmpl w:val="DCDA1D98"/>
    <w:lvl w:ilvl="0" w:tplc="23280CC2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8A1BC5"/>
    <w:multiLevelType w:val="hybridMultilevel"/>
    <w:tmpl w:val="28DCDE30"/>
    <w:lvl w:ilvl="0" w:tplc="55FC0F38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93"/>
    <w:rsid w:val="000001C4"/>
    <w:rsid w:val="00000976"/>
    <w:rsid w:val="00000C22"/>
    <w:rsid w:val="00006632"/>
    <w:rsid w:val="00006649"/>
    <w:rsid w:val="000072FE"/>
    <w:rsid w:val="00010817"/>
    <w:rsid w:val="00010F5C"/>
    <w:rsid w:val="00011E27"/>
    <w:rsid w:val="0001348C"/>
    <w:rsid w:val="000162AD"/>
    <w:rsid w:val="00017478"/>
    <w:rsid w:val="0001781F"/>
    <w:rsid w:val="00020605"/>
    <w:rsid w:val="00020D96"/>
    <w:rsid w:val="0002196E"/>
    <w:rsid w:val="00021DBD"/>
    <w:rsid w:val="00023449"/>
    <w:rsid w:val="00023FA4"/>
    <w:rsid w:val="00024917"/>
    <w:rsid w:val="000249DE"/>
    <w:rsid w:val="00025BC3"/>
    <w:rsid w:val="0003068D"/>
    <w:rsid w:val="00031700"/>
    <w:rsid w:val="000323B3"/>
    <w:rsid w:val="00032618"/>
    <w:rsid w:val="000326C2"/>
    <w:rsid w:val="000332D6"/>
    <w:rsid w:val="0003405A"/>
    <w:rsid w:val="0003426C"/>
    <w:rsid w:val="000347D2"/>
    <w:rsid w:val="00035D56"/>
    <w:rsid w:val="00035F87"/>
    <w:rsid w:val="0003656C"/>
    <w:rsid w:val="00036829"/>
    <w:rsid w:val="0004142D"/>
    <w:rsid w:val="00041A83"/>
    <w:rsid w:val="00042A42"/>
    <w:rsid w:val="00044519"/>
    <w:rsid w:val="00045A62"/>
    <w:rsid w:val="00046F37"/>
    <w:rsid w:val="00050943"/>
    <w:rsid w:val="00051621"/>
    <w:rsid w:val="00051940"/>
    <w:rsid w:val="00053DF8"/>
    <w:rsid w:val="00054176"/>
    <w:rsid w:val="000549A6"/>
    <w:rsid w:val="00054C97"/>
    <w:rsid w:val="00054CD8"/>
    <w:rsid w:val="00055287"/>
    <w:rsid w:val="00056C15"/>
    <w:rsid w:val="00057379"/>
    <w:rsid w:val="00060A18"/>
    <w:rsid w:val="00062075"/>
    <w:rsid w:val="00062C8F"/>
    <w:rsid w:val="000666B9"/>
    <w:rsid w:val="000668EE"/>
    <w:rsid w:val="0007148E"/>
    <w:rsid w:val="00071C58"/>
    <w:rsid w:val="00072BB0"/>
    <w:rsid w:val="000731DA"/>
    <w:rsid w:val="000732ED"/>
    <w:rsid w:val="00074B23"/>
    <w:rsid w:val="0007645D"/>
    <w:rsid w:val="0007738A"/>
    <w:rsid w:val="0007796A"/>
    <w:rsid w:val="0008039A"/>
    <w:rsid w:val="00081551"/>
    <w:rsid w:val="00081F96"/>
    <w:rsid w:val="00082157"/>
    <w:rsid w:val="00082704"/>
    <w:rsid w:val="00083AE3"/>
    <w:rsid w:val="000874D0"/>
    <w:rsid w:val="00090FDE"/>
    <w:rsid w:val="0009197F"/>
    <w:rsid w:val="00091A6E"/>
    <w:rsid w:val="00091D43"/>
    <w:rsid w:val="00092A62"/>
    <w:rsid w:val="000943D1"/>
    <w:rsid w:val="00096D4B"/>
    <w:rsid w:val="000975B5"/>
    <w:rsid w:val="000979C8"/>
    <w:rsid w:val="000A013F"/>
    <w:rsid w:val="000A3CE3"/>
    <w:rsid w:val="000A4EEA"/>
    <w:rsid w:val="000A54EA"/>
    <w:rsid w:val="000A730B"/>
    <w:rsid w:val="000A77B6"/>
    <w:rsid w:val="000A7CB4"/>
    <w:rsid w:val="000B0F50"/>
    <w:rsid w:val="000B1409"/>
    <w:rsid w:val="000B26CF"/>
    <w:rsid w:val="000B4D7F"/>
    <w:rsid w:val="000B4EAC"/>
    <w:rsid w:val="000B5178"/>
    <w:rsid w:val="000B553C"/>
    <w:rsid w:val="000B5825"/>
    <w:rsid w:val="000B5BD2"/>
    <w:rsid w:val="000B6BAC"/>
    <w:rsid w:val="000B6DEF"/>
    <w:rsid w:val="000C00DF"/>
    <w:rsid w:val="000C1BF9"/>
    <w:rsid w:val="000C25F4"/>
    <w:rsid w:val="000C5162"/>
    <w:rsid w:val="000C5734"/>
    <w:rsid w:val="000C5DB6"/>
    <w:rsid w:val="000D0328"/>
    <w:rsid w:val="000D171F"/>
    <w:rsid w:val="000D2A0C"/>
    <w:rsid w:val="000D329B"/>
    <w:rsid w:val="000D4163"/>
    <w:rsid w:val="000D4575"/>
    <w:rsid w:val="000D541A"/>
    <w:rsid w:val="000D7B07"/>
    <w:rsid w:val="000E135C"/>
    <w:rsid w:val="000E2D4D"/>
    <w:rsid w:val="000E472B"/>
    <w:rsid w:val="000E6332"/>
    <w:rsid w:val="000E716B"/>
    <w:rsid w:val="000E796A"/>
    <w:rsid w:val="000E7E5D"/>
    <w:rsid w:val="000F231B"/>
    <w:rsid w:val="000F2A67"/>
    <w:rsid w:val="000F4CB9"/>
    <w:rsid w:val="000F5994"/>
    <w:rsid w:val="000F5A18"/>
    <w:rsid w:val="000F7B63"/>
    <w:rsid w:val="000F7C00"/>
    <w:rsid w:val="001003CE"/>
    <w:rsid w:val="00100954"/>
    <w:rsid w:val="00100E5B"/>
    <w:rsid w:val="00101328"/>
    <w:rsid w:val="00102E7B"/>
    <w:rsid w:val="0010409E"/>
    <w:rsid w:val="001046CD"/>
    <w:rsid w:val="00106D3F"/>
    <w:rsid w:val="00106E99"/>
    <w:rsid w:val="0010716D"/>
    <w:rsid w:val="001071AE"/>
    <w:rsid w:val="0011417A"/>
    <w:rsid w:val="0011493F"/>
    <w:rsid w:val="001158A1"/>
    <w:rsid w:val="00116FE5"/>
    <w:rsid w:val="001176EC"/>
    <w:rsid w:val="00122138"/>
    <w:rsid w:val="001230CD"/>
    <w:rsid w:val="00126241"/>
    <w:rsid w:val="00126745"/>
    <w:rsid w:val="001276C7"/>
    <w:rsid w:val="00127A46"/>
    <w:rsid w:val="00127E98"/>
    <w:rsid w:val="00132D07"/>
    <w:rsid w:val="0013483F"/>
    <w:rsid w:val="001373B1"/>
    <w:rsid w:val="00141645"/>
    <w:rsid w:val="00142132"/>
    <w:rsid w:val="001429D6"/>
    <w:rsid w:val="001437BA"/>
    <w:rsid w:val="00143DE1"/>
    <w:rsid w:val="0014440D"/>
    <w:rsid w:val="001446A2"/>
    <w:rsid w:val="00145B6E"/>
    <w:rsid w:val="001477D8"/>
    <w:rsid w:val="00147E61"/>
    <w:rsid w:val="00150568"/>
    <w:rsid w:val="001518F0"/>
    <w:rsid w:val="00154B59"/>
    <w:rsid w:val="00155439"/>
    <w:rsid w:val="00155B54"/>
    <w:rsid w:val="00155CFA"/>
    <w:rsid w:val="0016122E"/>
    <w:rsid w:val="00161500"/>
    <w:rsid w:val="0016197A"/>
    <w:rsid w:val="0016221E"/>
    <w:rsid w:val="00164185"/>
    <w:rsid w:val="00164F36"/>
    <w:rsid w:val="00165431"/>
    <w:rsid w:val="001676F9"/>
    <w:rsid w:val="00167791"/>
    <w:rsid w:val="00167F50"/>
    <w:rsid w:val="001708B5"/>
    <w:rsid w:val="00170928"/>
    <w:rsid w:val="00171B51"/>
    <w:rsid w:val="00174B5F"/>
    <w:rsid w:val="00175047"/>
    <w:rsid w:val="0017576E"/>
    <w:rsid w:val="00176A81"/>
    <w:rsid w:val="00176EBD"/>
    <w:rsid w:val="00183CB8"/>
    <w:rsid w:val="00184864"/>
    <w:rsid w:val="00185D0B"/>
    <w:rsid w:val="001869C9"/>
    <w:rsid w:val="00186ED6"/>
    <w:rsid w:val="001918DB"/>
    <w:rsid w:val="00192B02"/>
    <w:rsid w:val="00192B0B"/>
    <w:rsid w:val="00195F3A"/>
    <w:rsid w:val="00196AA2"/>
    <w:rsid w:val="0019730C"/>
    <w:rsid w:val="001A0361"/>
    <w:rsid w:val="001A1429"/>
    <w:rsid w:val="001A1507"/>
    <w:rsid w:val="001A152F"/>
    <w:rsid w:val="001A3B19"/>
    <w:rsid w:val="001A5D89"/>
    <w:rsid w:val="001A6929"/>
    <w:rsid w:val="001A6C12"/>
    <w:rsid w:val="001B0339"/>
    <w:rsid w:val="001B06A4"/>
    <w:rsid w:val="001B1F7F"/>
    <w:rsid w:val="001B2457"/>
    <w:rsid w:val="001B3764"/>
    <w:rsid w:val="001B5194"/>
    <w:rsid w:val="001B5F4C"/>
    <w:rsid w:val="001B6CDC"/>
    <w:rsid w:val="001B7299"/>
    <w:rsid w:val="001B7992"/>
    <w:rsid w:val="001C0AF3"/>
    <w:rsid w:val="001C13B7"/>
    <w:rsid w:val="001C1617"/>
    <w:rsid w:val="001C2916"/>
    <w:rsid w:val="001C30F4"/>
    <w:rsid w:val="001C4730"/>
    <w:rsid w:val="001C4F1A"/>
    <w:rsid w:val="001C5150"/>
    <w:rsid w:val="001C5A51"/>
    <w:rsid w:val="001C67C6"/>
    <w:rsid w:val="001C726E"/>
    <w:rsid w:val="001C7582"/>
    <w:rsid w:val="001D0E24"/>
    <w:rsid w:val="001D1011"/>
    <w:rsid w:val="001D1C79"/>
    <w:rsid w:val="001D222C"/>
    <w:rsid w:val="001D2B8F"/>
    <w:rsid w:val="001D57EF"/>
    <w:rsid w:val="001D5827"/>
    <w:rsid w:val="001D58C6"/>
    <w:rsid w:val="001D5A07"/>
    <w:rsid w:val="001D5D74"/>
    <w:rsid w:val="001D655F"/>
    <w:rsid w:val="001D715F"/>
    <w:rsid w:val="001D785F"/>
    <w:rsid w:val="001E2B3B"/>
    <w:rsid w:val="001E387E"/>
    <w:rsid w:val="001E3976"/>
    <w:rsid w:val="001E6006"/>
    <w:rsid w:val="001E6EC3"/>
    <w:rsid w:val="001E7184"/>
    <w:rsid w:val="001E7D0E"/>
    <w:rsid w:val="001F2A75"/>
    <w:rsid w:val="001F2CEB"/>
    <w:rsid w:val="001F33D1"/>
    <w:rsid w:val="001F35D1"/>
    <w:rsid w:val="001F43B5"/>
    <w:rsid w:val="001F5C26"/>
    <w:rsid w:val="001F5D9E"/>
    <w:rsid w:val="001F673E"/>
    <w:rsid w:val="001F6986"/>
    <w:rsid w:val="001F6A29"/>
    <w:rsid w:val="001F7716"/>
    <w:rsid w:val="0020091F"/>
    <w:rsid w:val="00201FAA"/>
    <w:rsid w:val="00201FDD"/>
    <w:rsid w:val="00202330"/>
    <w:rsid w:val="00204F83"/>
    <w:rsid w:val="002052AD"/>
    <w:rsid w:val="00205320"/>
    <w:rsid w:val="00205A9B"/>
    <w:rsid w:val="0020705E"/>
    <w:rsid w:val="0021169F"/>
    <w:rsid w:val="0021173D"/>
    <w:rsid w:val="0021206F"/>
    <w:rsid w:val="00212343"/>
    <w:rsid w:val="00212C89"/>
    <w:rsid w:val="00213556"/>
    <w:rsid w:val="002138DE"/>
    <w:rsid w:val="00213AE6"/>
    <w:rsid w:val="00215F8E"/>
    <w:rsid w:val="00216A0F"/>
    <w:rsid w:val="002205BB"/>
    <w:rsid w:val="00220AA8"/>
    <w:rsid w:val="00220CF9"/>
    <w:rsid w:val="0022186D"/>
    <w:rsid w:val="00221E43"/>
    <w:rsid w:val="00222728"/>
    <w:rsid w:val="00223548"/>
    <w:rsid w:val="00223B18"/>
    <w:rsid w:val="002249E8"/>
    <w:rsid w:val="00224DA7"/>
    <w:rsid w:val="00225E72"/>
    <w:rsid w:val="0022750E"/>
    <w:rsid w:val="00230B94"/>
    <w:rsid w:val="00231627"/>
    <w:rsid w:val="00231AA4"/>
    <w:rsid w:val="00232B67"/>
    <w:rsid w:val="002347BD"/>
    <w:rsid w:val="00235DBA"/>
    <w:rsid w:val="002371CB"/>
    <w:rsid w:val="00240D96"/>
    <w:rsid w:val="00240DC7"/>
    <w:rsid w:val="00241BA2"/>
    <w:rsid w:val="00241F52"/>
    <w:rsid w:val="00242329"/>
    <w:rsid w:val="00244CCA"/>
    <w:rsid w:val="00244FB2"/>
    <w:rsid w:val="00244FDC"/>
    <w:rsid w:val="002452A2"/>
    <w:rsid w:val="00245458"/>
    <w:rsid w:val="002454E1"/>
    <w:rsid w:val="00246BCE"/>
    <w:rsid w:val="002478D5"/>
    <w:rsid w:val="00251B80"/>
    <w:rsid w:val="00253EB3"/>
    <w:rsid w:val="0025531C"/>
    <w:rsid w:val="00255F49"/>
    <w:rsid w:val="002614B2"/>
    <w:rsid w:val="002621A5"/>
    <w:rsid w:val="00264AB6"/>
    <w:rsid w:val="00273F40"/>
    <w:rsid w:val="00275097"/>
    <w:rsid w:val="00276431"/>
    <w:rsid w:val="00276C0A"/>
    <w:rsid w:val="002771F8"/>
    <w:rsid w:val="00277435"/>
    <w:rsid w:val="00281084"/>
    <w:rsid w:val="0028371D"/>
    <w:rsid w:val="00284962"/>
    <w:rsid w:val="00284A07"/>
    <w:rsid w:val="00287740"/>
    <w:rsid w:val="002969CB"/>
    <w:rsid w:val="00296CE4"/>
    <w:rsid w:val="002A0D7D"/>
    <w:rsid w:val="002A1B8B"/>
    <w:rsid w:val="002A20E4"/>
    <w:rsid w:val="002A4F9E"/>
    <w:rsid w:val="002A6082"/>
    <w:rsid w:val="002A7032"/>
    <w:rsid w:val="002A7B41"/>
    <w:rsid w:val="002B0AE7"/>
    <w:rsid w:val="002B134B"/>
    <w:rsid w:val="002B1A3A"/>
    <w:rsid w:val="002B30B9"/>
    <w:rsid w:val="002B5870"/>
    <w:rsid w:val="002B7002"/>
    <w:rsid w:val="002C1475"/>
    <w:rsid w:val="002C2193"/>
    <w:rsid w:val="002C3BA2"/>
    <w:rsid w:val="002C5232"/>
    <w:rsid w:val="002C56C8"/>
    <w:rsid w:val="002C5FA7"/>
    <w:rsid w:val="002C624B"/>
    <w:rsid w:val="002C67BC"/>
    <w:rsid w:val="002D2200"/>
    <w:rsid w:val="002D264C"/>
    <w:rsid w:val="002D28BA"/>
    <w:rsid w:val="002D3EE5"/>
    <w:rsid w:val="002D6104"/>
    <w:rsid w:val="002D7F4F"/>
    <w:rsid w:val="002E01C2"/>
    <w:rsid w:val="002E2AA4"/>
    <w:rsid w:val="002E58A4"/>
    <w:rsid w:val="002E6412"/>
    <w:rsid w:val="002E7835"/>
    <w:rsid w:val="002F0D56"/>
    <w:rsid w:val="002F10DF"/>
    <w:rsid w:val="002F2904"/>
    <w:rsid w:val="002F33EC"/>
    <w:rsid w:val="002F3DC6"/>
    <w:rsid w:val="002F5531"/>
    <w:rsid w:val="002F63F5"/>
    <w:rsid w:val="002F73A3"/>
    <w:rsid w:val="002F7B3C"/>
    <w:rsid w:val="00301125"/>
    <w:rsid w:val="00301208"/>
    <w:rsid w:val="00302141"/>
    <w:rsid w:val="003032C6"/>
    <w:rsid w:val="003033AF"/>
    <w:rsid w:val="0030352F"/>
    <w:rsid w:val="00304F76"/>
    <w:rsid w:val="003057AE"/>
    <w:rsid w:val="003057D4"/>
    <w:rsid w:val="00307EE2"/>
    <w:rsid w:val="0031000E"/>
    <w:rsid w:val="00310993"/>
    <w:rsid w:val="003128D8"/>
    <w:rsid w:val="003161BC"/>
    <w:rsid w:val="003177EA"/>
    <w:rsid w:val="00322475"/>
    <w:rsid w:val="003234AE"/>
    <w:rsid w:val="00323DE5"/>
    <w:rsid w:val="003253A3"/>
    <w:rsid w:val="00327ED6"/>
    <w:rsid w:val="00330A48"/>
    <w:rsid w:val="00331C97"/>
    <w:rsid w:val="00333E7E"/>
    <w:rsid w:val="00334A72"/>
    <w:rsid w:val="003361CD"/>
    <w:rsid w:val="00337E29"/>
    <w:rsid w:val="003411E6"/>
    <w:rsid w:val="00341430"/>
    <w:rsid w:val="00342E7E"/>
    <w:rsid w:val="0034400F"/>
    <w:rsid w:val="003446CA"/>
    <w:rsid w:val="00344CE6"/>
    <w:rsid w:val="00347171"/>
    <w:rsid w:val="003474C2"/>
    <w:rsid w:val="00350677"/>
    <w:rsid w:val="00350BE1"/>
    <w:rsid w:val="00350D34"/>
    <w:rsid w:val="003513AC"/>
    <w:rsid w:val="00352ABB"/>
    <w:rsid w:val="0035338D"/>
    <w:rsid w:val="0035349D"/>
    <w:rsid w:val="00353C66"/>
    <w:rsid w:val="003540B4"/>
    <w:rsid w:val="003551C1"/>
    <w:rsid w:val="003566D2"/>
    <w:rsid w:val="00357C17"/>
    <w:rsid w:val="00360926"/>
    <w:rsid w:val="003615E9"/>
    <w:rsid w:val="00361953"/>
    <w:rsid w:val="00362D14"/>
    <w:rsid w:val="00363582"/>
    <w:rsid w:val="003649FD"/>
    <w:rsid w:val="00370E63"/>
    <w:rsid w:val="00371618"/>
    <w:rsid w:val="00373964"/>
    <w:rsid w:val="00374160"/>
    <w:rsid w:val="00374D1C"/>
    <w:rsid w:val="00374EAC"/>
    <w:rsid w:val="00374FF4"/>
    <w:rsid w:val="00381EF4"/>
    <w:rsid w:val="00382534"/>
    <w:rsid w:val="00382FBD"/>
    <w:rsid w:val="00383E71"/>
    <w:rsid w:val="003863BB"/>
    <w:rsid w:val="00386F2E"/>
    <w:rsid w:val="00392389"/>
    <w:rsid w:val="003924C7"/>
    <w:rsid w:val="00392565"/>
    <w:rsid w:val="00392605"/>
    <w:rsid w:val="003942D4"/>
    <w:rsid w:val="0039580C"/>
    <w:rsid w:val="00395B02"/>
    <w:rsid w:val="00395D2A"/>
    <w:rsid w:val="0039770F"/>
    <w:rsid w:val="003A1487"/>
    <w:rsid w:val="003A3DAF"/>
    <w:rsid w:val="003A57F2"/>
    <w:rsid w:val="003A72A4"/>
    <w:rsid w:val="003B1031"/>
    <w:rsid w:val="003B18E2"/>
    <w:rsid w:val="003B308C"/>
    <w:rsid w:val="003B3188"/>
    <w:rsid w:val="003B4415"/>
    <w:rsid w:val="003B48EC"/>
    <w:rsid w:val="003B4FA7"/>
    <w:rsid w:val="003B6227"/>
    <w:rsid w:val="003C058D"/>
    <w:rsid w:val="003C0875"/>
    <w:rsid w:val="003C1E98"/>
    <w:rsid w:val="003C21B9"/>
    <w:rsid w:val="003C39D5"/>
    <w:rsid w:val="003C4532"/>
    <w:rsid w:val="003C7A20"/>
    <w:rsid w:val="003D1306"/>
    <w:rsid w:val="003D2586"/>
    <w:rsid w:val="003D344D"/>
    <w:rsid w:val="003D37E2"/>
    <w:rsid w:val="003D3991"/>
    <w:rsid w:val="003D562B"/>
    <w:rsid w:val="003D75BE"/>
    <w:rsid w:val="003E0252"/>
    <w:rsid w:val="003E271E"/>
    <w:rsid w:val="003E28D1"/>
    <w:rsid w:val="003E4541"/>
    <w:rsid w:val="003E471B"/>
    <w:rsid w:val="003E518A"/>
    <w:rsid w:val="003E6BF0"/>
    <w:rsid w:val="003E702A"/>
    <w:rsid w:val="003F12B8"/>
    <w:rsid w:val="003F1F25"/>
    <w:rsid w:val="003F3737"/>
    <w:rsid w:val="003F3B23"/>
    <w:rsid w:val="003F3C7A"/>
    <w:rsid w:val="003F3EF3"/>
    <w:rsid w:val="003F449B"/>
    <w:rsid w:val="003F45ED"/>
    <w:rsid w:val="003F4F5A"/>
    <w:rsid w:val="003F4FB1"/>
    <w:rsid w:val="003F5DC5"/>
    <w:rsid w:val="003F7741"/>
    <w:rsid w:val="00400471"/>
    <w:rsid w:val="00403DC5"/>
    <w:rsid w:val="0040432A"/>
    <w:rsid w:val="00404334"/>
    <w:rsid w:val="00404AE4"/>
    <w:rsid w:val="004059ED"/>
    <w:rsid w:val="00406565"/>
    <w:rsid w:val="004104CB"/>
    <w:rsid w:val="00410A70"/>
    <w:rsid w:val="00412B9B"/>
    <w:rsid w:val="004136D6"/>
    <w:rsid w:val="004152E4"/>
    <w:rsid w:val="00416E4F"/>
    <w:rsid w:val="00417AF8"/>
    <w:rsid w:val="00420079"/>
    <w:rsid w:val="004205D6"/>
    <w:rsid w:val="00420DA4"/>
    <w:rsid w:val="004222EC"/>
    <w:rsid w:val="00422321"/>
    <w:rsid w:val="004230E1"/>
    <w:rsid w:val="00425E79"/>
    <w:rsid w:val="004261BE"/>
    <w:rsid w:val="00430436"/>
    <w:rsid w:val="00431012"/>
    <w:rsid w:val="00432467"/>
    <w:rsid w:val="00433177"/>
    <w:rsid w:val="00433193"/>
    <w:rsid w:val="0043365B"/>
    <w:rsid w:val="00434F36"/>
    <w:rsid w:val="004355A3"/>
    <w:rsid w:val="0043725F"/>
    <w:rsid w:val="00441A77"/>
    <w:rsid w:val="004430A8"/>
    <w:rsid w:val="00443571"/>
    <w:rsid w:val="00443AFB"/>
    <w:rsid w:val="00444184"/>
    <w:rsid w:val="004445CF"/>
    <w:rsid w:val="00446881"/>
    <w:rsid w:val="00446984"/>
    <w:rsid w:val="00446F39"/>
    <w:rsid w:val="004472AD"/>
    <w:rsid w:val="0045096C"/>
    <w:rsid w:val="004526E5"/>
    <w:rsid w:val="00452920"/>
    <w:rsid w:val="00452D30"/>
    <w:rsid w:val="0045437A"/>
    <w:rsid w:val="00455529"/>
    <w:rsid w:val="0045617B"/>
    <w:rsid w:val="004564E8"/>
    <w:rsid w:val="00457DBB"/>
    <w:rsid w:val="00460016"/>
    <w:rsid w:val="0046002A"/>
    <w:rsid w:val="00460AEB"/>
    <w:rsid w:val="00461160"/>
    <w:rsid w:val="004613D1"/>
    <w:rsid w:val="004614F5"/>
    <w:rsid w:val="004619CB"/>
    <w:rsid w:val="004625AF"/>
    <w:rsid w:val="00464438"/>
    <w:rsid w:val="00465478"/>
    <w:rsid w:val="00466FD6"/>
    <w:rsid w:val="004724EA"/>
    <w:rsid w:val="0047253F"/>
    <w:rsid w:val="00472849"/>
    <w:rsid w:val="00473CB9"/>
    <w:rsid w:val="00474144"/>
    <w:rsid w:val="00474944"/>
    <w:rsid w:val="00474EA9"/>
    <w:rsid w:val="00477D49"/>
    <w:rsid w:val="0048113E"/>
    <w:rsid w:val="004816B5"/>
    <w:rsid w:val="0048220C"/>
    <w:rsid w:val="0048546D"/>
    <w:rsid w:val="00487897"/>
    <w:rsid w:val="00492A05"/>
    <w:rsid w:val="00492CAC"/>
    <w:rsid w:val="00492DA9"/>
    <w:rsid w:val="004930CD"/>
    <w:rsid w:val="00493BC4"/>
    <w:rsid w:val="004955A8"/>
    <w:rsid w:val="004958F9"/>
    <w:rsid w:val="00496A8D"/>
    <w:rsid w:val="00496CCD"/>
    <w:rsid w:val="00497F12"/>
    <w:rsid w:val="004A0C2F"/>
    <w:rsid w:val="004A1032"/>
    <w:rsid w:val="004A15D4"/>
    <w:rsid w:val="004A18CB"/>
    <w:rsid w:val="004A1DFB"/>
    <w:rsid w:val="004A274F"/>
    <w:rsid w:val="004A2E0F"/>
    <w:rsid w:val="004A5217"/>
    <w:rsid w:val="004A52DF"/>
    <w:rsid w:val="004A5D89"/>
    <w:rsid w:val="004A6D2A"/>
    <w:rsid w:val="004A7B8E"/>
    <w:rsid w:val="004B0052"/>
    <w:rsid w:val="004B1E86"/>
    <w:rsid w:val="004B297D"/>
    <w:rsid w:val="004B396D"/>
    <w:rsid w:val="004B47E2"/>
    <w:rsid w:val="004B51FC"/>
    <w:rsid w:val="004B556C"/>
    <w:rsid w:val="004C1069"/>
    <w:rsid w:val="004C1E24"/>
    <w:rsid w:val="004C2439"/>
    <w:rsid w:val="004C4C2E"/>
    <w:rsid w:val="004C4E28"/>
    <w:rsid w:val="004C54B9"/>
    <w:rsid w:val="004C5D75"/>
    <w:rsid w:val="004C600B"/>
    <w:rsid w:val="004D063C"/>
    <w:rsid w:val="004D21C8"/>
    <w:rsid w:val="004D394D"/>
    <w:rsid w:val="004D5AC2"/>
    <w:rsid w:val="004D5ADD"/>
    <w:rsid w:val="004D60FF"/>
    <w:rsid w:val="004D6770"/>
    <w:rsid w:val="004D7772"/>
    <w:rsid w:val="004E040E"/>
    <w:rsid w:val="004E0853"/>
    <w:rsid w:val="004E1482"/>
    <w:rsid w:val="004E2A68"/>
    <w:rsid w:val="004E3408"/>
    <w:rsid w:val="004E4835"/>
    <w:rsid w:val="004E7230"/>
    <w:rsid w:val="004F2490"/>
    <w:rsid w:val="004F5F27"/>
    <w:rsid w:val="00501CC6"/>
    <w:rsid w:val="00505C0B"/>
    <w:rsid w:val="00506123"/>
    <w:rsid w:val="00507D57"/>
    <w:rsid w:val="0051167E"/>
    <w:rsid w:val="00511CC0"/>
    <w:rsid w:val="00513C85"/>
    <w:rsid w:val="00513CFC"/>
    <w:rsid w:val="00514573"/>
    <w:rsid w:val="0051520E"/>
    <w:rsid w:val="00515949"/>
    <w:rsid w:val="00516395"/>
    <w:rsid w:val="00520547"/>
    <w:rsid w:val="00522559"/>
    <w:rsid w:val="00522606"/>
    <w:rsid w:val="005231DF"/>
    <w:rsid w:val="00523898"/>
    <w:rsid w:val="00523D25"/>
    <w:rsid w:val="0052480D"/>
    <w:rsid w:val="00525DE1"/>
    <w:rsid w:val="0052741B"/>
    <w:rsid w:val="00530409"/>
    <w:rsid w:val="00530B8C"/>
    <w:rsid w:val="005310B5"/>
    <w:rsid w:val="00532399"/>
    <w:rsid w:val="00535814"/>
    <w:rsid w:val="005359FE"/>
    <w:rsid w:val="00535B8C"/>
    <w:rsid w:val="005361A7"/>
    <w:rsid w:val="00536F0B"/>
    <w:rsid w:val="00537844"/>
    <w:rsid w:val="00551163"/>
    <w:rsid w:val="00551DB0"/>
    <w:rsid w:val="00552340"/>
    <w:rsid w:val="00555112"/>
    <w:rsid w:val="005626D9"/>
    <w:rsid w:val="00563532"/>
    <w:rsid w:val="005636F0"/>
    <w:rsid w:val="00563C3B"/>
    <w:rsid w:val="0056475A"/>
    <w:rsid w:val="00564D76"/>
    <w:rsid w:val="005670A5"/>
    <w:rsid w:val="00567B7F"/>
    <w:rsid w:val="005720A3"/>
    <w:rsid w:val="0057285E"/>
    <w:rsid w:val="005728E8"/>
    <w:rsid w:val="00574C09"/>
    <w:rsid w:val="00574F68"/>
    <w:rsid w:val="00575AF4"/>
    <w:rsid w:val="00575C5D"/>
    <w:rsid w:val="00576016"/>
    <w:rsid w:val="0057786A"/>
    <w:rsid w:val="00581853"/>
    <w:rsid w:val="00583654"/>
    <w:rsid w:val="005844BA"/>
    <w:rsid w:val="00584B64"/>
    <w:rsid w:val="00584C2D"/>
    <w:rsid w:val="005930A1"/>
    <w:rsid w:val="00593833"/>
    <w:rsid w:val="005955E6"/>
    <w:rsid w:val="00595958"/>
    <w:rsid w:val="00597333"/>
    <w:rsid w:val="00597B3F"/>
    <w:rsid w:val="005A17FC"/>
    <w:rsid w:val="005A2578"/>
    <w:rsid w:val="005A4434"/>
    <w:rsid w:val="005A6890"/>
    <w:rsid w:val="005B0E40"/>
    <w:rsid w:val="005B0EED"/>
    <w:rsid w:val="005B181C"/>
    <w:rsid w:val="005B2B5C"/>
    <w:rsid w:val="005B405E"/>
    <w:rsid w:val="005B5692"/>
    <w:rsid w:val="005B70AC"/>
    <w:rsid w:val="005B79E3"/>
    <w:rsid w:val="005C0D81"/>
    <w:rsid w:val="005C1E71"/>
    <w:rsid w:val="005C36FA"/>
    <w:rsid w:val="005C4F09"/>
    <w:rsid w:val="005C58EB"/>
    <w:rsid w:val="005D06E6"/>
    <w:rsid w:val="005D16E4"/>
    <w:rsid w:val="005D1D8A"/>
    <w:rsid w:val="005D36E5"/>
    <w:rsid w:val="005D4740"/>
    <w:rsid w:val="005D649B"/>
    <w:rsid w:val="005E37FF"/>
    <w:rsid w:val="005E4030"/>
    <w:rsid w:val="005E4953"/>
    <w:rsid w:val="005E7335"/>
    <w:rsid w:val="005E754B"/>
    <w:rsid w:val="005F0DA4"/>
    <w:rsid w:val="005F21AC"/>
    <w:rsid w:val="005F2576"/>
    <w:rsid w:val="005F49A9"/>
    <w:rsid w:val="005F4A96"/>
    <w:rsid w:val="005F4D5E"/>
    <w:rsid w:val="005F520C"/>
    <w:rsid w:val="005F593D"/>
    <w:rsid w:val="005F63DE"/>
    <w:rsid w:val="005F65BE"/>
    <w:rsid w:val="005F67AF"/>
    <w:rsid w:val="005F6FEA"/>
    <w:rsid w:val="005F781D"/>
    <w:rsid w:val="00600D10"/>
    <w:rsid w:val="00601C8E"/>
    <w:rsid w:val="006032EE"/>
    <w:rsid w:val="00603870"/>
    <w:rsid w:val="006038E5"/>
    <w:rsid w:val="00604E49"/>
    <w:rsid w:val="00604E89"/>
    <w:rsid w:val="006055A3"/>
    <w:rsid w:val="006057B7"/>
    <w:rsid w:val="00606915"/>
    <w:rsid w:val="00606E32"/>
    <w:rsid w:val="00607B54"/>
    <w:rsid w:val="00610387"/>
    <w:rsid w:val="006170C2"/>
    <w:rsid w:val="006210EE"/>
    <w:rsid w:val="00622BAF"/>
    <w:rsid w:val="00627866"/>
    <w:rsid w:val="00631ABF"/>
    <w:rsid w:val="006335BE"/>
    <w:rsid w:val="00633FB8"/>
    <w:rsid w:val="00634CC6"/>
    <w:rsid w:val="00634F31"/>
    <w:rsid w:val="00636918"/>
    <w:rsid w:val="00640496"/>
    <w:rsid w:val="00641309"/>
    <w:rsid w:val="00641869"/>
    <w:rsid w:val="00643674"/>
    <w:rsid w:val="00643D73"/>
    <w:rsid w:val="00644712"/>
    <w:rsid w:val="006447AF"/>
    <w:rsid w:val="00646415"/>
    <w:rsid w:val="0065004D"/>
    <w:rsid w:val="0065042F"/>
    <w:rsid w:val="006513F1"/>
    <w:rsid w:val="00651401"/>
    <w:rsid w:val="00651432"/>
    <w:rsid w:val="006516E2"/>
    <w:rsid w:val="00652CE1"/>
    <w:rsid w:val="006533F7"/>
    <w:rsid w:val="006537B1"/>
    <w:rsid w:val="00654216"/>
    <w:rsid w:val="006553B0"/>
    <w:rsid w:val="00656203"/>
    <w:rsid w:val="006608AE"/>
    <w:rsid w:val="00661487"/>
    <w:rsid w:val="00665D09"/>
    <w:rsid w:val="0066718C"/>
    <w:rsid w:val="006676C1"/>
    <w:rsid w:val="006719CB"/>
    <w:rsid w:val="006726F0"/>
    <w:rsid w:val="0067312E"/>
    <w:rsid w:val="0067315D"/>
    <w:rsid w:val="00673D8B"/>
    <w:rsid w:val="00675636"/>
    <w:rsid w:val="00676A0A"/>
    <w:rsid w:val="0068006E"/>
    <w:rsid w:val="00684127"/>
    <w:rsid w:val="00685060"/>
    <w:rsid w:val="0068664A"/>
    <w:rsid w:val="006875C6"/>
    <w:rsid w:val="006877AE"/>
    <w:rsid w:val="0069110D"/>
    <w:rsid w:val="00693CD8"/>
    <w:rsid w:val="00694E08"/>
    <w:rsid w:val="006A25BE"/>
    <w:rsid w:val="006A332B"/>
    <w:rsid w:val="006A3961"/>
    <w:rsid w:val="006A45CC"/>
    <w:rsid w:val="006A45DD"/>
    <w:rsid w:val="006A74C9"/>
    <w:rsid w:val="006B002D"/>
    <w:rsid w:val="006B0041"/>
    <w:rsid w:val="006B0125"/>
    <w:rsid w:val="006B0463"/>
    <w:rsid w:val="006B09D3"/>
    <w:rsid w:val="006B0C41"/>
    <w:rsid w:val="006B3893"/>
    <w:rsid w:val="006B3C52"/>
    <w:rsid w:val="006B45A5"/>
    <w:rsid w:val="006B49FC"/>
    <w:rsid w:val="006B4D6A"/>
    <w:rsid w:val="006B744F"/>
    <w:rsid w:val="006B7CF5"/>
    <w:rsid w:val="006C0235"/>
    <w:rsid w:val="006C1CA8"/>
    <w:rsid w:val="006C253C"/>
    <w:rsid w:val="006C37BF"/>
    <w:rsid w:val="006C3A92"/>
    <w:rsid w:val="006C470C"/>
    <w:rsid w:val="006C6A6F"/>
    <w:rsid w:val="006C6CF2"/>
    <w:rsid w:val="006C7FF6"/>
    <w:rsid w:val="006D4C9D"/>
    <w:rsid w:val="006D5B0E"/>
    <w:rsid w:val="006D5FD0"/>
    <w:rsid w:val="006D603F"/>
    <w:rsid w:val="006D6AFE"/>
    <w:rsid w:val="006E2594"/>
    <w:rsid w:val="006E3A0D"/>
    <w:rsid w:val="006E3F4D"/>
    <w:rsid w:val="006E51EF"/>
    <w:rsid w:val="006E569E"/>
    <w:rsid w:val="006E5713"/>
    <w:rsid w:val="006E679D"/>
    <w:rsid w:val="006E73ED"/>
    <w:rsid w:val="006F17DE"/>
    <w:rsid w:val="006F1974"/>
    <w:rsid w:val="006F3357"/>
    <w:rsid w:val="006F38F7"/>
    <w:rsid w:val="006F4379"/>
    <w:rsid w:val="006F49A4"/>
    <w:rsid w:val="006F6A76"/>
    <w:rsid w:val="006F75CD"/>
    <w:rsid w:val="006F75D4"/>
    <w:rsid w:val="006F7A02"/>
    <w:rsid w:val="00700752"/>
    <w:rsid w:val="00701134"/>
    <w:rsid w:val="00701220"/>
    <w:rsid w:val="00702C54"/>
    <w:rsid w:val="00704571"/>
    <w:rsid w:val="00704B15"/>
    <w:rsid w:val="00704CE7"/>
    <w:rsid w:val="00705F95"/>
    <w:rsid w:val="00706817"/>
    <w:rsid w:val="007071D6"/>
    <w:rsid w:val="0070725C"/>
    <w:rsid w:val="00707FE4"/>
    <w:rsid w:val="007126D3"/>
    <w:rsid w:val="0071294A"/>
    <w:rsid w:val="00714CF7"/>
    <w:rsid w:val="0071562E"/>
    <w:rsid w:val="00715FE6"/>
    <w:rsid w:val="00716234"/>
    <w:rsid w:val="00720EF5"/>
    <w:rsid w:val="007217A5"/>
    <w:rsid w:val="00722DCB"/>
    <w:rsid w:val="00724D05"/>
    <w:rsid w:val="00727DBC"/>
    <w:rsid w:val="00730D23"/>
    <w:rsid w:val="00731C85"/>
    <w:rsid w:val="00732387"/>
    <w:rsid w:val="00732C0D"/>
    <w:rsid w:val="00733FA5"/>
    <w:rsid w:val="007363A3"/>
    <w:rsid w:val="00736604"/>
    <w:rsid w:val="00736B21"/>
    <w:rsid w:val="00736E3B"/>
    <w:rsid w:val="00736FD5"/>
    <w:rsid w:val="007414D1"/>
    <w:rsid w:val="00742F78"/>
    <w:rsid w:val="007441BF"/>
    <w:rsid w:val="007454C4"/>
    <w:rsid w:val="00745D97"/>
    <w:rsid w:val="00746F67"/>
    <w:rsid w:val="00747375"/>
    <w:rsid w:val="00752558"/>
    <w:rsid w:val="0075299A"/>
    <w:rsid w:val="007530FD"/>
    <w:rsid w:val="007531BA"/>
    <w:rsid w:val="00757C7C"/>
    <w:rsid w:val="0076099F"/>
    <w:rsid w:val="0076162C"/>
    <w:rsid w:val="00761BEF"/>
    <w:rsid w:val="00761CF5"/>
    <w:rsid w:val="00763281"/>
    <w:rsid w:val="0076337E"/>
    <w:rsid w:val="00763408"/>
    <w:rsid w:val="007653D7"/>
    <w:rsid w:val="007656E7"/>
    <w:rsid w:val="00766627"/>
    <w:rsid w:val="007721DC"/>
    <w:rsid w:val="0077478E"/>
    <w:rsid w:val="00776F3F"/>
    <w:rsid w:val="00777EA6"/>
    <w:rsid w:val="007800AD"/>
    <w:rsid w:val="007802A2"/>
    <w:rsid w:val="0078039D"/>
    <w:rsid w:val="00780F81"/>
    <w:rsid w:val="00781DD7"/>
    <w:rsid w:val="00782995"/>
    <w:rsid w:val="00782E04"/>
    <w:rsid w:val="007842E7"/>
    <w:rsid w:val="00785C05"/>
    <w:rsid w:val="007869C4"/>
    <w:rsid w:val="00787895"/>
    <w:rsid w:val="00790D14"/>
    <w:rsid w:val="00792976"/>
    <w:rsid w:val="0079539B"/>
    <w:rsid w:val="007961D0"/>
    <w:rsid w:val="0079791A"/>
    <w:rsid w:val="007A1C41"/>
    <w:rsid w:val="007A2C30"/>
    <w:rsid w:val="007A445D"/>
    <w:rsid w:val="007A4AEC"/>
    <w:rsid w:val="007A5775"/>
    <w:rsid w:val="007A62FA"/>
    <w:rsid w:val="007A68BD"/>
    <w:rsid w:val="007A7061"/>
    <w:rsid w:val="007A7893"/>
    <w:rsid w:val="007A7BCB"/>
    <w:rsid w:val="007B411B"/>
    <w:rsid w:val="007B5AEB"/>
    <w:rsid w:val="007B659D"/>
    <w:rsid w:val="007B6963"/>
    <w:rsid w:val="007B7353"/>
    <w:rsid w:val="007B7691"/>
    <w:rsid w:val="007C1EE5"/>
    <w:rsid w:val="007C2316"/>
    <w:rsid w:val="007C2739"/>
    <w:rsid w:val="007C2C1F"/>
    <w:rsid w:val="007C4B9E"/>
    <w:rsid w:val="007C56F5"/>
    <w:rsid w:val="007C601E"/>
    <w:rsid w:val="007C6415"/>
    <w:rsid w:val="007C77D0"/>
    <w:rsid w:val="007C7B48"/>
    <w:rsid w:val="007D0BEC"/>
    <w:rsid w:val="007D1A8F"/>
    <w:rsid w:val="007D59DC"/>
    <w:rsid w:val="007D601B"/>
    <w:rsid w:val="007D65EA"/>
    <w:rsid w:val="007D7D4F"/>
    <w:rsid w:val="007E0420"/>
    <w:rsid w:val="007E1B09"/>
    <w:rsid w:val="007E1ECB"/>
    <w:rsid w:val="007E210E"/>
    <w:rsid w:val="007E3073"/>
    <w:rsid w:val="007E5798"/>
    <w:rsid w:val="007E5DE1"/>
    <w:rsid w:val="007E5F5C"/>
    <w:rsid w:val="007E7769"/>
    <w:rsid w:val="007E7840"/>
    <w:rsid w:val="007F0649"/>
    <w:rsid w:val="007F0FD4"/>
    <w:rsid w:val="007F3D25"/>
    <w:rsid w:val="007F3DF0"/>
    <w:rsid w:val="007F4054"/>
    <w:rsid w:val="007F45F5"/>
    <w:rsid w:val="007F59EB"/>
    <w:rsid w:val="007F6612"/>
    <w:rsid w:val="007F6D2A"/>
    <w:rsid w:val="007F7ACB"/>
    <w:rsid w:val="00800261"/>
    <w:rsid w:val="00801216"/>
    <w:rsid w:val="00802480"/>
    <w:rsid w:val="00804D25"/>
    <w:rsid w:val="008055BC"/>
    <w:rsid w:val="008063E6"/>
    <w:rsid w:val="00806ABC"/>
    <w:rsid w:val="00810840"/>
    <w:rsid w:val="00811108"/>
    <w:rsid w:val="00811A00"/>
    <w:rsid w:val="00811BB7"/>
    <w:rsid w:val="0081233A"/>
    <w:rsid w:val="008124C7"/>
    <w:rsid w:val="00812C5A"/>
    <w:rsid w:val="0081419E"/>
    <w:rsid w:val="008142E0"/>
    <w:rsid w:val="00814C5E"/>
    <w:rsid w:val="0081552E"/>
    <w:rsid w:val="00815CD9"/>
    <w:rsid w:val="00815FB4"/>
    <w:rsid w:val="008163DB"/>
    <w:rsid w:val="008170A6"/>
    <w:rsid w:val="008170EF"/>
    <w:rsid w:val="0081719F"/>
    <w:rsid w:val="00822475"/>
    <w:rsid w:val="00824089"/>
    <w:rsid w:val="008249C4"/>
    <w:rsid w:val="00827717"/>
    <w:rsid w:val="00830562"/>
    <w:rsid w:val="00831A77"/>
    <w:rsid w:val="0083327D"/>
    <w:rsid w:val="008342A8"/>
    <w:rsid w:val="00837160"/>
    <w:rsid w:val="0084235D"/>
    <w:rsid w:val="00842CEA"/>
    <w:rsid w:val="00843D12"/>
    <w:rsid w:val="00843E16"/>
    <w:rsid w:val="00844F98"/>
    <w:rsid w:val="008477B9"/>
    <w:rsid w:val="00847B1D"/>
    <w:rsid w:val="00850546"/>
    <w:rsid w:val="0085060B"/>
    <w:rsid w:val="008522B8"/>
    <w:rsid w:val="00852A4D"/>
    <w:rsid w:val="00855253"/>
    <w:rsid w:val="00856301"/>
    <w:rsid w:val="00857A6C"/>
    <w:rsid w:val="0086003D"/>
    <w:rsid w:val="0086064D"/>
    <w:rsid w:val="00860A1F"/>
    <w:rsid w:val="008616C9"/>
    <w:rsid w:val="008616CF"/>
    <w:rsid w:val="008641F5"/>
    <w:rsid w:val="00864810"/>
    <w:rsid w:val="00865E6B"/>
    <w:rsid w:val="00866BF0"/>
    <w:rsid w:val="00872F9D"/>
    <w:rsid w:val="008748CB"/>
    <w:rsid w:val="00876FA7"/>
    <w:rsid w:val="008814FD"/>
    <w:rsid w:val="00883765"/>
    <w:rsid w:val="00886445"/>
    <w:rsid w:val="008866D5"/>
    <w:rsid w:val="00886FA0"/>
    <w:rsid w:val="00887751"/>
    <w:rsid w:val="008902A8"/>
    <w:rsid w:val="008924A3"/>
    <w:rsid w:val="00897342"/>
    <w:rsid w:val="008A1B0C"/>
    <w:rsid w:val="008A1C70"/>
    <w:rsid w:val="008A1D51"/>
    <w:rsid w:val="008A2B32"/>
    <w:rsid w:val="008A2FA8"/>
    <w:rsid w:val="008A4D4F"/>
    <w:rsid w:val="008B0209"/>
    <w:rsid w:val="008B2CE5"/>
    <w:rsid w:val="008B3C64"/>
    <w:rsid w:val="008B465E"/>
    <w:rsid w:val="008B509C"/>
    <w:rsid w:val="008B5C32"/>
    <w:rsid w:val="008B784F"/>
    <w:rsid w:val="008C00E6"/>
    <w:rsid w:val="008C416D"/>
    <w:rsid w:val="008C4758"/>
    <w:rsid w:val="008C5745"/>
    <w:rsid w:val="008D1D90"/>
    <w:rsid w:val="008D1FF8"/>
    <w:rsid w:val="008D455E"/>
    <w:rsid w:val="008D6142"/>
    <w:rsid w:val="008D7516"/>
    <w:rsid w:val="008E0447"/>
    <w:rsid w:val="008E08F6"/>
    <w:rsid w:val="008E0CF5"/>
    <w:rsid w:val="008E1680"/>
    <w:rsid w:val="008E273B"/>
    <w:rsid w:val="008E2DE1"/>
    <w:rsid w:val="008E49AB"/>
    <w:rsid w:val="008E53E0"/>
    <w:rsid w:val="008E7BF0"/>
    <w:rsid w:val="008F08E0"/>
    <w:rsid w:val="008F1AAF"/>
    <w:rsid w:val="008F32F6"/>
    <w:rsid w:val="008F67A7"/>
    <w:rsid w:val="008F789B"/>
    <w:rsid w:val="0090011D"/>
    <w:rsid w:val="00900466"/>
    <w:rsid w:val="00902338"/>
    <w:rsid w:val="0090451E"/>
    <w:rsid w:val="009048C1"/>
    <w:rsid w:val="00906003"/>
    <w:rsid w:val="00906AA0"/>
    <w:rsid w:val="009100EF"/>
    <w:rsid w:val="00910E9F"/>
    <w:rsid w:val="009130B0"/>
    <w:rsid w:val="00913A30"/>
    <w:rsid w:val="009158AB"/>
    <w:rsid w:val="00915C0C"/>
    <w:rsid w:val="009206A8"/>
    <w:rsid w:val="009207BF"/>
    <w:rsid w:val="00920DAA"/>
    <w:rsid w:val="00921013"/>
    <w:rsid w:val="00921465"/>
    <w:rsid w:val="009214E8"/>
    <w:rsid w:val="0092232B"/>
    <w:rsid w:val="009228C5"/>
    <w:rsid w:val="009233DC"/>
    <w:rsid w:val="00923FBD"/>
    <w:rsid w:val="009246E3"/>
    <w:rsid w:val="00925BBF"/>
    <w:rsid w:val="00925E24"/>
    <w:rsid w:val="00927D33"/>
    <w:rsid w:val="00930B0C"/>
    <w:rsid w:val="00933343"/>
    <w:rsid w:val="009336FB"/>
    <w:rsid w:val="0093425A"/>
    <w:rsid w:val="009342AC"/>
    <w:rsid w:val="009344ED"/>
    <w:rsid w:val="00935F48"/>
    <w:rsid w:val="00936809"/>
    <w:rsid w:val="009428BF"/>
    <w:rsid w:val="00943D56"/>
    <w:rsid w:val="00944A5E"/>
    <w:rsid w:val="0094699B"/>
    <w:rsid w:val="00946C54"/>
    <w:rsid w:val="009470C3"/>
    <w:rsid w:val="00947426"/>
    <w:rsid w:val="009509F8"/>
    <w:rsid w:val="009530D6"/>
    <w:rsid w:val="00953F59"/>
    <w:rsid w:val="0095461F"/>
    <w:rsid w:val="00954C17"/>
    <w:rsid w:val="00954F67"/>
    <w:rsid w:val="00954FFB"/>
    <w:rsid w:val="00956ECB"/>
    <w:rsid w:val="0095750C"/>
    <w:rsid w:val="0096242E"/>
    <w:rsid w:val="00962552"/>
    <w:rsid w:val="00962C8D"/>
    <w:rsid w:val="009633DC"/>
    <w:rsid w:val="009639D4"/>
    <w:rsid w:val="0096513E"/>
    <w:rsid w:val="00965426"/>
    <w:rsid w:val="009660A0"/>
    <w:rsid w:val="0096684F"/>
    <w:rsid w:val="00970A99"/>
    <w:rsid w:val="00971596"/>
    <w:rsid w:val="00971B09"/>
    <w:rsid w:val="00971D2A"/>
    <w:rsid w:val="00971E31"/>
    <w:rsid w:val="00972AB9"/>
    <w:rsid w:val="0097310A"/>
    <w:rsid w:val="00974CAD"/>
    <w:rsid w:val="00974F21"/>
    <w:rsid w:val="00977BF6"/>
    <w:rsid w:val="009811E0"/>
    <w:rsid w:val="0098274C"/>
    <w:rsid w:val="00983BF3"/>
    <w:rsid w:val="00983DC1"/>
    <w:rsid w:val="009848AE"/>
    <w:rsid w:val="00985C18"/>
    <w:rsid w:val="00985ED8"/>
    <w:rsid w:val="009905AB"/>
    <w:rsid w:val="0099091C"/>
    <w:rsid w:val="00992098"/>
    <w:rsid w:val="009937C6"/>
    <w:rsid w:val="009951F3"/>
    <w:rsid w:val="00995540"/>
    <w:rsid w:val="00996DFB"/>
    <w:rsid w:val="00997CE4"/>
    <w:rsid w:val="00997FF7"/>
    <w:rsid w:val="009A01A7"/>
    <w:rsid w:val="009A1F8D"/>
    <w:rsid w:val="009A34DB"/>
    <w:rsid w:val="009A38D3"/>
    <w:rsid w:val="009A448D"/>
    <w:rsid w:val="009A4BB3"/>
    <w:rsid w:val="009A74CB"/>
    <w:rsid w:val="009B02AC"/>
    <w:rsid w:val="009B0784"/>
    <w:rsid w:val="009B1840"/>
    <w:rsid w:val="009B2E70"/>
    <w:rsid w:val="009B3BC4"/>
    <w:rsid w:val="009B4995"/>
    <w:rsid w:val="009B4E5D"/>
    <w:rsid w:val="009B7456"/>
    <w:rsid w:val="009B75C6"/>
    <w:rsid w:val="009C0BD5"/>
    <w:rsid w:val="009C0C2E"/>
    <w:rsid w:val="009C0E0C"/>
    <w:rsid w:val="009C2B5A"/>
    <w:rsid w:val="009C4AF0"/>
    <w:rsid w:val="009C5971"/>
    <w:rsid w:val="009D0875"/>
    <w:rsid w:val="009D1132"/>
    <w:rsid w:val="009D3909"/>
    <w:rsid w:val="009D44CE"/>
    <w:rsid w:val="009D45D4"/>
    <w:rsid w:val="009D4F51"/>
    <w:rsid w:val="009D53BD"/>
    <w:rsid w:val="009D5510"/>
    <w:rsid w:val="009D55D1"/>
    <w:rsid w:val="009D754E"/>
    <w:rsid w:val="009D7717"/>
    <w:rsid w:val="009E02B5"/>
    <w:rsid w:val="009E0320"/>
    <w:rsid w:val="009E1566"/>
    <w:rsid w:val="009E19AE"/>
    <w:rsid w:val="009E27DC"/>
    <w:rsid w:val="009E3113"/>
    <w:rsid w:val="009E4734"/>
    <w:rsid w:val="009E57B1"/>
    <w:rsid w:val="009E5BA3"/>
    <w:rsid w:val="009E65CC"/>
    <w:rsid w:val="009E6E66"/>
    <w:rsid w:val="009E7527"/>
    <w:rsid w:val="009F16DB"/>
    <w:rsid w:val="009F24FA"/>
    <w:rsid w:val="009F3047"/>
    <w:rsid w:val="009F4F1D"/>
    <w:rsid w:val="009F68A0"/>
    <w:rsid w:val="009F7621"/>
    <w:rsid w:val="009F7C00"/>
    <w:rsid w:val="00A00440"/>
    <w:rsid w:val="00A00677"/>
    <w:rsid w:val="00A0367F"/>
    <w:rsid w:val="00A039A8"/>
    <w:rsid w:val="00A05E3D"/>
    <w:rsid w:val="00A05F57"/>
    <w:rsid w:val="00A07160"/>
    <w:rsid w:val="00A0741C"/>
    <w:rsid w:val="00A1096E"/>
    <w:rsid w:val="00A1116C"/>
    <w:rsid w:val="00A11394"/>
    <w:rsid w:val="00A11EB1"/>
    <w:rsid w:val="00A12D6C"/>
    <w:rsid w:val="00A133D4"/>
    <w:rsid w:val="00A145EE"/>
    <w:rsid w:val="00A149A6"/>
    <w:rsid w:val="00A1513C"/>
    <w:rsid w:val="00A226DA"/>
    <w:rsid w:val="00A22AA6"/>
    <w:rsid w:val="00A2318B"/>
    <w:rsid w:val="00A23DC5"/>
    <w:rsid w:val="00A2463B"/>
    <w:rsid w:val="00A24830"/>
    <w:rsid w:val="00A250D5"/>
    <w:rsid w:val="00A25910"/>
    <w:rsid w:val="00A25F54"/>
    <w:rsid w:val="00A30D3D"/>
    <w:rsid w:val="00A32D0E"/>
    <w:rsid w:val="00A32DC0"/>
    <w:rsid w:val="00A32FD8"/>
    <w:rsid w:val="00A337F1"/>
    <w:rsid w:val="00A356B0"/>
    <w:rsid w:val="00A3600D"/>
    <w:rsid w:val="00A36492"/>
    <w:rsid w:val="00A3740A"/>
    <w:rsid w:val="00A4079C"/>
    <w:rsid w:val="00A40BB9"/>
    <w:rsid w:val="00A418F8"/>
    <w:rsid w:val="00A41BFB"/>
    <w:rsid w:val="00A41E14"/>
    <w:rsid w:val="00A4410D"/>
    <w:rsid w:val="00A45490"/>
    <w:rsid w:val="00A457FE"/>
    <w:rsid w:val="00A458EB"/>
    <w:rsid w:val="00A47614"/>
    <w:rsid w:val="00A5019C"/>
    <w:rsid w:val="00A50CEC"/>
    <w:rsid w:val="00A518AA"/>
    <w:rsid w:val="00A52DBB"/>
    <w:rsid w:val="00A52F23"/>
    <w:rsid w:val="00A53E4A"/>
    <w:rsid w:val="00A5466C"/>
    <w:rsid w:val="00A55EFF"/>
    <w:rsid w:val="00A6063E"/>
    <w:rsid w:val="00A62D90"/>
    <w:rsid w:val="00A631DA"/>
    <w:rsid w:val="00A642E4"/>
    <w:rsid w:val="00A657C8"/>
    <w:rsid w:val="00A65B52"/>
    <w:rsid w:val="00A668A3"/>
    <w:rsid w:val="00A66F22"/>
    <w:rsid w:val="00A708C0"/>
    <w:rsid w:val="00A7263E"/>
    <w:rsid w:val="00A728CE"/>
    <w:rsid w:val="00A72E84"/>
    <w:rsid w:val="00A77D72"/>
    <w:rsid w:val="00A80B98"/>
    <w:rsid w:val="00A817C1"/>
    <w:rsid w:val="00A81C02"/>
    <w:rsid w:val="00A829AF"/>
    <w:rsid w:val="00A83061"/>
    <w:rsid w:val="00A857E6"/>
    <w:rsid w:val="00A86AB0"/>
    <w:rsid w:val="00A9092D"/>
    <w:rsid w:val="00A93045"/>
    <w:rsid w:val="00A93171"/>
    <w:rsid w:val="00A937A1"/>
    <w:rsid w:val="00A93C49"/>
    <w:rsid w:val="00A9546A"/>
    <w:rsid w:val="00A9573B"/>
    <w:rsid w:val="00A96638"/>
    <w:rsid w:val="00A97568"/>
    <w:rsid w:val="00A977A4"/>
    <w:rsid w:val="00AA2678"/>
    <w:rsid w:val="00AA3F6F"/>
    <w:rsid w:val="00AA4B0A"/>
    <w:rsid w:val="00AA58B2"/>
    <w:rsid w:val="00AA7E84"/>
    <w:rsid w:val="00AB0942"/>
    <w:rsid w:val="00AB3A3B"/>
    <w:rsid w:val="00AB4244"/>
    <w:rsid w:val="00AB43E4"/>
    <w:rsid w:val="00AB4486"/>
    <w:rsid w:val="00AC054E"/>
    <w:rsid w:val="00AC0C79"/>
    <w:rsid w:val="00AC3801"/>
    <w:rsid w:val="00AC4FD1"/>
    <w:rsid w:val="00AC5209"/>
    <w:rsid w:val="00AC52ED"/>
    <w:rsid w:val="00AC7C2E"/>
    <w:rsid w:val="00AC7FCE"/>
    <w:rsid w:val="00AD07B6"/>
    <w:rsid w:val="00AD23E2"/>
    <w:rsid w:val="00AD2DC9"/>
    <w:rsid w:val="00AD39C2"/>
    <w:rsid w:val="00AD3AD1"/>
    <w:rsid w:val="00AD4B80"/>
    <w:rsid w:val="00AD576A"/>
    <w:rsid w:val="00AD5B6C"/>
    <w:rsid w:val="00AD61C2"/>
    <w:rsid w:val="00AD7FEF"/>
    <w:rsid w:val="00AE1812"/>
    <w:rsid w:val="00AE1ED9"/>
    <w:rsid w:val="00AE2285"/>
    <w:rsid w:val="00AE2ADF"/>
    <w:rsid w:val="00AE5286"/>
    <w:rsid w:val="00AE606C"/>
    <w:rsid w:val="00AF2867"/>
    <w:rsid w:val="00AF3CB7"/>
    <w:rsid w:val="00AF4477"/>
    <w:rsid w:val="00AF44D1"/>
    <w:rsid w:val="00AF53CB"/>
    <w:rsid w:val="00AF5684"/>
    <w:rsid w:val="00AF6BFC"/>
    <w:rsid w:val="00B01C95"/>
    <w:rsid w:val="00B01CD9"/>
    <w:rsid w:val="00B02CB2"/>
    <w:rsid w:val="00B031C0"/>
    <w:rsid w:val="00B03752"/>
    <w:rsid w:val="00B06786"/>
    <w:rsid w:val="00B06F4B"/>
    <w:rsid w:val="00B12657"/>
    <w:rsid w:val="00B1375F"/>
    <w:rsid w:val="00B147B8"/>
    <w:rsid w:val="00B16187"/>
    <w:rsid w:val="00B17EAB"/>
    <w:rsid w:val="00B21EAF"/>
    <w:rsid w:val="00B22608"/>
    <w:rsid w:val="00B2450C"/>
    <w:rsid w:val="00B265FB"/>
    <w:rsid w:val="00B27134"/>
    <w:rsid w:val="00B2755E"/>
    <w:rsid w:val="00B30823"/>
    <w:rsid w:val="00B32631"/>
    <w:rsid w:val="00B35625"/>
    <w:rsid w:val="00B35D8E"/>
    <w:rsid w:val="00B36923"/>
    <w:rsid w:val="00B372D8"/>
    <w:rsid w:val="00B37A3F"/>
    <w:rsid w:val="00B40F13"/>
    <w:rsid w:val="00B41763"/>
    <w:rsid w:val="00B4261A"/>
    <w:rsid w:val="00B43054"/>
    <w:rsid w:val="00B43D18"/>
    <w:rsid w:val="00B43FC4"/>
    <w:rsid w:val="00B45ED9"/>
    <w:rsid w:val="00B46D9B"/>
    <w:rsid w:val="00B5143A"/>
    <w:rsid w:val="00B5180E"/>
    <w:rsid w:val="00B51B4B"/>
    <w:rsid w:val="00B520AF"/>
    <w:rsid w:val="00B52345"/>
    <w:rsid w:val="00B53DA7"/>
    <w:rsid w:val="00B561BA"/>
    <w:rsid w:val="00B6217B"/>
    <w:rsid w:val="00B6384B"/>
    <w:rsid w:val="00B64A1F"/>
    <w:rsid w:val="00B64EFA"/>
    <w:rsid w:val="00B65312"/>
    <w:rsid w:val="00B6546B"/>
    <w:rsid w:val="00B65DCC"/>
    <w:rsid w:val="00B66573"/>
    <w:rsid w:val="00B66B14"/>
    <w:rsid w:val="00B67213"/>
    <w:rsid w:val="00B7057B"/>
    <w:rsid w:val="00B71AFA"/>
    <w:rsid w:val="00B71F68"/>
    <w:rsid w:val="00B73A06"/>
    <w:rsid w:val="00B77D09"/>
    <w:rsid w:val="00B80298"/>
    <w:rsid w:val="00B80E90"/>
    <w:rsid w:val="00B81124"/>
    <w:rsid w:val="00B81648"/>
    <w:rsid w:val="00B82437"/>
    <w:rsid w:val="00B82C09"/>
    <w:rsid w:val="00B82D0A"/>
    <w:rsid w:val="00B82FAE"/>
    <w:rsid w:val="00B83C98"/>
    <w:rsid w:val="00B85488"/>
    <w:rsid w:val="00B85FEB"/>
    <w:rsid w:val="00B87AA3"/>
    <w:rsid w:val="00B90A3C"/>
    <w:rsid w:val="00B9289B"/>
    <w:rsid w:val="00B9329A"/>
    <w:rsid w:val="00B93577"/>
    <w:rsid w:val="00B93A22"/>
    <w:rsid w:val="00B95678"/>
    <w:rsid w:val="00B9662E"/>
    <w:rsid w:val="00B970D1"/>
    <w:rsid w:val="00B97750"/>
    <w:rsid w:val="00BA133A"/>
    <w:rsid w:val="00BA1C58"/>
    <w:rsid w:val="00BA1CEF"/>
    <w:rsid w:val="00BA1F70"/>
    <w:rsid w:val="00BA2E90"/>
    <w:rsid w:val="00BA6649"/>
    <w:rsid w:val="00BA6A07"/>
    <w:rsid w:val="00BA6EA7"/>
    <w:rsid w:val="00BA7CCD"/>
    <w:rsid w:val="00BB0218"/>
    <w:rsid w:val="00BB0A3B"/>
    <w:rsid w:val="00BB1EA5"/>
    <w:rsid w:val="00BB2406"/>
    <w:rsid w:val="00BB2492"/>
    <w:rsid w:val="00BB3813"/>
    <w:rsid w:val="00BB7BE3"/>
    <w:rsid w:val="00BB7E88"/>
    <w:rsid w:val="00BC13E3"/>
    <w:rsid w:val="00BC1EC2"/>
    <w:rsid w:val="00BC2184"/>
    <w:rsid w:val="00BC27DB"/>
    <w:rsid w:val="00BC287C"/>
    <w:rsid w:val="00BC3287"/>
    <w:rsid w:val="00BC3BD0"/>
    <w:rsid w:val="00BC6693"/>
    <w:rsid w:val="00BC6721"/>
    <w:rsid w:val="00BD01A1"/>
    <w:rsid w:val="00BD1282"/>
    <w:rsid w:val="00BD3085"/>
    <w:rsid w:val="00BD30EE"/>
    <w:rsid w:val="00BD3764"/>
    <w:rsid w:val="00BD4508"/>
    <w:rsid w:val="00BD6027"/>
    <w:rsid w:val="00BD6F70"/>
    <w:rsid w:val="00BE1D84"/>
    <w:rsid w:val="00BE2C92"/>
    <w:rsid w:val="00BE32EC"/>
    <w:rsid w:val="00BE3464"/>
    <w:rsid w:val="00BE4F1A"/>
    <w:rsid w:val="00BE62E0"/>
    <w:rsid w:val="00BE7F38"/>
    <w:rsid w:val="00BF2588"/>
    <w:rsid w:val="00BF2931"/>
    <w:rsid w:val="00BF2F8B"/>
    <w:rsid w:val="00BF43BE"/>
    <w:rsid w:val="00BF4A31"/>
    <w:rsid w:val="00BF5B70"/>
    <w:rsid w:val="00BF6AE9"/>
    <w:rsid w:val="00C00838"/>
    <w:rsid w:val="00C00F3B"/>
    <w:rsid w:val="00C013E6"/>
    <w:rsid w:val="00C01DA5"/>
    <w:rsid w:val="00C026E9"/>
    <w:rsid w:val="00C02BEE"/>
    <w:rsid w:val="00C03774"/>
    <w:rsid w:val="00C04737"/>
    <w:rsid w:val="00C04F97"/>
    <w:rsid w:val="00C0596F"/>
    <w:rsid w:val="00C07715"/>
    <w:rsid w:val="00C10712"/>
    <w:rsid w:val="00C12733"/>
    <w:rsid w:val="00C14E66"/>
    <w:rsid w:val="00C157AD"/>
    <w:rsid w:val="00C16073"/>
    <w:rsid w:val="00C17739"/>
    <w:rsid w:val="00C20217"/>
    <w:rsid w:val="00C20ADF"/>
    <w:rsid w:val="00C20C6C"/>
    <w:rsid w:val="00C21426"/>
    <w:rsid w:val="00C21C3E"/>
    <w:rsid w:val="00C21E65"/>
    <w:rsid w:val="00C22A6B"/>
    <w:rsid w:val="00C2316D"/>
    <w:rsid w:val="00C23354"/>
    <w:rsid w:val="00C247B1"/>
    <w:rsid w:val="00C26349"/>
    <w:rsid w:val="00C2701C"/>
    <w:rsid w:val="00C27143"/>
    <w:rsid w:val="00C27199"/>
    <w:rsid w:val="00C307F9"/>
    <w:rsid w:val="00C3136D"/>
    <w:rsid w:val="00C3144F"/>
    <w:rsid w:val="00C31FF0"/>
    <w:rsid w:val="00C33088"/>
    <w:rsid w:val="00C34FDC"/>
    <w:rsid w:val="00C37420"/>
    <w:rsid w:val="00C37AC1"/>
    <w:rsid w:val="00C400EA"/>
    <w:rsid w:val="00C40F83"/>
    <w:rsid w:val="00C41F31"/>
    <w:rsid w:val="00C428A5"/>
    <w:rsid w:val="00C43574"/>
    <w:rsid w:val="00C44953"/>
    <w:rsid w:val="00C4565E"/>
    <w:rsid w:val="00C457A9"/>
    <w:rsid w:val="00C47B44"/>
    <w:rsid w:val="00C54BC2"/>
    <w:rsid w:val="00C54BDA"/>
    <w:rsid w:val="00C56875"/>
    <w:rsid w:val="00C610D6"/>
    <w:rsid w:val="00C6165C"/>
    <w:rsid w:val="00C637CC"/>
    <w:rsid w:val="00C66A7B"/>
    <w:rsid w:val="00C67490"/>
    <w:rsid w:val="00C70A7A"/>
    <w:rsid w:val="00C7170A"/>
    <w:rsid w:val="00C7197C"/>
    <w:rsid w:val="00C73120"/>
    <w:rsid w:val="00C73BD5"/>
    <w:rsid w:val="00C74D59"/>
    <w:rsid w:val="00C759D4"/>
    <w:rsid w:val="00C77F8F"/>
    <w:rsid w:val="00C804AD"/>
    <w:rsid w:val="00C806D6"/>
    <w:rsid w:val="00C843BF"/>
    <w:rsid w:val="00C8554B"/>
    <w:rsid w:val="00C915D2"/>
    <w:rsid w:val="00C9259B"/>
    <w:rsid w:val="00C92C4C"/>
    <w:rsid w:val="00C938F6"/>
    <w:rsid w:val="00C94928"/>
    <w:rsid w:val="00C9631B"/>
    <w:rsid w:val="00C97127"/>
    <w:rsid w:val="00CA011D"/>
    <w:rsid w:val="00CA06E5"/>
    <w:rsid w:val="00CA1864"/>
    <w:rsid w:val="00CA1C6E"/>
    <w:rsid w:val="00CA4697"/>
    <w:rsid w:val="00CA6CD9"/>
    <w:rsid w:val="00CA7713"/>
    <w:rsid w:val="00CA7B18"/>
    <w:rsid w:val="00CB0AD2"/>
    <w:rsid w:val="00CB2625"/>
    <w:rsid w:val="00CB388F"/>
    <w:rsid w:val="00CB3AF0"/>
    <w:rsid w:val="00CB3D79"/>
    <w:rsid w:val="00CB5EAA"/>
    <w:rsid w:val="00CB7AC6"/>
    <w:rsid w:val="00CC1794"/>
    <w:rsid w:val="00CC214B"/>
    <w:rsid w:val="00CC3103"/>
    <w:rsid w:val="00CC5B8A"/>
    <w:rsid w:val="00CC6631"/>
    <w:rsid w:val="00CC6FAB"/>
    <w:rsid w:val="00CC713F"/>
    <w:rsid w:val="00CC773E"/>
    <w:rsid w:val="00CD0CA1"/>
    <w:rsid w:val="00CD221F"/>
    <w:rsid w:val="00CD256F"/>
    <w:rsid w:val="00CD3592"/>
    <w:rsid w:val="00CD57EA"/>
    <w:rsid w:val="00CD5C54"/>
    <w:rsid w:val="00CD70A2"/>
    <w:rsid w:val="00CD7762"/>
    <w:rsid w:val="00CE1193"/>
    <w:rsid w:val="00CE1B24"/>
    <w:rsid w:val="00CE26D9"/>
    <w:rsid w:val="00CE3093"/>
    <w:rsid w:val="00CE3927"/>
    <w:rsid w:val="00CE438F"/>
    <w:rsid w:val="00CE4BE7"/>
    <w:rsid w:val="00CE4D01"/>
    <w:rsid w:val="00CE5DE2"/>
    <w:rsid w:val="00CE64CC"/>
    <w:rsid w:val="00CF234F"/>
    <w:rsid w:val="00CF2B0A"/>
    <w:rsid w:val="00CF39A2"/>
    <w:rsid w:val="00CF43DD"/>
    <w:rsid w:val="00CF4932"/>
    <w:rsid w:val="00D00117"/>
    <w:rsid w:val="00D0114D"/>
    <w:rsid w:val="00D01514"/>
    <w:rsid w:val="00D01AE3"/>
    <w:rsid w:val="00D02396"/>
    <w:rsid w:val="00D0260B"/>
    <w:rsid w:val="00D02FB3"/>
    <w:rsid w:val="00D032A7"/>
    <w:rsid w:val="00D03BA8"/>
    <w:rsid w:val="00D03E2D"/>
    <w:rsid w:val="00D03F1B"/>
    <w:rsid w:val="00D05C20"/>
    <w:rsid w:val="00D07406"/>
    <w:rsid w:val="00D0743A"/>
    <w:rsid w:val="00D07BE4"/>
    <w:rsid w:val="00D110C9"/>
    <w:rsid w:val="00D1220A"/>
    <w:rsid w:val="00D1242B"/>
    <w:rsid w:val="00D12456"/>
    <w:rsid w:val="00D131E7"/>
    <w:rsid w:val="00D135E8"/>
    <w:rsid w:val="00D138A4"/>
    <w:rsid w:val="00D16D2A"/>
    <w:rsid w:val="00D171EB"/>
    <w:rsid w:val="00D216E8"/>
    <w:rsid w:val="00D2189A"/>
    <w:rsid w:val="00D23199"/>
    <w:rsid w:val="00D260C1"/>
    <w:rsid w:val="00D27678"/>
    <w:rsid w:val="00D27CE9"/>
    <w:rsid w:val="00D30B43"/>
    <w:rsid w:val="00D30F0E"/>
    <w:rsid w:val="00D334C8"/>
    <w:rsid w:val="00D33695"/>
    <w:rsid w:val="00D34D14"/>
    <w:rsid w:val="00D350EA"/>
    <w:rsid w:val="00D3521F"/>
    <w:rsid w:val="00D35A4E"/>
    <w:rsid w:val="00D35C1A"/>
    <w:rsid w:val="00D3752C"/>
    <w:rsid w:val="00D376D5"/>
    <w:rsid w:val="00D378A0"/>
    <w:rsid w:val="00D37C91"/>
    <w:rsid w:val="00D40C46"/>
    <w:rsid w:val="00D40ED6"/>
    <w:rsid w:val="00D4197B"/>
    <w:rsid w:val="00D45FC8"/>
    <w:rsid w:val="00D46DBA"/>
    <w:rsid w:val="00D47EF2"/>
    <w:rsid w:val="00D50842"/>
    <w:rsid w:val="00D51729"/>
    <w:rsid w:val="00D520A3"/>
    <w:rsid w:val="00D52C2A"/>
    <w:rsid w:val="00D554DE"/>
    <w:rsid w:val="00D56FFE"/>
    <w:rsid w:val="00D60539"/>
    <w:rsid w:val="00D619FA"/>
    <w:rsid w:val="00D61F83"/>
    <w:rsid w:val="00D624C8"/>
    <w:rsid w:val="00D633CD"/>
    <w:rsid w:val="00D63937"/>
    <w:rsid w:val="00D63973"/>
    <w:rsid w:val="00D63E7D"/>
    <w:rsid w:val="00D65AE8"/>
    <w:rsid w:val="00D663C8"/>
    <w:rsid w:val="00D70E56"/>
    <w:rsid w:val="00D71EA0"/>
    <w:rsid w:val="00D72E43"/>
    <w:rsid w:val="00D743A8"/>
    <w:rsid w:val="00D74CE9"/>
    <w:rsid w:val="00D756DA"/>
    <w:rsid w:val="00D7708C"/>
    <w:rsid w:val="00D77625"/>
    <w:rsid w:val="00D801B5"/>
    <w:rsid w:val="00D807FC"/>
    <w:rsid w:val="00D819F0"/>
    <w:rsid w:val="00D81D15"/>
    <w:rsid w:val="00D835EC"/>
    <w:rsid w:val="00D849E3"/>
    <w:rsid w:val="00D84DD8"/>
    <w:rsid w:val="00D84E00"/>
    <w:rsid w:val="00D85F1C"/>
    <w:rsid w:val="00D871C3"/>
    <w:rsid w:val="00D90288"/>
    <w:rsid w:val="00D90D2A"/>
    <w:rsid w:val="00D927B5"/>
    <w:rsid w:val="00D92C68"/>
    <w:rsid w:val="00D9381B"/>
    <w:rsid w:val="00D942E6"/>
    <w:rsid w:val="00D95C0B"/>
    <w:rsid w:val="00D96042"/>
    <w:rsid w:val="00D96BCD"/>
    <w:rsid w:val="00D972B8"/>
    <w:rsid w:val="00D974F9"/>
    <w:rsid w:val="00DA1FA1"/>
    <w:rsid w:val="00DA228F"/>
    <w:rsid w:val="00DA2AD9"/>
    <w:rsid w:val="00DA2BA8"/>
    <w:rsid w:val="00DA3078"/>
    <w:rsid w:val="00DA3CA7"/>
    <w:rsid w:val="00DA407D"/>
    <w:rsid w:val="00DA44EF"/>
    <w:rsid w:val="00DA785C"/>
    <w:rsid w:val="00DA7D63"/>
    <w:rsid w:val="00DB0182"/>
    <w:rsid w:val="00DB0AF3"/>
    <w:rsid w:val="00DB0D03"/>
    <w:rsid w:val="00DB15E9"/>
    <w:rsid w:val="00DB16B0"/>
    <w:rsid w:val="00DB1A28"/>
    <w:rsid w:val="00DB409D"/>
    <w:rsid w:val="00DB71FC"/>
    <w:rsid w:val="00DC0666"/>
    <w:rsid w:val="00DC104C"/>
    <w:rsid w:val="00DC1405"/>
    <w:rsid w:val="00DC2673"/>
    <w:rsid w:val="00DC2F9F"/>
    <w:rsid w:val="00DC465A"/>
    <w:rsid w:val="00DC4AC9"/>
    <w:rsid w:val="00DC54EB"/>
    <w:rsid w:val="00DC7143"/>
    <w:rsid w:val="00DC7E65"/>
    <w:rsid w:val="00DD222C"/>
    <w:rsid w:val="00DD2607"/>
    <w:rsid w:val="00DD342D"/>
    <w:rsid w:val="00DD3E8F"/>
    <w:rsid w:val="00DD4967"/>
    <w:rsid w:val="00DD627D"/>
    <w:rsid w:val="00DD636B"/>
    <w:rsid w:val="00DD6CFE"/>
    <w:rsid w:val="00DD71B9"/>
    <w:rsid w:val="00DD72BE"/>
    <w:rsid w:val="00DE0127"/>
    <w:rsid w:val="00DE1E04"/>
    <w:rsid w:val="00DE304B"/>
    <w:rsid w:val="00DE307F"/>
    <w:rsid w:val="00DE3DCD"/>
    <w:rsid w:val="00DE7C52"/>
    <w:rsid w:val="00DE7C69"/>
    <w:rsid w:val="00DE7D9F"/>
    <w:rsid w:val="00DF13D1"/>
    <w:rsid w:val="00DF1646"/>
    <w:rsid w:val="00DF167B"/>
    <w:rsid w:val="00DF32B7"/>
    <w:rsid w:val="00DF682C"/>
    <w:rsid w:val="00DF6C4F"/>
    <w:rsid w:val="00DF72B7"/>
    <w:rsid w:val="00DF7D99"/>
    <w:rsid w:val="00E003F9"/>
    <w:rsid w:val="00E030FC"/>
    <w:rsid w:val="00E0310E"/>
    <w:rsid w:val="00E03DC2"/>
    <w:rsid w:val="00E04250"/>
    <w:rsid w:val="00E04B99"/>
    <w:rsid w:val="00E0602C"/>
    <w:rsid w:val="00E07AEB"/>
    <w:rsid w:val="00E10CD6"/>
    <w:rsid w:val="00E11253"/>
    <w:rsid w:val="00E11FAA"/>
    <w:rsid w:val="00E13F54"/>
    <w:rsid w:val="00E153DE"/>
    <w:rsid w:val="00E15B52"/>
    <w:rsid w:val="00E16B10"/>
    <w:rsid w:val="00E23A79"/>
    <w:rsid w:val="00E2411C"/>
    <w:rsid w:val="00E24FCC"/>
    <w:rsid w:val="00E25822"/>
    <w:rsid w:val="00E25BAD"/>
    <w:rsid w:val="00E273AC"/>
    <w:rsid w:val="00E31265"/>
    <w:rsid w:val="00E32A88"/>
    <w:rsid w:val="00E338A6"/>
    <w:rsid w:val="00E3414B"/>
    <w:rsid w:val="00E34A88"/>
    <w:rsid w:val="00E35F03"/>
    <w:rsid w:val="00E364D0"/>
    <w:rsid w:val="00E3674E"/>
    <w:rsid w:val="00E367B7"/>
    <w:rsid w:val="00E36B3F"/>
    <w:rsid w:val="00E37573"/>
    <w:rsid w:val="00E45682"/>
    <w:rsid w:val="00E462BF"/>
    <w:rsid w:val="00E466FD"/>
    <w:rsid w:val="00E472FC"/>
    <w:rsid w:val="00E47A63"/>
    <w:rsid w:val="00E47AE7"/>
    <w:rsid w:val="00E500B2"/>
    <w:rsid w:val="00E50BF7"/>
    <w:rsid w:val="00E51A40"/>
    <w:rsid w:val="00E53870"/>
    <w:rsid w:val="00E53A18"/>
    <w:rsid w:val="00E5415F"/>
    <w:rsid w:val="00E555AD"/>
    <w:rsid w:val="00E55DF1"/>
    <w:rsid w:val="00E56867"/>
    <w:rsid w:val="00E57DE1"/>
    <w:rsid w:val="00E6003A"/>
    <w:rsid w:val="00E6184C"/>
    <w:rsid w:val="00E64DDC"/>
    <w:rsid w:val="00E66E31"/>
    <w:rsid w:val="00E74228"/>
    <w:rsid w:val="00E74692"/>
    <w:rsid w:val="00E7534E"/>
    <w:rsid w:val="00E76A40"/>
    <w:rsid w:val="00E77B64"/>
    <w:rsid w:val="00E84F05"/>
    <w:rsid w:val="00E84F30"/>
    <w:rsid w:val="00E90B67"/>
    <w:rsid w:val="00E9130F"/>
    <w:rsid w:val="00E9277C"/>
    <w:rsid w:val="00E927A3"/>
    <w:rsid w:val="00E92F2C"/>
    <w:rsid w:val="00E9342C"/>
    <w:rsid w:val="00E93DD7"/>
    <w:rsid w:val="00E95B9E"/>
    <w:rsid w:val="00E95DC5"/>
    <w:rsid w:val="00E96630"/>
    <w:rsid w:val="00E9786C"/>
    <w:rsid w:val="00EA075D"/>
    <w:rsid w:val="00EA1871"/>
    <w:rsid w:val="00EA2725"/>
    <w:rsid w:val="00EA281C"/>
    <w:rsid w:val="00EA34D7"/>
    <w:rsid w:val="00EA35A9"/>
    <w:rsid w:val="00EA4F5F"/>
    <w:rsid w:val="00EA503F"/>
    <w:rsid w:val="00EA5724"/>
    <w:rsid w:val="00EA69FA"/>
    <w:rsid w:val="00EA6FDC"/>
    <w:rsid w:val="00EA7060"/>
    <w:rsid w:val="00EB1AFC"/>
    <w:rsid w:val="00EB2655"/>
    <w:rsid w:val="00EB32BD"/>
    <w:rsid w:val="00EB4DBB"/>
    <w:rsid w:val="00EB5DE5"/>
    <w:rsid w:val="00EC0227"/>
    <w:rsid w:val="00EC0348"/>
    <w:rsid w:val="00EC1959"/>
    <w:rsid w:val="00EC1A7D"/>
    <w:rsid w:val="00EC33E3"/>
    <w:rsid w:val="00EC48E7"/>
    <w:rsid w:val="00EC6554"/>
    <w:rsid w:val="00EC7B5D"/>
    <w:rsid w:val="00EC7CA1"/>
    <w:rsid w:val="00ED04A1"/>
    <w:rsid w:val="00ED0964"/>
    <w:rsid w:val="00ED2166"/>
    <w:rsid w:val="00ED4659"/>
    <w:rsid w:val="00ED4692"/>
    <w:rsid w:val="00ED4A84"/>
    <w:rsid w:val="00ED539E"/>
    <w:rsid w:val="00ED550D"/>
    <w:rsid w:val="00ED618D"/>
    <w:rsid w:val="00ED68D1"/>
    <w:rsid w:val="00ED6C48"/>
    <w:rsid w:val="00ED6E82"/>
    <w:rsid w:val="00EE1163"/>
    <w:rsid w:val="00EE197F"/>
    <w:rsid w:val="00EE4B48"/>
    <w:rsid w:val="00EE65C1"/>
    <w:rsid w:val="00EE68EC"/>
    <w:rsid w:val="00EE6A91"/>
    <w:rsid w:val="00EE6DC1"/>
    <w:rsid w:val="00EE74EE"/>
    <w:rsid w:val="00EE7DF2"/>
    <w:rsid w:val="00EF05FA"/>
    <w:rsid w:val="00EF3A71"/>
    <w:rsid w:val="00EF422B"/>
    <w:rsid w:val="00EF46AD"/>
    <w:rsid w:val="00EF4749"/>
    <w:rsid w:val="00EF5BD0"/>
    <w:rsid w:val="00EF7365"/>
    <w:rsid w:val="00EF741B"/>
    <w:rsid w:val="00F01024"/>
    <w:rsid w:val="00F03D3D"/>
    <w:rsid w:val="00F03F1F"/>
    <w:rsid w:val="00F04144"/>
    <w:rsid w:val="00F0442D"/>
    <w:rsid w:val="00F04FE8"/>
    <w:rsid w:val="00F06E51"/>
    <w:rsid w:val="00F13AFE"/>
    <w:rsid w:val="00F14A08"/>
    <w:rsid w:val="00F16EBD"/>
    <w:rsid w:val="00F1785C"/>
    <w:rsid w:val="00F17EA1"/>
    <w:rsid w:val="00F20DA7"/>
    <w:rsid w:val="00F21B81"/>
    <w:rsid w:val="00F25AB5"/>
    <w:rsid w:val="00F264EC"/>
    <w:rsid w:val="00F27314"/>
    <w:rsid w:val="00F27DF2"/>
    <w:rsid w:val="00F30B48"/>
    <w:rsid w:val="00F33C33"/>
    <w:rsid w:val="00F3506C"/>
    <w:rsid w:val="00F35B6B"/>
    <w:rsid w:val="00F378B1"/>
    <w:rsid w:val="00F37D2B"/>
    <w:rsid w:val="00F401A2"/>
    <w:rsid w:val="00F40391"/>
    <w:rsid w:val="00F41C4D"/>
    <w:rsid w:val="00F445CB"/>
    <w:rsid w:val="00F44FED"/>
    <w:rsid w:val="00F5042F"/>
    <w:rsid w:val="00F51A91"/>
    <w:rsid w:val="00F537A4"/>
    <w:rsid w:val="00F55A17"/>
    <w:rsid w:val="00F55E17"/>
    <w:rsid w:val="00F55E74"/>
    <w:rsid w:val="00F56603"/>
    <w:rsid w:val="00F5777C"/>
    <w:rsid w:val="00F601F2"/>
    <w:rsid w:val="00F60C9D"/>
    <w:rsid w:val="00F61687"/>
    <w:rsid w:val="00F631C6"/>
    <w:rsid w:val="00F63C19"/>
    <w:rsid w:val="00F644E9"/>
    <w:rsid w:val="00F64A93"/>
    <w:rsid w:val="00F65E31"/>
    <w:rsid w:val="00F6607E"/>
    <w:rsid w:val="00F66E71"/>
    <w:rsid w:val="00F6737B"/>
    <w:rsid w:val="00F6741A"/>
    <w:rsid w:val="00F6787F"/>
    <w:rsid w:val="00F7278E"/>
    <w:rsid w:val="00F74197"/>
    <w:rsid w:val="00F74241"/>
    <w:rsid w:val="00F7721B"/>
    <w:rsid w:val="00F77619"/>
    <w:rsid w:val="00F77B7F"/>
    <w:rsid w:val="00F832E9"/>
    <w:rsid w:val="00F87316"/>
    <w:rsid w:val="00F87823"/>
    <w:rsid w:val="00F87919"/>
    <w:rsid w:val="00F90E09"/>
    <w:rsid w:val="00F93C9F"/>
    <w:rsid w:val="00F94435"/>
    <w:rsid w:val="00F9449B"/>
    <w:rsid w:val="00F94892"/>
    <w:rsid w:val="00F95784"/>
    <w:rsid w:val="00F95B4B"/>
    <w:rsid w:val="00FA035E"/>
    <w:rsid w:val="00FA05F5"/>
    <w:rsid w:val="00FA1B1F"/>
    <w:rsid w:val="00FA1E93"/>
    <w:rsid w:val="00FA2D5F"/>
    <w:rsid w:val="00FA3701"/>
    <w:rsid w:val="00FA4005"/>
    <w:rsid w:val="00FA44B9"/>
    <w:rsid w:val="00FA52F3"/>
    <w:rsid w:val="00FA576F"/>
    <w:rsid w:val="00FA7B7A"/>
    <w:rsid w:val="00FA7D60"/>
    <w:rsid w:val="00FB1B47"/>
    <w:rsid w:val="00FB3B6D"/>
    <w:rsid w:val="00FB652B"/>
    <w:rsid w:val="00FB730F"/>
    <w:rsid w:val="00FC5330"/>
    <w:rsid w:val="00FC5BA9"/>
    <w:rsid w:val="00FC645B"/>
    <w:rsid w:val="00FC7CD4"/>
    <w:rsid w:val="00FC7D4B"/>
    <w:rsid w:val="00FD5BCC"/>
    <w:rsid w:val="00FD7462"/>
    <w:rsid w:val="00FE03B1"/>
    <w:rsid w:val="00FE3451"/>
    <w:rsid w:val="00FE4D38"/>
    <w:rsid w:val="00FF11F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7D88B75"/>
  <w15:docId w15:val="{C8CCB6A7-A0D6-4CD2-BB94-FBFD6218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B8C"/>
    <w:rPr>
      <w:rFonts w:ascii="Times New Roman" w:eastAsia="Times New Roman" w:hAnsi="Times New Roman" w:cs="Times New Roman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E23A79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0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  <w:style w:type="table" w:styleId="af2">
    <w:name w:val="Table Grid"/>
    <w:basedOn w:val="a1"/>
    <w:uiPriority w:val="59"/>
    <w:rsid w:val="001429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23A7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">
    <w:name w:val="未解析的提及項目1"/>
    <w:basedOn w:val="a0"/>
    <w:uiPriority w:val="99"/>
    <w:semiHidden/>
    <w:unhideWhenUsed/>
    <w:rsid w:val="00D927B5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unhideWhenUsed/>
    <w:rsid w:val="003A72A4"/>
    <w:pPr>
      <w:widowControl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4">
    <w:name w:val="註腳文字 字元"/>
    <w:basedOn w:val="a0"/>
    <w:link w:val="af3"/>
    <w:uiPriority w:val="99"/>
    <w:rsid w:val="003A72A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A72A4"/>
    <w:rPr>
      <w:vertAlign w:val="superscript"/>
    </w:rPr>
  </w:style>
  <w:style w:type="character" w:customStyle="1" w:styleId="30">
    <w:name w:val="標題 3 字元"/>
    <w:basedOn w:val="a0"/>
    <w:link w:val="3"/>
    <w:uiPriority w:val="9"/>
    <w:semiHidden/>
    <w:rsid w:val="0065140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f6">
    <w:name w:val="Revision"/>
    <w:hidden/>
    <w:uiPriority w:val="99"/>
    <w:semiHidden/>
    <w:rsid w:val="00865E6B"/>
    <w:rPr>
      <w:rFonts w:ascii="Times New Roman" w:eastAsia="Times New Roman" w:hAnsi="Times New Roman" w:cs="Times New Roman"/>
      <w:kern w:val="0"/>
      <w:szCs w:val="24"/>
    </w:rPr>
  </w:style>
  <w:style w:type="character" w:styleId="af7">
    <w:name w:val="Unresolved Mention"/>
    <w:basedOn w:val="a0"/>
    <w:uiPriority w:val="99"/>
    <w:semiHidden/>
    <w:unhideWhenUsed/>
    <w:rsid w:val="007B6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214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8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0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669161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94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402516">
                  <w:marLeft w:val="75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9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am.museu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ckao-tfam@gov.taip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han-tfam@gov.taipe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536B-89A2-433E-8CEE-86FFE650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李亦晟</dc:creator>
  <cp:keywords/>
  <dc:description/>
  <cp:lastModifiedBy>李亦晟</cp:lastModifiedBy>
  <cp:revision>30</cp:revision>
  <cp:lastPrinted>2024-10-11T01:51:00Z</cp:lastPrinted>
  <dcterms:created xsi:type="dcterms:W3CDTF">2024-10-04T02:12:00Z</dcterms:created>
  <dcterms:modified xsi:type="dcterms:W3CDTF">2024-10-14T01:56:00Z</dcterms:modified>
</cp:coreProperties>
</file>