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FEDBC" w14:textId="77777777" w:rsidR="00BF0FDA" w:rsidRPr="009704FC" w:rsidRDefault="00DA2967" w:rsidP="007406A2">
      <w:pPr>
        <w:snapToGrid w:val="0"/>
        <w:jc w:val="center"/>
        <w:rPr>
          <w:rFonts w:ascii="Times New Roman" w:eastAsia="微軟正黑體" w:hAnsi="Times New Roman" w:cs="Times New Roman"/>
          <w:b/>
          <w:bCs/>
          <w:sz w:val="22"/>
          <w:szCs w:val="22"/>
        </w:rPr>
      </w:pPr>
      <w:proofErr w:type="gramStart"/>
      <w:r w:rsidRPr="00DA2967">
        <w:rPr>
          <w:rFonts w:ascii="Times New Roman" w:eastAsia="微軟正黑體" w:hAnsi="Times New Roman" w:cs="Times New Roman" w:hint="eastAsia"/>
          <w:b/>
          <w:bCs/>
          <w:sz w:val="22"/>
          <w:szCs w:val="22"/>
        </w:rPr>
        <w:t>威雙台灣館</w:t>
      </w:r>
      <w:proofErr w:type="gramEnd"/>
      <w:r w:rsidRPr="00DA2967">
        <w:rPr>
          <w:rFonts w:ascii="Times New Roman" w:eastAsia="微軟正黑體" w:hAnsi="Times New Roman" w:cs="Times New Roman" w:hint="eastAsia"/>
          <w:b/>
          <w:bCs/>
          <w:sz w:val="22"/>
          <w:szCs w:val="22"/>
        </w:rPr>
        <w:t>「袁廣鳴：日常戰爭」即將開幕</w:t>
      </w:r>
    </w:p>
    <w:p w14:paraId="609025F4" w14:textId="77777777" w:rsidR="004B1D02" w:rsidRPr="009E5DAF" w:rsidRDefault="004B1D02" w:rsidP="00637A1A">
      <w:pPr>
        <w:snapToGrid w:val="0"/>
        <w:rPr>
          <w:rFonts w:ascii="Times New Roman" w:eastAsia="微軟正黑體" w:hAnsi="Times New Roman" w:cs="Times New Roman"/>
          <w:b/>
          <w:spacing w:val="20"/>
          <w:sz w:val="22"/>
          <w:szCs w:val="22"/>
        </w:rPr>
      </w:pPr>
    </w:p>
    <w:p w14:paraId="150CE79F" w14:textId="77777777" w:rsidR="00DF2409" w:rsidRPr="009E5DAF" w:rsidRDefault="007406A2" w:rsidP="007406A2">
      <w:pPr>
        <w:snapToGrid w:val="0"/>
        <w:rPr>
          <w:rFonts w:ascii="Times New Roman" w:eastAsia="微軟正黑體" w:hAnsi="Times New Roman" w:cs="Times New Roman"/>
          <w:sz w:val="22"/>
          <w:szCs w:val="22"/>
        </w:rPr>
      </w:pPr>
      <w:r>
        <w:rPr>
          <w:rFonts w:ascii="Times New Roman" w:eastAsia="微軟正黑體" w:hAnsi="Times New Roman" w:cs="Times New Roman" w:hint="eastAsia"/>
          <w:sz w:val="22"/>
          <w:szCs w:val="22"/>
        </w:rPr>
        <w:t>媒體</w:t>
      </w:r>
      <w:r w:rsidR="007466BE" w:rsidRPr="009E5DAF">
        <w:rPr>
          <w:rFonts w:ascii="Times New Roman" w:eastAsia="微軟正黑體" w:hAnsi="Times New Roman" w:cs="Times New Roman"/>
          <w:sz w:val="22"/>
          <w:szCs w:val="22"/>
        </w:rPr>
        <w:t>圖說</w:t>
      </w:r>
    </w:p>
    <w:tbl>
      <w:tblPr>
        <w:tblStyle w:val="a7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9"/>
        <w:gridCol w:w="4925"/>
      </w:tblGrid>
      <w:tr w:rsidR="00C102A8" w:rsidRPr="009E5DAF" w14:paraId="7C249109" w14:textId="77777777" w:rsidTr="007406A2">
        <w:trPr>
          <w:trHeight w:val="3377"/>
        </w:trPr>
        <w:tc>
          <w:tcPr>
            <w:tcW w:w="2501" w:type="pct"/>
            <w:vAlign w:val="center"/>
          </w:tcPr>
          <w:p w14:paraId="2B1E7A68" w14:textId="77777777" w:rsidR="00C102A8" w:rsidRPr="009E5DAF" w:rsidRDefault="00C102A8" w:rsidP="00C102A8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01</w:t>
            </w:r>
          </w:p>
          <w:p w14:paraId="4B4AB1BC" w14:textId="77777777" w:rsidR="00C102A8" w:rsidRPr="009E5DAF" w:rsidRDefault="00C102A8" w:rsidP="00C102A8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0B915DDB" w14:textId="77777777" w:rsidR="00C102A8" w:rsidRPr="00DA2967" w:rsidRDefault="00C102A8" w:rsidP="00DA2967">
            <w:pPr>
              <w:tabs>
                <w:tab w:val="right" w:pos="4427"/>
              </w:tabs>
              <w:snapToGrid w:val="0"/>
              <w:jc w:val="both"/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第</w:t>
            </w:r>
            <w:r w:rsidR="00DA2967"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60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屆威尼斯雙年展台灣館</w:t>
            </w:r>
            <w:r>
              <w:rPr>
                <w:rFonts w:ascii="微軟正黑體" w:eastAsia="微軟正黑體" w:hAnsi="微軟正黑體" w:cs="Times New Roman" w:hint="eastAsia"/>
                <w:bCs/>
                <w:sz w:val="22"/>
                <w:szCs w:val="22"/>
              </w:rPr>
              <w:t>「</w:t>
            </w:r>
            <w:r w:rsidR="00DA2967" w:rsidRPr="00DA2967">
              <w:rPr>
                <w:rFonts w:ascii="微軟正黑體" w:eastAsia="微軟正黑體" w:hAnsi="微軟正黑體" w:cs="Times New Roman" w:hint="eastAsia"/>
                <w:bCs/>
                <w:sz w:val="22"/>
                <w:szCs w:val="22"/>
              </w:rPr>
              <w:t>袁廣鳴：日常戰爭</w:t>
            </w:r>
            <w:r>
              <w:rPr>
                <w:rFonts w:ascii="微軟正黑體" w:eastAsia="微軟正黑體" w:hAnsi="微軟正黑體" w:cs="Times New Roman" w:hint="eastAsia"/>
                <w:bCs/>
                <w:sz w:val="22"/>
                <w:szCs w:val="22"/>
              </w:rPr>
              <w:t>」主視覺</w:t>
            </w:r>
            <w:r w:rsidRPr="00BF0FDA"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。</w:t>
            </w:r>
            <w:r w:rsidR="00D65F2D" w:rsidRPr="00C102A8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圖像由</w:t>
            </w:r>
            <w:r w:rsidR="00DA2967" w:rsidRPr="00DA2967"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臺北市立美術館</w:t>
            </w:r>
            <w:r w:rsidR="00D65F2D" w:rsidRPr="00C102A8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提供。</w:t>
            </w:r>
          </w:p>
        </w:tc>
        <w:tc>
          <w:tcPr>
            <w:tcW w:w="2499" w:type="pct"/>
            <w:shd w:val="clear" w:color="auto" w:fill="auto"/>
          </w:tcPr>
          <w:p w14:paraId="62CA44E4" w14:textId="77777777" w:rsidR="00C102A8" w:rsidRDefault="00C102A8" w:rsidP="00637A1A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</w:p>
          <w:p w14:paraId="04C1D0B9" w14:textId="77777777" w:rsidR="00DA2967" w:rsidRDefault="00DA2967" w:rsidP="00637A1A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/>
                <w:noProof/>
              </w:rPr>
              <w:drawing>
                <wp:inline distT="0" distB="0" distL="0" distR="0" wp14:anchorId="777B50BC" wp14:editId="50D545A4">
                  <wp:extent cx="2880000" cy="3802285"/>
                  <wp:effectExtent l="0" t="0" r="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0VB-YGM-everyday-war-AD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3802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10048" w14:textId="77777777" w:rsidR="00DA2967" w:rsidRDefault="00DA2967" w:rsidP="00637A1A">
            <w:pPr>
              <w:snapToGrid w:val="0"/>
              <w:jc w:val="center"/>
              <w:rPr>
                <w:rFonts w:ascii="Times New Roman" w:eastAsia="微軟正黑體" w:hAnsi="Times New Roman" w:cs="Times New Roman" w:hint="eastAsia"/>
                <w:noProof/>
              </w:rPr>
            </w:pPr>
          </w:p>
        </w:tc>
      </w:tr>
      <w:tr w:rsidR="00CF3323" w:rsidRPr="009E5DAF" w14:paraId="2282B21B" w14:textId="77777777" w:rsidTr="007406A2">
        <w:trPr>
          <w:trHeight w:val="5083"/>
        </w:trPr>
        <w:tc>
          <w:tcPr>
            <w:tcW w:w="2501" w:type="pct"/>
            <w:vAlign w:val="center"/>
          </w:tcPr>
          <w:p w14:paraId="21DD0008" w14:textId="77777777" w:rsidR="00DA2967" w:rsidRPr="009E5DAF" w:rsidRDefault="00CF3323" w:rsidP="00766B4A">
            <w:pPr>
              <w:snapToGrid w:val="0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 w:rsidR="00C102A8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2</w:t>
            </w:r>
            <w:r w:rsidR="00DA2967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-1</w:t>
            </w:r>
            <w:r w:rsidR="00DA2967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、</w:t>
            </w:r>
            <w:r w:rsidR="00DA2967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02-2</w:t>
            </w:r>
          </w:p>
          <w:p w14:paraId="3656ECD4" w14:textId="77777777" w:rsidR="00CF3323" w:rsidRPr="009E5DAF" w:rsidRDefault="00CF3323" w:rsidP="00766B4A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3FC84427" w14:textId="77777777" w:rsidR="00CF3323" w:rsidRPr="00C102A8" w:rsidRDefault="00DA2967" w:rsidP="00C102A8">
            <w:pPr>
              <w:tabs>
                <w:tab w:val="right" w:pos="4427"/>
              </w:tabs>
              <w:snapToGrid w:val="0"/>
              <w:jc w:val="both"/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第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60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屆威尼斯雙年展台灣館</w:t>
            </w:r>
            <w:r>
              <w:rPr>
                <w:rFonts w:ascii="微軟正黑體" w:eastAsia="微軟正黑體" w:hAnsi="微軟正黑體" w:cs="Times New Roman" w:hint="eastAsia"/>
                <w:bCs/>
                <w:sz w:val="22"/>
                <w:szCs w:val="22"/>
              </w:rPr>
              <w:t>「</w:t>
            </w:r>
            <w:r w:rsidRPr="00DA2967">
              <w:rPr>
                <w:rFonts w:ascii="微軟正黑體" w:eastAsia="微軟正黑體" w:hAnsi="微軟正黑體" w:cs="Times New Roman" w:hint="eastAsia"/>
                <w:bCs/>
                <w:sz w:val="22"/>
                <w:szCs w:val="22"/>
              </w:rPr>
              <w:t>袁廣鳴：日常戰爭</w:t>
            </w:r>
            <w:r>
              <w:rPr>
                <w:rFonts w:ascii="微軟正黑體" w:eastAsia="微軟正黑體" w:hAnsi="微軟正黑體" w:cs="Times New Roman" w:hint="eastAsia"/>
                <w:bCs/>
                <w:sz w:val="22"/>
                <w:szCs w:val="22"/>
              </w:rPr>
              <w:t>」</w:t>
            </w:r>
            <w:r>
              <w:rPr>
                <w:rFonts w:ascii="微軟正黑體" w:eastAsia="微軟正黑體" w:hAnsi="微軟正黑體" w:cs="Times New Roman" w:hint="eastAsia"/>
                <w:bCs/>
                <w:sz w:val="22"/>
                <w:szCs w:val="22"/>
              </w:rPr>
              <w:t>展場模擬圖，模擬製作：</w:t>
            </w:r>
            <w:r w:rsidRPr="00DA2967">
              <w:rPr>
                <w:rFonts w:ascii="微軟正黑體" w:eastAsia="微軟正黑體" w:hAnsi="微軟正黑體" w:cs="Times New Roman" w:hint="eastAsia"/>
                <w:bCs/>
                <w:sz w:val="22"/>
                <w:szCs w:val="22"/>
              </w:rPr>
              <w:t>陳智賢</w:t>
            </w:r>
            <w:r w:rsidRPr="00BF0FDA"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。</w:t>
            </w:r>
            <w:r w:rsidRPr="00C102A8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圖像由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藝術家及臺</w:t>
            </w:r>
            <w:r w:rsidRPr="00C102A8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北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市立美術</w:t>
            </w:r>
            <w:r w:rsidRPr="00C102A8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館提供。</w:t>
            </w:r>
          </w:p>
        </w:tc>
        <w:tc>
          <w:tcPr>
            <w:tcW w:w="2499" w:type="pct"/>
            <w:shd w:val="clear" w:color="auto" w:fill="auto"/>
          </w:tcPr>
          <w:p w14:paraId="00EB5C6C" w14:textId="77777777" w:rsidR="00CF3323" w:rsidRDefault="00CF3323" w:rsidP="00637A1A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</w:p>
          <w:p w14:paraId="60453CF3" w14:textId="77777777" w:rsidR="00DA2967" w:rsidRDefault="00DA2967" w:rsidP="00637A1A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</w:rPr>
              <w:drawing>
                <wp:inline distT="0" distB="0" distL="0" distR="0" wp14:anchorId="20DD7C79" wp14:editId="6BFCE3E7">
                  <wp:extent cx="2990215" cy="1682115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記者會__大廳3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402C70" w14:textId="77777777" w:rsidR="00DA2967" w:rsidRDefault="00DA2967" w:rsidP="00637A1A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</w:p>
          <w:p w14:paraId="47F5BB26" w14:textId="77777777" w:rsidR="00DA2967" w:rsidRDefault="00DA2967" w:rsidP="00637A1A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</w:rPr>
            </w:pPr>
            <w:r>
              <w:rPr>
                <w:rFonts w:ascii="Times New Roman" w:eastAsia="微軟正黑體" w:hAnsi="Times New Roman" w:cs="Times New Roman" w:hint="eastAsia"/>
                <w:noProof/>
              </w:rPr>
              <w:drawing>
                <wp:inline distT="0" distB="0" distL="0" distR="0" wp14:anchorId="5FC00CBA" wp14:editId="65B5267E">
                  <wp:extent cx="2990215" cy="1682115"/>
                  <wp:effectExtent l="0" t="0" r="63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記者會__棲居如詩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198150" w14:textId="77777777" w:rsidR="00DA2967" w:rsidRPr="009E5DAF" w:rsidRDefault="00DA2967" w:rsidP="00637A1A">
            <w:pPr>
              <w:snapToGrid w:val="0"/>
              <w:jc w:val="center"/>
              <w:rPr>
                <w:rFonts w:ascii="Times New Roman" w:eastAsia="微軟正黑體" w:hAnsi="Times New Roman" w:cs="Times New Roman" w:hint="eastAsia"/>
                <w:noProof/>
              </w:rPr>
            </w:pPr>
          </w:p>
        </w:tc>
      </w:tr>
      <w:tr w:rsidR="007406A2" w:rsidRPr="009E5DAF" w14:paraId="3DD625F8" w14:textId="77777777" w:rsidTr="001C6609">
        <w:trPr>
          <w:trHeight w:val="2979"/>
        </w:trPr>
        <w:tc>
          <w:tcPr>
            <w:tcW w:w="2501" w:type="pct"/>
            <w:vAlign w:val="center"/>
          </w:tcPr>
          <w:p w14:paraId="0AF779B2" w14:textId="77777777" w:rsidR="007406A2" w:rsidRPr="009E5DAF" w:rsidRDefault="007406A2" w:rsidP="007406A2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lastRenderedPageBreak/>
              <w:t>0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3</w:t>
            </w:r>
          </w:p>
          <w:p w14:paraId="53046ADE" w14:textId="77777777" w:rsidR="007406A2" w:rsidRPr="009E5DAF" w:rsidRDefault="007406A2" w:rsidP="007406A2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6B84B23E" w14:textId="77777777" w:rsidR="001C6609" w:rsidRPr="001C6609" w:rsidRDefault="001C6609" w:rsidP="001C6609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C6609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《日常演習》，</w:t>
            </w:r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2018</w:t>
            </w:r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，單頻道錄像，</w:t>
            </w:r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5</w:t>
            </w:r>
            <w:proofErr w:type="gramStart"/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’</w:t>
            </w:r>
            <w:proofErr w:type="gramEnd"/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57</w:t>
            </w:r>
            <w:proofErr w:type="gramStart"/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”</w:t>
            </w:r>
            <w:proofErr w:type="gramEnd"/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。</w:t>
            </w:r>
          </w:p>
          <w:p w14:paraId="5CB6EE6E" w14:textId="77777777" w:rsidR="007406A2" w:rsidRPr="009E5DAF" w:rsidRDefault="001C6609" w:rsidP="001C6609">
            <w:pPr>
              <w:snapToGrid w:val="0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  <w:r w:rsidRPr="00C102A8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圖像由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藝術家及臺</w:t>
            </w:r>
            <w:r w:rsidRPr="00C102A8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北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市立美術</w:t>
            </w:r>
            <w:r w:rsidRPr="00C102A8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館提供。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70E5E02E" w14:textId="77777777" w:rsidR="007406A2" w:rsidRDefault="00DA2967" w:rsidP="00DA2967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4719E58" wp14:editId="75D48B01">
                  <wp:extent cx="2990215" cy="1670050"/>
                  <wp:effectExtent l="0" t="0" r="635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Everyday Maneuver, 2018 © Yuan Goang-Min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67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A4" w:rsidRPr="009E5DAF" w14:paraId="13A2691F" w14:textId="77777777" w:rsidTr="001C6609">
        <w:trPr>
          <w:trHeight w:val="2965"/>
        </w:trPr>
        <w:tc>
          <w:tcPr>
            <w:tcW w:w="2501" w:type="pct"/>
            <w:vAlign w:val="center"/>
          </w:tcPr>
          <w:p w14:paraId="5B7B6C3D" w14:textId="77777777" w:rsidR="009754D8" w:rsidRPr="009E5DAF" w:rsidRDefault="00CF3323" w:rsidP="00766B4A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 w:rsidR="007406A2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4</w:t>
            </w:r>
          </w:p>
          <w:p w14:paraId="28F45580" w14:textId="77777777" w:rsidR="006B085C" w:rsidRPr="009E5DAF" w:rsidRDefault="006B085C" w:rsidP="00766B4A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4080D436" w14:textId="77777777" w:rsidR="001C6609" w:rsidRDefault="001C6609" w:rsidP="001C6609">
            <w:pPr>
              <w:tabs>
                <w:tab w:val="right" w:pos="4427"/>
              </w:tabs>
              <w:snapToGrid w:val="0"/>
              <w:jc w:val="both"/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</w:pP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《日常戰爭》，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2023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，單頻道錄像，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10</w:t>
            </w:r>
            <w:proofErr w:type="gramStart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’</w:t>
            </w:r>
            <w:proofErr w:type="gramEnd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33</w:t>
            </w:r>
            <w:proofErr w:type="gramStart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”</w:t>
            </w:r>
            <w:proofErr w:type="gramEnd"/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，</w:t>
            </w:r>
            <w:r w:rsidRPr="001C6609"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作品內電視影片素材來源：</w:t>
            </w:r>
            <w:proofErr w:type="spellStart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Youtube</w:t>
            </w:r>
            <w:proofErr w:type="spellEnd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（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 xml:space="preserve">TmarTn2, </w:t>
            </w:r>
            <w:proofErr w:type="spellStart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Joob</w:t>
            </w:r>
            <w:proofErr w:type="spellEnd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 xml:space="preserve">, </w:t>
            </w:r>
            <w:proofErr w:type="spellStart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OperatorDrewski</w:t>
            </w:r>
            <w:proofErr w:type="spellEnd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）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。</w:t>
            </w:r>
          </w:p>
          <w:p w14:paraId="2959E4C0" w14:textId="77777777" w:rsidR="000B54B2" w:rsidRPr="001C6609" w:rsidRDefault="001C6609" w:rsidP="001C6609">
            <w:pPr>
              <w:tabs>
                <w:tab w:val="right" w:pos="4427"/>
              </w:tabs>
              <w:snapToGrid w:val="0"/>
              <w:jc w:val="both"/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</w:pP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圖像由藝術家及臺北市立美術館提供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。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78A95803" w14:textId="77777777" w:rsidR="004C37D2" w:rsidRPr="009E5DAF" w:rsidRDefault="00DA2967" w:rsidP="00DA2967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75E59AEC" wp14:editId="04754FCA">
                  <wp:extent cx="2990215" cy="1682115"/>
                  <wp:effectExtent l="0" t="0" r="63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Everyday War, 2023 © Yuan Goang-Ming &amp; Taipei Fine Arts Museum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A4" w:rsidRPr="009E5DAF" w14:paraId="2F4633E8" w14:textId="77777777" w:rsidTr="001C6609">
        <w:trPr>
          <w:trHeight w:val="3685"/>
        </w:trPr>
        <w:tc>
          <w:tcPr>
            <w:tcW w:w="2501" w:type="pct"/>
            <w:vAlign w:val="center"/>
          </w:tcPr>
          <w:p w14:paraId="58A791D1" w14:textId="77777777" w:rsidR="009754D8" w:rsidRPr="009E5DAF" w:rsidRDefault="00CF3323" w:rsidP="00766B4A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 w:rsidR="007406A2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5</w:t>
            </w:r>
          </w:p>
          <w:p w14:paraId="2F91EAAD" w14:textId="77777777" w:rsidR="006B085C" w:rsidRPr="009E5DAF" w:rsidRDefault="006B085C" w:rsidP="00766B4A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0BE4A9F8" w14:textId="77777777" w:rsidR="001C6609" w:rsidRPr="001C6609" w:rsidRDefault="001C6609" w:rsidP="001C6609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C6609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《棲居如詩》，</w:t>
            </w:r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2014</w:t>
            </w:r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，單頻道錄像，</w:t>
            </w:r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5</w:t>
            </w:r>
            <w:proofErr w:type="gramStart"/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’</w:t>
            </w:r>
            <w:proofErr w:type="gramEnd"/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00</w:t>
            </w:r>
            <w:proofErr w:type="gramStart"/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”</w:t>
            </w:r>
            <w:proofErr w:type="gramEnd"/>
            <w:r w:rsidRPr="001C6609">
              <w:rPr>
                <w:rFonts w:ascii="Times New Roman" w:eastAsia="微軟正黑體" w:hAnsi="Times New Roman" w:cs="Times New Roman"/>
                <w:sz w:val="22"/>
                <w:szCs w:val="22"/>
              </w:rPr>
              <w:t>循環播放。</w:t>
            </w:r>
          </w:p>
          <w:p w14:paraId="5E594EA2" w14:textId="77777777" w:rsidR="009754D8" w:rsidRPr="00D65F2D" w:rsidRDefault="001C6609" w:rsidP="001C6609">
            <w:pPr>
              <w:snapToGrid w:val="0"/>
              <w:jc w:val="both"/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</w:pP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圖像由藝術家及臺北市立美術館提供。</w:t>
            </w:r>
          </w:p>
        </w:tc>
        <w:tc>
          <w:tcPr>
            <w:tcW w:w="2499" w:type="pct"/>
            <w:shd w:val="clear" w:color="auto" w:fill="auto"/>
            <w:vAlign w:val="center"/>
          </w:tcPr>
          <w:p w14:paraId="232A77E4" w14:textId="77777777" w:rsidR="007466BE" w:rsidRPr="009E5DAF" w:rsidRDefault="001C6609" w:rsidP="001C6609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F9F87BF" wp14:editId="06279949">
                  <wp:extent cx="2990215" cy="2005965"/>
                  <wp:effectExtent l="0" t="0" r="63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welling, 2014 © Yuan Goang-Ming &amp; Taipei Fine Arts Museum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00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61A4" w:rsidRPr="009E5DAF" w14:paraId="398757B2" w14:textId="77777777" w:rsidTr="001C6609">
        <w:trPr>
          <w:trHeight w:val="3532"/>
        </w:trPr>
        <w:tc>
          <w:tcPr>
            <w:tcW w:w="2501" w:type="pct"/>
            <w:vAlign w:val="center"/>
          </w:tcPr>
          <w:p w14:paraId="33420919" w14:textId="77777777" w:rsidR="00841BB0" w:rsidRPr="009E5DAF" w:rsidRDefault="007B2AD9" w:rsidP="00766B4A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9E5DAF">
              <w:rPr>
                <w:rFonts w:ascii="Times New Roman" w:eastAsia="微軟正黑體" w:hAnsi="Times New Roman" w:cs="Times New Roman"/>
                <w:sz w:val="22"/>
                <w:szCs w:val="22"/>
              </w:rPr>
              <w:t>0</w:t>
            </w:r>
            <w:r w:rsidR="007406A2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6</w:t>
            </w:r>
          </w:p>
          <w:p w14:paraId="0763D84E" w14:textId="77777777" w:rsidR="006B085C" w:rsidRDefault="006B085C" w:rsidP="00766B4A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1C6DE21C" w14:textId="35594153" w:rsidR="001C6609" w:rsidRPr="001C6609" w:rsidRDefault="001C6609" w:rsidP="001C6609">
            <w:pPr>
              <w:snapToGrid w:val="0"/>
              <w:jc w:val="both"/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</w:pPr>
            <w:r w:rsidRPr="001C6609"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《預言》，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2014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，動力裝置，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182 x 87 x 77 cm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，特別感謝：</w:t>
            </w:r>
            <w:r w:rsidRPr="001C6609"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高雄市立美術館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。</w:t>
            </w:r>
          </w:p>
          <w:p w14:paraId="3E88015F" w14:textId="77777777" w:rsidR="00F9660A" w:rsidRPr="00766B4A" w:rsidRDefault="001C6609" w:rsidP="001C6609">
            <w:pPr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圖像由藝術家及臺北市立美術館提供。</w:t>
            </w:r>
          </w:p>
        </w:tc>
        <w:tc>
          <w:tcPr>
            <w:tcW w:w="2499" w:type="pct"/>
            <w:vAlign w:val="center"/>
          </w:tcPr>
          <w:p w14:paraId="02A97202" w14:textId="77777777" w:rsidR="00841BB0" w:rsidRPr="009E5DAF" w:rsidRDefault="001C6609" w:rsidP="001C6609">
            <w:pPr>
              <w:snapToGrid w:val="0"/>
              <w:jc w:val="center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38303267" wp14:editId="2C0A6BB1">
                  <wp:extent cx="2990215" cy="1993265"/>
                  <wp:effectExtent l="0" t="0" r="635" b="698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ophecy, 2024 © Yuan Goang-Ming &amp; Taipei Fine Arts Museu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A8A" w:rsidRPr="009E5DAF" w14:paraId="1F378775" w14:textId="77777777" w:rsidTr="001C6609">
        <w:trPr>
          <w:trHeight w:val="3526"/>
        </w:trPr>
        <w:tc>
          <w:tcPr>
            <w:tcW w:w="2501" w:type="pct"/>
            <w:vAlign w:val="center"/>
          </w:tcPr>
          <w:p w14:paraId="183C1E83" w14:textId="77777777" w:rsidR="00345A8A" w:rsidRDefault="00345A8A" w:rsidP="00766B4A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lastRenderedPageBreak/>
              <w:t xml:space="preserve">07 </w:t>
            </w:r>
          </w:p>
          <w:p w14:paraId="556B3FB6" w14:textId="77777777" w:rsidR="00D307AA" w:rsidRDefault="00D307AA" w:rsidP="00766B4A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0E7804D5" w14:textId="77777777" w:rsidR="001C6609" w:rsidRPr="001C6609" w:rsidRDefault="001C6609" w:rsidP="001C6609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</w:pPr>
            <w:r w:rsidRPr="001C6609"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《佔領第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561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小時》，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2014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，單頻道錄像，</w:t>
            </w: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5</w:t>
            </w:r>
            <w:proofErr w:type="gramStart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’</w:t>
            </w:r>
            <w:proofErr w:type="gramEnd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56</w:t>
            </w:r>
            <w:proofErr w:type="gramStart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”</w:t>
            </w:r>
            <w:proofErr w:type="gramEnd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。</w:t>
            </w:r>
          </w:p>
          <w:p w14:paraId="2D5E1F72" w14:textId="77777777" w:rsidR="00D307AA" w:rsidRPr="009E5DAF" w:rsidRDefault="001C6609" w:rsidP="001C6609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圖像由藝術家及臺北市立美術館提供。</w:t>
            </w:r>
          </w:p>
        </w:tc>
        <w:tc>
          <w:tcPr>
            <w:tcW w:w="2499" w:type="pct"/>
            <w:vAlign w:val="center"/>
          </w:tcPr>
          <w:p w14:paraId="0EE91782" w14:textId="77777777" w:rsidR="00345A8A" w:rsidRDefault="001C6609" w:rsidP="001C6609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2259FD7F" wp14:editId="715EB039">
                  <wp:extent cx="2990215" cy="1682115"/>
                  <wp:effectExtent l="0" t="0" r="63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The 561st Hour of Occupation, 2014 © Yuan Goang-Ming &amp; Taipei Fine Arts Museum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609" w:rsidRPr="009E5DAF" w14:paraId="5D42C973" w14:textId="77777777" w:rsidTr="001C6609">
        <w:trPr>
          <w:trHeight w:val="3526"/>
        </w:trPr>
        <w:tc>
          <w:tcPr>
            <w:tcW w:w="2501" w:type="pct"/>
            <w:vAlign w:val="center"/>
          </w:tcPr>
          <w:p w14:paraId="305453F2" w14:textId="77777777" w:rsidR="001C6609" w:rsidRDefault="001C6609" w:rsidP="001C6609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8</w:t>
            </w:r>
          </w:p>
          <w:p w14:paraId="2E25267C" w14:textId="77777777" w:rsidR="001C6609" w:rsidRDefault="001C6609" w:rsidP="001C6609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62422608" w14:textId="3F3ED5EA" w:rsidR="001C6609" w:rsidRDefault="00346C07" w:rsidP="00766B4A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第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60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屆威尼斯雙年展</w:t>
            </w:r>
            <w:r w:rsidR="001C6609" w:rsidRPr="001C6609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台灣館代表藝術家袁廣鳴</w:t>
            </w:r>
            <w:r w:rsidR="001C6609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。</w:t>
            </w:r>
            <w:r w:rsidR="007C60E6"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圖像由臺北市立美術館提供。</w:t>
            </w:r>
          </w:p>
        </w:tc>
        <w:tc>
          <w:tcPr>
            <w:tcW w:w="2499" w:type="pct"/>
            <w:vAlign w:val="center"/>
          </w:tcPr>
          <w:p w14:paraId="1EB9E995" w14:textId="77777777" w:rsidR="001C6609" w:rsidRDefault="001C6609" w:rsidP="001C6609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89B78A9" wp14:editId="5F70D245">
                  <wp:extent cx="2990215" cy="2009140"/>
                  <wp:effectExtent l="0" t="0" r="635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Artist Yuan Goang-Ming © Taipei Fine Arts Museum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609" w:rsidRPr="009E5DAF" w14:paraId="38FF135A" w14:textId="77777777" w:rsidTr="001C6609">
        <w:trPr>
          <w:trHeight w:val="3526"/>
        </w:trPr>
        <w:tc>
          <w:tcPr>
            <w:tcW w:w="2501" w:type="pct"/>
            <w:vAlign w:val="center"/>
          </w:tcPr>
          <w:p w14:paraId="66373630" w14:textId="77777777" w:rsidR="001C6609" w:rsidRDefault="001C6609" w:rsidP="001C6609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0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9</w:t>
            </w:r>
          </w:p>
          <w:p w14:paraId="6F26C17A" w14:textId="77777777" w:rsidR="001C6609" w:rsidRPr="001C6609" w:rsidRDefault="001C6609" w:rsidP="001C6609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02870559" w14:textId="77777777" w:rsidR="001C6609" w:rsidRDefault="00346C07" w:rsidP="00766B4A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第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60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屆威尼斯雙年展</w:t>
            </w:r>
            <w:r w:rsidR="001C6609" w:rsidRPr="001C6609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台灣館</w:t>
            </w: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策展人</w:t>
            </w:r>
            <w:r w:rsidR="001C6609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陳暢</w:t>
            </w:r>
            <w:r w:rsidR="001C6609" w:rsidRPr="001C6609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。</w:t>
            </w:r>
          </w:p>
          <w:p w14:paraId="3CD950B1" w14:textId="10E4EBD2" w:rsidR="007C60E6" w:rsidRDefault="007C60E6" w:rsidP="00766B4A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圖像由臺北市立美術館提供。</w:t>
            </w:r>
          </w:p>
        </w:tc>
        <w:tc>
          <w:tcPr>
            <w:tcW w:w="2499" w:type="pct"/>
            <w:vAlign w:val="center"/>
          </w:tcPr>
          <w:p w14:paraId="77F97B60" w14:textId="77777777" w:rsidR="001C6609" w:rsidRDefault="001C6609" w:rsidP="001C6609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063F89F8" wp14:editId="4E9CADF5">
                  <wp:extent cx="2990215" cy="2009140"/>
                  <wp:effectExtent l="0" t="0" r="63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Curator Abby Chen © Taipei Fine Arts Museu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6609" w:rsidRPr="009E5DAF" w14:paraId="1F28D2EF" w14:textId="77777777" w:rsidTr="001C6609">
        <w:trPr>
          <w:trHeight w:val="3526"/>
        </w:trPr>
        <w:tc>
          <w:tcPr>
            <w:tcW w:w="2501" w:type="pct"/>
            <w:vAlign w:val="center"/>
          </w:tcPr>
          <w:p w14:paraId="2C9638BE" w14:textId="77777777" w:rsidR="001C6609" w:rsidRDefault="001C6609" w:rsidP="001C6609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10</w:t>
            </w:r>
          </w:p>
          <w:p w14:paraId="1A0B8AB9" w14:textId="77777777" w:rsidR="001C6609" w:rsidRDefault="001C6609" w:rsidP="001C6609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</w:p>
          <w:p w14:paraId="7251CFF7" w14:textId="77777777" w:rsidR="007C60E6" w:rsidRDefault="00346C07" w:rsidP="00766B4A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第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60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屆威尼斯雙年展</w:t>
            </w:r>
            <w:r>
              <w:rPr>
                <w:rFonts w:ascii="Times New Roman" w:eastAsia="微軟正黑體" w:hAnsi="Times New Roman" w:cs="Times New Roman" w:hint="eastAsia"/>
                <w:bCs/>
                <w:sz w:val="22"/>
                <w:szCs w:val="22"/>
              </w:rPr>
              <w:t>台灣館</w:t>
            </w:r>
            <w:r w:rsidR="001C6609" w:rsidRPr="001C6609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代表</w:t>
            </w:r>
            <w:r w:rsidR="001C6609" w:rsidRPr="001C6609"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  <w:t>藝術家袁廣鳴（右）與策展人陳暢（左）。</w:t>
            </w:r>
          </w:p>
          <w:p w14:paraId="47D58970" w14:textId="22F02896" w:rsidR="001C6609" w:rsidRDefault="007C60E6" w:rsidP="00766B4A">
            <w:pPr>
              <w:tabs>
                <w:tab w:val="left" w:pos="2985"/>
              </w:tabs>
              <w:snapToGrid w:val="0"/>
              <w:jc w:val="both"/>
              <w:rPr>
                <w:rFonts w:ascii="Times New Roman" w:eastAsia="微軟正黑體" w:hAnsi="Times New Roman" w:cs="Times New Roman" w:hint="eastAsia"/>
                <w:sz w:val="22"/>
                <w:szCs w:val="22"/>
              </w:rPr>
            </w:pPr>
            <w:bookmarkStart w:id="0" w:name="_GoBack"/>
            <w:bookmarkEnd w:id="0"/>
            <w:r w:rsidRPr="001C6609">
              <w:rPr>
                <w:rFonts w:ascii="Times New Roman" w:eastAsia="微軟正黑體" w:hAnsi="Times New Roman" w:cs="Times New Roman"/>
                <w:bCs/>
                <w:sz w:val="22"/>
                <w:szCs w:val="22"/>
              </w:rPr>
              <w:t>圖像由臺北市立美術館提供。</w:t>
            </w:r>
          </w:p>
        </w:tc>
        <w:tc>
          <w:tcPr>
            <w:tcW w:w="2499" w:type="pct"/>
            <w:vAlign w:val="center"/>
          </w:tcPr>
          <w:p w14:paraId="66066A4C" w14:textId="77777777" w:rsidR="001C6609" w:rsidRDefault="001C6609" w:rsidP="001C6609">
            <w:pPr>
              <w:snapToGrid w:val="0"/>
              <w:jc w:val="center"/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</w:pPr>
            <w:r>
              <w:rPr>
                <w:rFonts w:ascii="Times New Roman" w:eastAsia="微軟正黑體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6BCA790D" wp14:editId="5192DAE3">
                  <wp:extent cx="2990215" cy="1993265"/>
                  <wp:effectExtent l="0" t="0" r="635" b="698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Artist YUAN Goang-Ming (right) and curator Abby CHEN (left) © Taipei Fine Arts Museum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215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30CED2" w14:textId="77777777" w:rsidR="008C281F" w:rsidRPr="009E5DAF" w:rsidRDefault="008C281F" w:rsidP="00637A1A">
      <w:pPr>
        <w:snapToGrid w:val="0"/>
        <w:rPr>
          <w:rFonts w:ascii="Times New Roman" w:eastAsia="微軟正黑體" w:hAnsi="Times New Roman" w:cs="Times New Roman"/>
          <w:sz w:val="22"/>
          <w:szCs w:val="22"/>
        </w:rPr>
      </w:pPr>
    </w:p>
    <w:sectPr w:rsidR="008C281F" w:rsidRPr="009E5DAF" w:rsidSect="00FF61A4">
      <w:headerReference w:type="default" r:id="rId19"/>
      <w:footerReference w:type="default" r:id="rId20"/>
      <w:pgSz w:w="11906" w:h="16838"/>
      <w:pgMar w:top="1134" w:right="1134" w:bottom="1134" w:left="1134" w:header="851" w:footer="318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2DC696" w14:textId="77777777" w:rsidR="00126593" w:rsidRDefault="00126593" w:rsidP="00606497">
      <w:r>
        <w:separator/>
      </w:r>
    </w:p>
  </w:endnote>
  <w:endnote w:type="continuationSeparator" w:id="0">
    <w:p w14:paraId="55461FE3" w14:textId="77777777" w:rsidR="00126593" w:rsidRDefault="00126593" w:rsidP="00606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42C4D" w14:textId="77777777" w:rsidR="00126593" w:rsidRPr="00602C66" w:rsidRDefault="00126593" w:rsidP="00A54ECA">
    <w:pPr>
      <w:pStyle w:val="a5"/>
      <w:jc w:val="cen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6B76769" w14:textId="77777777" w:rsidR="00126593" w:rsidRDefault="00126593" w:rsidP="00606497">
      <w:r>
        <w:separator/>
      </w:r>
    </w:p>
  </w:footnote>
  <w:footnote w:type="continuationSeparator" w:id="0">
    <w:p w14:paraId="5830BB8E" w14:textId="77777777" w:rsidR="00126593" w:rsidRDefault="00126593" w:rsidP="006064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D0ECD8" w14:textId="77777777" w:rsidR="00126593" w:rsidRPr="00B473F9" w:rsidRDefault="00126593" w:rsidP="00B473F9">
    <w:pPr>
      <w:pStyle w:val="a3"/>
      <w:rPr>
        <w:rFonts w:ascii="Times New Roman" w:eastAsia="微軟正黑體" w:hAnsi="Times New Roman" w:cs="Times New Roman"/>
      </w:rPr>
    </w:pPr>
    <w:r w:rsidRPr="00B473F9">
      <w:rPr>
        <w:rFonts w:ascii="Times New Roman" w:eastAsia="微軟正黑體" w:hAnsi="Times New Roman" w:cs="Times New Roman"/>
        <w:noProof/>
      </w:rPr>
      <w:drawing>
        <wp:anchor distT="0" distB="0" distL="114300" distR="114300" simplePos="0" relativeHeight="251659264" behindDoc="0" locked="0" layoutInCell="1" allowOverlap="1" wp14:anchorId="45D22FB4" wp14:editId="2B7CF6F1">
          <wp:simplePos x="0" y="0"/>
          <wp:positionH relativeFrom="column">
            <wp:posOffset>4914900</wp:posOffset>
          </wp:positionH>
          <wp:positionV relativeFrom="paragraph">
            <wp:posOffset>-207645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5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E4C09"/>
    <w:multiLevelType w:val="hybridMultilevel"/>
    <w:tmpl w:val="3BA80538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285686E"/>
    <w:multiLevelType w:val="hybridMultilevel"/>
    <w:tmpl w:val="04765BA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C084C"/>
    <w:multiLevelType w:val="hybridMultilevel"/>
    <w:tmpl w:val="AE6614D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06DA0BBB"/>
    <w:multiLevelType w:val="hybridMultilevel"/>
    <w:tmpl w:val="7F405A4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1E724241"/>
    <w:multiLevelType w:val="hybridMultilevel"/>
    <w:tmpl w:val="E7FE8D6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1CC3AC1"/>
    <w:multiLevelType w:val="hybridMultilevel"/>
    <w:tmpl w:val="35C63652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2A257E53"/>
    <w:multiLevelType w:val="hybridMultilevel"/>
    <w:tmpl w:val="763A0A8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C96201C"/>
    <w:multiLevelType w:val="hybridMultilevel"/>
    <w:tmpl w:val="14382774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D2C1B3E"/>
    <w:multiLevelType w:val="hybridMultilevel"/>
    <w:tmpl w:val="B36A8A6C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BC53253"/>
    <w:multiLevelType w:val="hybridMultilevel"/>
    <w:tmpl w:val="A0E4DA96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EA04D24"/>
    <w:multiLevelType w:val="hybridMultilevel"/>
    <w:tmpl w:val="67A6BC2A"/>
    <w:lvl w:ilvl="0" w:tplc="8DFC8A90">
      <w:start w:val="1"/>
      <w:numFmt w:val="bullet"/>
      <w:lvlText w:val=""/>
      <w:lvlJc w:val="left"/>
      <w:pPr>
        <w:ind w:left="1044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152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4" w:hanging="480"/>
      </w:pPr>
      <w:rPr>
        <w:rFonts w:ascii="Wingdings" w:hAnsi="Wingdings" w:hint="default"/>
      </w:rPr>
    </w:lvl>
  </w:abstractNum>
  <w:abstractNum w:abstractNumId="11" w15:restartNumberingAfterBreak="0">
    <w:nsid w:val="554B782E"/>
    <w:multiLevelType w:val="hybridMultilevel"/>
    <w:tmpl w:val="A2C6F18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C905672"/>
    <w:multiLevelType w:val="hybridMultilevel"/>
    <w:tmpl w:val="AB72B7BA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65D02EF1"/>
    <w:multiLevelType w:val="hybridMultilevel"/>
    <w:tmpl w:val="41746DA0"/>
    <w:lvl w:ilvl="0" w:tplc="8DFC8A9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2"/>
  </w:num>
  <w:num w:numId="5">
    <w:abstractNumId w:val="9"/>
  </w:num>
  <w:num w:numId="6">
    <w:abstractNumId w:val="8"/>
  </w:num>
  <w:num w:numId="7">
    <w:abstractNumId w:val="3"/>
  </w:num>
  <w:num w:numId="8">
    <w:abstractNumId w:val="1"/>
  </w:num>
  <w:num w:numId="9">
    <w:abstractNumId w:val="11"/>
  </w:num>
  <w:num w:numId="10">
    <w:abstractNumId w:val="12"/>
  </w:num>
  <w:num w:numId="11">
    <w:abstractNumId w:val="5"/>
  </w:num>
  <w:num w:numId="12">
    <w:abstractNumId w:val="13"/>
  </w:num>
  <w:num w:numId="13">
    <w:abstractNumId w:val="6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B72"/>
    <w:rsid w:val="00001442"/>
    <w:rsid w:val="00017D8A"/>
    <w:rsid w:val="00022EC7"/>
    <w:rsid w:val="00032EBA"/>
    <w:rsid w:val="000344AC"/>
    <w:rsid w:val="0004624B"/>
    <w:rsid w:val="00067ECA"/>
    <w:rsid w:val="000B54B2"/>
    <w:rsid w:val="000D4F17"/>
    <w:rsid w:val="000D5DF0"/>
    <w:rsid w:val="000E1B37"/>
    <w:rsid w:val="000E6C3E"/>
    <w:rsid w:val="00101FF0"/>
    <w:rsid w:val="00126593"/>
    <w:rsid w:val="00126980"/>
    <w:rsid w:val="00133B47"/>
    <w:rsid w:val="001903B3"/>
    <w:rsid w:val="001C6609"/>
    <w:rsid w:val="001D049D"/>
    <w:rsid w:val="00222D7E"/>
    <w:rsid w:val="00226BCE"/>
    <w:rsid w:val="002504EC"/>
    <w:rsid w:val="00251F5A"/>
    <w:rsid w:val="00263FFB"/>
    <w:rsid w:val="0027229D"/>
    <w:rsid w:val="0027450B"/>
    <w:rsid w:val="00292D76"/>
    <w:rsid w:val="002A07D6"/>
    <w:rsid w:val="002E0FE4"/>
    <w:rsid w:val="002E743A"/>
    <w:rsid w:val="00306F97"/>
    <w:rsid w:val="00327FEE"/>
    <w:rsid w:val="00331012"/>
    <w:rsid w:val="0033157E"/>
    <w:rsid w:val="00345A8A"/>
    <w:rsid w:val="00346C07"/>
    <w:rsid w:val="003618A9"/>
    <w:rsid w:val="0036238E"/>
    <w:rsid w:val="00365379"/>
    <w:rsid w:val="00365BCD"/>
    <w:rsid w:val="0039698A"/>
    <w:rsid w:val="003C1D42"/>
    <w:rsid w:val="003C419B"/>
    <w:rsid w:val="003E2785"/>
    <w:rsid w:val="003E6D34"/>
    <w:rsid w:val="00427078"/>
    <w:rsid w:val="00436848"/>
    <w:rsid w:val="00453EBD"/>
    <w:rsid w:val="004565A6"/>
    <w:rsid w:val="004902F4"/>
    <w:rsid w:val="004B1D02"/>
    <w:rsid w:val="004B3ECD"/>
    <w:rsid w:val="004B7601"/>
    <w:rsid w:val="004C37D2"/>
    <w:rsid w:val="004C3E34"/>
    <w:rsid w:val="004D5B74"/>
    <w:rsid w:val="00534910"/>
    <w:rsid w:val="00534B3E"/>
    <w:rsid w:val="0056346F"/>
    <w:rsid w:val="005654DE"/>
    <w:rsid w:val="0057102B"/>
    <w:rsid w:val="00575E3F"/>
    <w:rsid w:val="00580425"/>
    <w:rsid w:val="005819A0"/>
    <w:rsid w:val="00583F07"/>
    <w:rsid w:val="0058676E"/>
    <w:rsid w:val="005876DD"/>
    <w:rsid w:val="005C20A8"/>
    <w:rsid w:val="005F5949"/>
    <w:rsid w:val="005F7F65"/>
    <w:rsid w:val="00602C66"/>
    <w:rsid w:val="00606497"/>
    <w:rsid w:val="00613699"/>
    <w:rsid w:val="00623031"/>
    <w:rsid w:val="00625B19"/>
    <w:rsid w:val="00637A1A"/>
    <w:rsid w:val="00650574"/>
    <w:rsid w:val="006736B6"/>
    <w:rsid w:val="006A361E"/>
    <w:rsid w:val="006A3B25"/>
    <w:rsid w:val="006A7586"/>
    <w:rsid w:val="006B085C"/>
    <w:rsid w:val="006B3C82"/>
    <w:rsid w:val="006F2B7C"/>
    <w:rsid w:val="00704F8F"/>
    <w:rsid w:val="007132E5"/>
    <w:rsid w:val="00721D04"/>
    <w:rsid w:val="00735D76"/>
    <w:rsid w:val="007406A2"/>
    <w:rsid w:val="007466BE"/>
    <w:rsid w:val="00766B4A"/>
    <w:rsid w:val="007928E6"/>
    <w:rsid w:val="007A1672"/>
    <w:rsid w:val="007B2AD9"/>
    <w:rsid w:val="007B2F97"/>
    <w:rsid w:val="007C60E6"/>
    <w:rsid w:val="00803A31"/>
    <w:rsid w:val="008206C1"/>
    <w:rsid w:val="00841BB0"/>
    <w:rsid w:val="00845525"/>
    <w:rsid w:val="00852ED2"/>
    <w:rsid w:val="0087284E"/>
    <w:rsid w:val="008B0EB7"/>
    <w:rsid w:val="008B4D6D"/>
    <w:rsid w:val="008C281F"/>
    <w:rsid w:val="008C4590"/>
    <w:rsid w:val="008D079D"/>
    <w:rsid w:val="00902EA3"/>
    <w:rsid w:val="0091290D"/>
    <w:rsid w:val="00914E2F"/>
    <w:rsid w:val="0091538E"/>
    <w:rsid w:val="00920DCA"/>
    <w:rsid w:val="00923EDA"/>
    <w:rsid w:val="009268EA"/>
    <w:rsid w:val="009333C1"/>
    <w:rsid w:val="00947EEE"/>
    <w:rsid w:val="009515CC"/>
    <w:rsid w:val="009547FE"/>
    <w:rsid w:val="00974FF5"/>
    <w:rsid w:val="009754D8"/>
    <w:rsid w:val="00977CB7"/>
    <w:rsid w:val="009B21C4"/>
    <w:rsid w:val="009C12E0"/>
    <w:rsid w:val="009C3EC5"/>
    <w:rsid w:val="009E5DAF"/>
    <w:rsid w:val="009F2A1A"/>
    <w:rsid w:val="00A03C1A"/>
    <w:rsid w:val="00A041B5"/>
    <w:rsid w:val="00A21FB2"/>
    <w:rsid w:val="00A233BD"/>
    <w:rsid w:val="00A477D7"/>
    <w:rsid w:val="00A54ECA"/>
    <w:rsid w:val="00A71647"/>
    <w:rsid w:val="00A8042D"/>
    <w:rsid w:val="00AB6B72"/>
    <w:rsid w:val="00AC7B2F"/>
    <w:rsid w:val="00AD7777"/>
    <w:rsid w:val="00B047E8"/>
    <w:rsid w:val="00B32F95"/>
    <w:rsid w:val="00B40A02"/>
    <w:rsid w:val="00B473F9"/>
    <w:rsid w:val="00B50299"/>
    <w:rsid w:val="00B50A88"/>
    <w:rsid w:val="00B50E32"/>
    <w:rsid w:val="00B614B0"/>
    <w:rsid w:val="00B74CF5"/>
    <w:rsid w:val="00B80B4A"/>
    <w:rsid w:val="00B8365C"/>
    <w:rsid w:val="00B90CE6"/>
    <w:rsid w:val="00BA2F5B"/>
    <w:rsid w:val="00BA60B8"/>
    <w:rsid w:val="00BB12D8"/>
    <w:rsid w:val="00BC0F1F"/>
    <w:rsid w:val="00BD5BBE"/>
    <w:rsid w:val="00BE7CC4"/>
    <w:rsid w:val="00BF0FDA"/>
    <w:rsid w:val="00BF42AE"/>
    <w:rsid w:val="00C102A8"/>
    <w:rsid w:val="00C1067C"/>
    <w:rsid w:val="00C55EAB"/>
    <w:rsid w:val="00C600D6"/>
    <w:rsid w:val="00C64FCE"/>
    <w:rsid w:val="00C91DC7"/>
    <w:rsid w:val="00CA19BE"/>
    <w:rsid w:val="00CA3A8A"/>
    <w:rsid w:val="00CA3CAC"/>
    <w:rsid w:val="00CB4085"/>
    <w:rsid w:val="00CC7D98"/>
    <w:rsid w:val="00CE4A0C"/>
    <w:rsid w:val="00CF3323"/>
    <w:rsid w:val="00D03F41"/>
    <w:rsid w:val="00D2139D"/>
    <w:rsid w:val="00D307AA"/>
    <w:rsid w:val="00D528C4"/>
    <w:rsid w:val="00D55F24"/>
    <w:rsid w:val="00D65F2D"/>
    <w:rsid w:val="00D71B66"/>
    <w:rsid w:val="00D82C6F"/>
    <w:rsid w:val="00D91CCA"/>
    <w:rsid w:val="00DA1962"/>
    <w:rsid w:val="00DA2967"/>
    <w:rsid w:val="00DA6048"/>
    <w:rsid w:val="00DC1AC7"/>
    <w:rsid w:val="00DD3F61"/>
    <w:rsid w:val="00DE67FA"/>
    <w:rsid w:val="00DE7D77"/>
    <w:rsid w:val="00DF2409"/>
    <w:rsid w:val="00E012FD"/>
    <w:rsid w:val="00E021EB"/>
    <w:rsid w:val="00E1525D"/>
    <w:rsid w:val="00E20968"/>
    <w:rsid w:val="00E22CF6"/>
    <w:rsid w:val="00E3711C"/>
    <w:rsid w:val="00E5768E"/>
    <w:rsid w:val="00E65304"/>
    <w:rsid w:val="00E77DC9"/>
    <w:rsid w:val="00E8787C"/>
    <w:rsid w:val="00EB4013"/>
    <w:rsid w:val="00EB5957"/>
    <w:rsid w:val="00EE7E0E"/>
    <w:rsid w:val="00F02852"/>
    <w:rsid w:val="00F23F17"/>
    <w:rsid w:val="00F44734"/>
    <w:rsid w:val="00F47834"/>
    <w:rsid w:val="00F50024"/>
    <w:rsid w:val="00F550E8"/>
    <w:rsid w:val="00F648E4"/>
    <w:rsid w:val="00F76346"/>
    <w:rsid w:val="00F775A6"/>
    <w:rsid w:val="00F8410B"/>
    <w:rsid w:val="00F9660A"/>
    <w:rsid w:val="00FB26AF"/>
    <w:rsid w:val="00FC0938"/>
    <w:rsid w:val="00FC4111"/>
    <w:rsid w:val="00FC4B6E"/>
    <w:rsid w:val="00FD420E"/>
    <w:rsid w:val="00FD57FE"/>
    <w:rsid w:val="00FD6DF1"/>
    <w:rsid w:val="00FE0E0C"/>
    <w:rsid w:val="00FE3F86"/>
    <w:rsid w:val="00FE6C2E"/>
    <w:rsid w:val="00FF27B7"/>
    <w:rsid w:val="00FF4FB2"/>
    <w:rsid w:val="00FF6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  <o:regrouptable v:ext="edit">
        <o:entry new="1" old="0"/>
      </o:regrouptable>
    </o:shapelayout>
  </w:shapeDefaults>
  <w:decimalSymbol w:val="."/>
  <w:listSeparator w:val=","/>
  <w14:docId w14:val="30AC961D"/>
  <w15:docId w15:val="{845003A2-51E1-48AC-A7D6-D7B4033BE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06497"/>
    <w:rPr>
      <w:rFonts w:ascii="新細明體" w:eastAsia="新細明體" w:hAnsi="新細明體" w:cs="新細明體"/>
      <w:kern w:val="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06497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06497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06497"/>
    <w:rPr>
      <w:sz w:val="20"/>
      <w:szCs w:val="20"/>
    </w:rPr>
  </w:style>
  <w:style w:type="table" w:styleId="a7">
    <w:name w:val="Table Grid"/>
    <w:basedOn w:val="a1"/>
    <w:uiPriority w:val="59"/>
    <w:rsid w:val="00BB12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0D5DF0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E653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65304"/>
    <w:rPr>
      <w:rFonts w:asciiTheme="majorHAnsi" w:eastAsiaTheme="majorEastAsia" w:hAnsiTheme="majorHAnsi" w:cstheme="majorBidi"/>
      <w:kern w:val="0"/>
      <w:sz w:val="18"/>
      <w:szCs w:val="18"/>
    </w:rPr>
  </w:style>
  <w:style w:type="paragraph" w:styleId="Web">
    <w:name w:val="Normal (Web)"/>
    <w:basedOn w:val="a"/>
    <w:uiPriority w:val="99"/>
    <w:unhideWhenUsed/>
    <w:rsid w:val="009F2A1A"/>
    <w:pPr>
      <w:spacing w:before="100" w:beforeAutospacing="1" w:after="100" w:afterAutospacing="1"/>
    </w:pPr>
    <w:rPr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24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8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7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5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8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84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1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5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5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8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56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3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2D3D52-3BBD-44E5-9AAC-D0E44E49E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93</Words>
  <Characters>532</Characters>
  <Application>Microsoft Office Word</Application>
  <DocSecurity>0</DocSecurity>
  <Lines>4</Lines>
  <Paragraphs>1</Paragraphs>
  <ScaleCrop>false</ScaleCrop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李亦晟</dc:creator>
  <cp:lastModifiedBy>李亦晟</cp:lastModifiedBy>
  <cp:revision>2</cp:revision>
  <cp:lastPrinted>2024-04-02T04:20:00Z</cp:lastPrinted>
  <dcterms:created xsi:type="dcterms:W3CDTF">2024-04-02T04:20:00Z</dcterms:created>
  <dcterms:modified xsi:type="dcterms:W3CDTF">2024-04-02T04:20:00Z</dcterms:modified>
</cp:coreProperties>
</file>