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28167" w14:textId="77777777" w:rsidR="00B545BE" w:rsidRPr="007944F1" w:rsidRDefault="007944F1" w:rsidP="00727047">
      <w:pPr>
        <w:spacing w:line="276" w:lineRule="auto"/>
        <w:jc w:val="center"/>
        <w:rPr>
          <w:rFonts w:ascii="Times New Roman" w:eastAsia="微軟正黑體" w:hAnsi="Times New Roman" w:cs="Times New Roman"/>
          <w:b/>
          <w:color w:val="000000"/>
          <w:sz w:val="22"/>
          <w:shd w:val="clear" w:color="auto" w:fill="FFFFFF"/>
        </w:rPr>
      </w:pPr>
      <w:r w:rsidRPr="007944F1">
        <w:rPr>
          <w:rFonts w:ascii="Times New Roman" w:eastAsia="微軟正黑體" w:hAnsi="Times New Roman" w:cs="Times New Roman"/>
          <w:b/>
          <w:color w:val="000000"/>
          <w:sz w:val="22"/>
          <w:shd w:val="clear" w:color="auto" w:fill="FFFFFF"/>
        </w:rPr>
        <w:t>「臺灣新電影」代表導演楊德昌回顧影展與展覽，</w:t>
      </w:r>
      <w:r w:rsidRPr="007944F1">
        <w:rPr>
          <w:rFonts w:ascii="Times New Roman" w:eastAsia="微軟正黑體" w:hAnsi="Times New Roman" w:cs="Times New Roman"/>
          <w:b/>
          <w:color w:val="000000"/>
          <w:sz w:val="22"/>
          <w:shd w:val="clear" w:color="auto" w:fill="FFFFFF"/>
        </w:rPr>
        <w:t>7</w:t>
      </w:r>
      <w:r w:rsidRPr="007944F1">
        <w:rPr>
          <w:rFonts w:ascii="Times New Roman" w:eastAsia="微軟正黑體" w:hAnsi="Times New Roman" w:cs="Times New Roman"/>
          <w:b/>
          <w:color w:val="000000"/>
          <w:sz w:val="22"/>
          <w:shd w:val="clear" w:color="auto" w:fill="FFFFFF"/>
        </w:rPr>
        <w:t>月</w:t>
      </w:r>
      <w:r w:rsidRPr="007944F1">
        <w:rPr>
          <w:rFonts w:ascii="Times New Roman" w:eastAsia="微軟正黑體" w:hAnsi="Times New Roman" w:cs="Times New Roman"/>
          <w:b/>
          <w:color w:val="000000"/>
          <w:sz w:val="22"/>
          <w:shd w:val="clear" w:color="auto" w:fill="FFFFFF"/>
        </w:rPr>
        <w:t>22</w:t>
      </w:r>
      <w:r w:rsidRPr="007944F1">
        <w:rPr>
          <w:rFonts w:ascii="Times New Roman" w:eastAsia="微軟正黑體" w:hAnsi="Times New Roman" w:cs="Times New Roman"/>
          <w:b/>
          <w:color w:val="000000"/>
          <w:sz w:val="22"/>
          <w:shd w:val="clear" w:color="auto" w:fill="FFFFFF"/>
        </w:rPr>
        <w:t>日盛大登場</w:t>
      </w:r>
    </w:p>
    <w:p w14:paraId="186B1F84" w14:textId="77777777" w:rsidR="001C3E75" w:rsidRPr="00727047" w:rsidRDefault="001C3E75" w:rsidP="001C3E75">
      <w:pPr>
        <w:snapToGrid w:val="0"/>
        <w:jc w:val="center"/>
        <w:rPr>
          <w:rFonts w:ascii="Times New Roman" w:eastAsia="微軟正黑體" w:hAnsi="Times New Roman" w:cs="Times New Roman"/>
          <w:b/>
          <w:sz w:val="22"/>
        </w:rPr>
      </w:pPr>
    </w:p>
    <w:p w14:paraId="60A4CF49" w14:textId="77777777" w:rsidR="002931BA" w:rsidRPr="003E7F79" w:rsidRDefault="00EC396E" w:rsidP="00EC396E">
      <w:pPr>
        <w:rPr>
          <w:rFonts w:ascii="Times New Roman" w:eastAsia="微軟正黑體" w:hAnsi="Times New Roman" w:cs="Times New Roman"/>
          <w:b/>
          <w:color w:val="C00000"/>
          <w:sz w:val="18"/>
        </w:rPr>
      </w:pPr>
      <w:r w:rsidRPr="00EC396E">
        <w:rPr>
          <w:rFonts w:ascii="Times New Roman" w:eastAsia="微軟正黑體" w:hAnsi="Times New Roman" w:cs="Times New Roman"/>
          <w:sz w:val="22"/>
        </w:rPr>
        <w:t>媒體圖說</w:t>
      </w:r>
      <w:r w:rsidR="00B545BE">
        <w:rPr>
          <w:rFonts w:ascii="Times New Roman" w:eastAsia="微軟正黑體" w:hAnsi="Times New Roman" w:cs="Times New Roman" w:hint="eastAsia"/>
          <w:sz w:val="22"/>
        </w:rPr>
        <w:t xml:space="preserve"> </w:t>
      </w:r>
    </w:p>
    <w:tbl>
      <w:tblPr>
        <w:tblStyle w:val="af8"/>
        <w:tblW w:w="9072" w:type="dxa"/>
        <w:tblInd w:w="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819"/>
      </w:tblGrid>
      <w:tr w:rsidR="00BE7FD8" w:rsidRPr="00EC396E" w14:paraId="5060B6BC" w14:textId="77777777" w:rsidTr="00584E86">
        <w:trPr>
          <w:trHeight w:val="4593"/>
        </w:trPr>
        <w:tc>
          <w:tcPr>
            <w:tcW w:w="4253" w:type="dxa"/>
            <w:shd w:val="clear" w:color="auto" w:fill="auto"/>
            <w:vAlign w:val="center"/>
          </w:tcPr>
          <w:p w14:paraId="2DB11689" w14:textId="77777777" w:rsidR="00BE7FD8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1</w:t>
            </w:r>
          </w:p>
          <w:p w14:paraId="7DBA58A3" w14:textId="77777777" w:rsidR="00BE7FD8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70E7615E" w14:textId="77777777" w:rsidR="00BE7FD8" w:rsidRPr="002E5EFB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：楊德昌」回顧展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展覽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主視覺。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（臺北市立美術館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78F5299" w14:textId="77777777" w:rsidR="00BE7FD8" w:rsidRDefault="008B5270" w:rsidP="00DB33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05917049" wp14:editId="378D58A4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41275</wp:posOffset>
                  </wp:positionV>
                  <wp:extent cx="1769745" cy="2505075"/>
                  <wp:effectExtent l="0" t="0" r="1905" b="952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7FD8" w:rsidRPr="00EC396E" w14:paraId="5284E4C4" w14:textId="77777777" w:rsidTr="00BE7FD8">
        <w:trPr>
          <w:trHeight w:val="4526"/>
        </w:trPr>
        <w:tc>
          <w:tcPr>
            <w:tcW w:w="4253" w:type="dxa"/>
            <w:shd w:val="clear" w:color="auto" w:fill="auto"/>
            <w:vAlign w:val="center"/>
          </w:tcPr>
          <w:p w14:paraId="294F2D94" w14:textId="77777777" w:rsidR="00BE7FD8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</w:t>
            </w:r>
          </w:p>
          <w:p w14:paraId="5D945417" w14:textId="77777777" w:rsidR="00BE7FD8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1E6AE195" w14:textId="77777777" w:rsidR="00BE7FD8" w:rsidRPr="00BE7FD8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「</w:t>
            </w:r>
            <w:proofErr w:type="gramStart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一一重構</w:t>
            </w:r>
            <w:proofErr w:type="gramEnd"/>
            <w:r w:rsidRPr="00BE7FD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：楊德昌」回顧展</w:t>
            </w:r>
            <w:r w:rsidRPr="00BE7FD8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，影展主視覺。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國家影視聽中心提供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55CC1D6" w14:textId="77777777" w:rsidR="00BE7FD8" w:rsidRDefault="00BE7FD8" w:rsidP="00DB33C8">
            <w:pPr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2"/>
              </w:rPr>
              <w:drawing>
                <wp:anchor distT="0" distB="0" distL="114300" distR="114300" simplePos="0" relativeHeight="251786240" behindDoc="0" locked="0" layoutInCell="1" allowOverlap="1" wp14:anchorId="448E674A" wp14:editId="261D6850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9525</wp:posOffset>
                  </wp:positionV>
                  <wp:extent cx="1760220" cy="2494915"/>
                  <wp:effectExtent l="0" t="0" r="0" b="63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24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33C8" w:rsidRPr="00EC396E" w14:paraId="702765AA" w14:textId="77777777" w:rsidTr="008653A9">
        <w:trPr>
          <w:trHeight w:val="3590"/>
        </w:trPr>
        <w:tc>
          <w:tcPr>
            <w:tcW w:w="4253" w:type="dxa"/>
            <w:shd w:val="clear" w:color="auto" w:fill="auto"/>
            <w:vAlign w:val="center"/>
          </w:tcPr>
          <w:p w14:paraId="4F490B9E" w14:textId="77777777" w:rsidR="00DB33C8" w:rsidRPr="002E5EFB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3</w:t>
            </w:r>
          </w:p>
          <w:p w14:paraId="404F9320" w14:textId="77777777" w:rsidR="00DB33C8" w:rsidRPr="002E5EFB" w:rsidRDefault="00DB33C8" w:rsidP="00DB33C8">
            <w:pP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14:paraId="47CC0D96" w14:textId="77777777" w:rsidR="00DB33C8" w:rsidRPr="00EC396E" w:rsidRDefault="0017633B" w:rsidP="00DB33C8">
            <w:pPr>
              <w:spacing w:line="240" w:lineRule="atLeast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7633B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2001</w:t>
            </w:r>
            <w:r w:rsidRPr="0017633B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年，楊導接受《數位時代</w:t>
            </w:r>
            <w:r w:rsidRPr="0017633B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/Business Next</w:t>
            </w:r>
            <w:r w:rsidRPr="0017633B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》雜誌採訪，由陳炳勳攝影師拍</w:t>
            </w:r>
            <w:proofErr w:type="gramStart"/>
            <w:r w:rsidRPr="0017633B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下此照</w:t>
            </w:r>
            <w:proofErr w:type="gramEnd"/>
            <w:r w:rsidRPr="0017633B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。</w:t>
            </w:r>
            <w:r w:rsidR="001E3BE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="001E3BE5"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國家影視聽中心提供</w:t>
            </w:r>
            <w:r w:rsidR="001E3BE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A3220F6" w14:textId="77777777" w:rsidR="00DB33C8" w:rsidRDefault="00DB33C8" w:rsidP="00DB33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51378427" wp14:editId="59D5A3C2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70485</wp:posOffset>
                  </wp:positionV>
                  <wp:extent cx="2562225" cy="1858010"/>
                  <wp:effectExtent l="0" t="0" r="9525" b="889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33C8" w:rsidRPr="00EC396E" w14:paraId="693D5E37" w14:textId="77777777" w:rsidTr="008653A9">
        <w:trPr>
          <w:trHeight w:val="3668"/>
        </w:trPr>
        <w:tc>
          <w:tcPr>
            <w:tcW w:w="4253" w:type="dxa"/>
            <w:shd w:val="clear" w:color="auto" w:fill="auto"/>
            <w:vAlign w:val="center"/>
          </w:tcPr>
          <w:p w14:paraId="327424F8" w14:textId="77777777" w:rsidR="00DB33C8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lastRenderedPageBreak/>
              <w:t>4</w:t>
            </w:r>
          </w:p>
          <w:p w14:paraId="2CBAFB76" w14:textId="77777777" w:rsidR="0017633B" w:rsidRDefault="0017633B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1C4DAEA4" w14:textId="77777777" w:rsidR="0017633B" w:rsidRPr="002E5EFB" w:rsidRDefault="0017633B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17633B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《獨立時代》拍片現場，楊德昌騎著腳踏車來回逡巡。</w:t>
            </w:r>
            <w:r w:rsidR="001E3BE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="001E3BE5"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國家影視聽中心提供</w:t>
            </w:r>
            <w:r w:rsidR="001E3BE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B319C12" w14:textId="77777777" w:rsidR="00DB33C8" w:rsidRDefault="00DB33C8" w:rsidP="00DB33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73F83046" wp14:editId="1360F5BA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-4445</wp:posOffset>
                  </wp:positionV>
                  <wp:extent cx="2562225" cy="1699895"/>
                  <wp:effectExtent l="0" t="0" r="952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33C8" w:rsidRPr="00EC396E" w14:paraId="61A53256" w14:textId="77777777" w:rsidTr="008653A9">
        <w:trPr>
          <w:trHeight w:val="5236"/>
        </w:trPr>
        <w:tc>
          <w:tcPr>
            <w:tcW w:w="4253" w:type="dxa"/>
            <w:shd w:val="clear" w:color="auto" w:fill="auto"/>
            <w:vAlign w:val="center"/>
          </w:tcPr>
          <w:p w14:paraId="72545199" w14:textId="77777777" w:rsidR="00DB33C8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5</w:t>
            </w:r>
          </w:p>
          <w:p w14:paraId="27CB50D2" w14:textId="77777777" w:rsidR="0017633B" w:rsidRDefault="0017633B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3DE8540B" w14:textId="77777777" w:rsidR="0017633B" w:rsidRPr="002E5EFB" w:rsidRDefault="0017633B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17633B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《獨立時代》人物關係漫畫圖</w:t>
            </w:r>
            <w:r w:rsidRPr="0017633B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  <w:r w:rsidR="001E3BE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="001E3BE5"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國家影視聽中心提供</w:t>
            </w:r>
            <w:r w:rsidR="001E3BE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14ECF5FA" w14:textId="77777777" w:rsidR="00DB33C8" w:rsidRDefault="00DB3A89" w:rsidP="00DB33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09BFA3A3" wp14:editId="17F54722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5080</wp:posOffset>
                  </wp:positionV>
                  <wp:extent cx="1914525" cy="2671445"/>
                  <wp:effectExtent l="0" t="0" r="952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3A89" w:rsidRPr="00EC396E" w14:paraId="5E456B91" w14:textId="77777777" w:rsidTr="008653A9">
        <w:trPr>
          <w:trHeight w:val="4662"/>
        </w:trPr>
        <w:tc>
          <w:tcPr>
            <w:tcW w:w="4253" w:type="dxa"/>
            <w:shd w:val="clear" w:color="auto" w:fill="auto"/>
            <w:vAlign w:val="center"/>
          </w:tcPr>
          <w:p w14:paraId="19890821" w14:textId="77777777" w:rsidR="00DB3A89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6</w:t>
            </w:r>
          </w:p>
          <w:p w14:paraId="39098945" w14:textId="77777777" w:rsidR="0017633B" w:rsidRDefault="0017633B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3DE3E725" w14:textId="77777777" w:rsidR="0017633B" w:rsidRPr="002E5EFB" w:rsidRDefault="0017633B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17633B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摘自《海灘的一天》分鏡腳本，配角阿財與小慧的對話；除了畫面內容，也註記了楊德昌所想要的運鏡方向、演員視線、光影呈現等。</w:t>
            </w:r>
            <w:r w:rsidR="001E3BE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="001E3BE5"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國家影視聽中心提供</w:t>
            </w:r>
            <w:r w:rsidR="001E3BE5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B27506E" w14:textId="77777777" w:rsidR="00DB3A89" w:rsidRDefault="00DB3A89" w:rsidP="00DB33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6AF8E" wp14:editId="7679AA02">
                  <wp:extent cx="2537927" cy="24384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01" cy="244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A89" w:rsidRPr="00EC396E" w14:paraId="1F75DF97" w14:textId="77777777" w:rsidTr="00BE7FD8">
        <w:trPr>
          <w:trHeight w:val="5371"/>
        </w:trPr>
        <w:tc>
          <w:tcPr>
            <w:tcW w:w="4253" w:type="dxa"/>
            <w:shd w:val="clear" w:color="auto" w:fill="auto"/>
            <w:vAlign w:val="center"/>
          </w:tcPr>
          <w:p w14:paraId="283C9130" w14:textId="77777777" w:rsidR="00DB3A89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lastRenderedPageBreak/>
              <w:t>7</w:t>
            </w:r>
          </w:p>
          <w:p w14:paraId="369AAD6A" w14:textId="77777777" w:rsidR="0017633B" w:rsidRDefault="0017633B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14:paraId="66FB8037" w14:textId="77777777" w:rsidR="0017633B" w:rsidRPr="002E5EFB" w:rsidRDefault="00B7133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B7133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楊德昌繪製自畫像作為其公司工作證，約於</w:t>
            </w:r>
            <w:r w:rsidRPr="00B7133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2001</w:t>
            </w:r>
            <w:r w:rsidRPr="00B7133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年</w:t>
            </w:r>
            <w:r w:rsidR="0017633B" w:rsidRPr="0017633B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  <w:r w:rsidR="001E3BE5" w:rsidRPr="00B71338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（</w:t>
            </w:r>
            <w:r w:rsidR="001E3BE5" w:rsidRPr="00B7133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國家影視聽中心提供</w:t>
            </w:r>
            <w:r w:rsidR="001E3BE5" w:rsidRPr="00B71338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）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5972AD79" w14:textId="77777777" w:rsidR="00DB3A89" w:rsidRDefault="00DB3A89" w:rsidP="00DB33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BFD3F" wp14:editId="13AF30BB">
                  <wp:extent cx="1633548" cy="2495550"/>
                  <wp:effectExtent l="0" t="0" r="508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03" cy="250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3C8" w:rsidRPr="00EC396E" w14:paraId="2DE56865" w14:textId="77777777" w:rsidTr="00BE7FD8">
        <w:trPr>
          <w:trHeight w:val="4562"/>
        </w:trPr>
        <w:tc>
          <w:tcPr>
            <w:tcW w:w="4253" w:type="dxa"/>
            <w:shd w:val="clear" w:color="auto" w:fill="auto"/>
            <w:vAlign w:val="center"/>
          </w:tcPr>
          <w:p w14:paraId="080F5529" w14:textId="77777777" w:rsidR="00DB33C8" w:rsidRPr="002E5EFB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8</w:t>
            </w:r>
          </w:p>
          <w:p w14:paraId="4F42CD4D" w14:textId="77777777" w:rsidR="00DB33C8" w:rsidRPr="002E5EFB" w:rsidRDefault="00DB33C8" w:rsidP="00DB33C8">
            <w:pP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14:paraId="50CAE0C8" w14:textId="77777777" w:rsidR="00DB33C8" w:rsidRPr="00EC396E" w:rsidRDefault="00DB33C8" w:rsidP="00DB33C8">
            <w:pPr>
              <w:spacing w:line="240" w:lineRule="atLeast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「</w:t>
            </w:r>
            <w:proofErr w:type="gramStart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一一重構</w:t>
            </w:r>
            <w:proofErr w:type="gramEnd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：楊德昌」回顧影展，將在「理性的靈魂：再見楊德昌」單元重映大師經典。圖為《一一》劇照。</w:t>
            </w:r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傳影互動提供</w:t>
            </w:r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121E4262" w14:textId="77777777" w:rsidR="00DB33C8" w:rsidRPr="00EC396E" w:rsidRDefault="00DB33C8" w:rsidP="00DB33C8">
            <w:pPr>
              <w:jc w:val="center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42ED3D6A" wp14:editId="2259F04A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24765</wp:posOffset>
                  </wp:positionV>
                  <wp:extent cx="2457450" cy="1615440"/>
                  <wp:effectExtent l="0" t="0" r="0" b="3810"/>
                  <wp:wrapNone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615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33C8" w:rsidRPr="00EC396E" w14:paraId="677AB685" w14:textId="77777777" w:rsidTr="00BE7FD8">
        <w:trPr>
          <w:trHeight w:val="3760"/>
        </w:trPr>
        <w:tc>
          <w:tcPr>
            <w:tcW w:w="4253" w:type="dxa"/>
            <w:shd w:val="clear" w:color="auto" w:fill="auto"/>
            <w:vAlign w:val="center"/>
          </w:tcPr>
          <w:p w14:paraId="54E2A669" w14:textId="77777777" w:rsidR="00DB33C8" w:rsidRPr="002E5EFB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9</w:t>
            </w:r>
          </w:p>
          <w:p w14:paraId="1616DB12" w14:textId="77777777" w:rsidR="00DB33C8" w:rsidRPr="002E5EFB" w:rsidRDefault="00DB33C8" w:rsidP="00DB33C8">
            <w:pP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05DEFB9D" w14:textId="77777777" w:rsidR="00DB33C8" w:rsidRPr="00DB33C8" w:rsidRDefault="00DB33C8" w:rsidP="00DB33C8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影展選片包含由國家影視聽中心自主完成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4K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數位修復的楊德昌作品《獨立時代》，集結臺灣電影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90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年代一票優秀演員，展現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1990 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年代都會男女所追求的理想和慾望。圖為《獨立時代》劇照。</w:t>
            </w:r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國家影視聽中心提供</w:t>
            </w:r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  <w:p w14:paraId="566760BE" w14:textId="77777777" w:rsidR="00DB33C8" w:rsidRPr="00DB33C8" w:rsidRDefault="00DB33C8" w:rsidP="00DB33C8">
            <w:pPr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56F74764" w14:textId="77777777" w:rsidR="00DB33C8" w:rsidRDefault="00DB33C8" w:rsidP="00DB33C8">
            <w:pPr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6F64061F" wp14:editId="6B4BB8CA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25400</wp:posOffset>
                  </wp:positionV>
                  <wp:extent cx="2609850" cy="1427480"/>
                  <wp:effectExtent l="0" t="0" r="0" b="1270"/>
                  <wp:wrapNone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27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33C8" w:rsidRPr="00EC396E" w14:paraId="48541A05" w14:textId="77777777" w:rsidTr="00BE7FD8">
        <w:trPr>
          <w:trHeight w:val="4095"/>
        </w:trPr>
        <w:tc>
          <w:tcPr>
            <w:tcW w:w="4253" w:type="dxa"/>
            <w:shd w:val="clear" w:color="auto" w:fill="auto"/>
            <w:vAlign w:val="center"/>
          </w:tcPr>
          <w:p w14:paraId="69B8FB6F" w14:textId="77777777" w:rsidR="00DB33C8" w:rsidRPr="002E5EFB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10</w:t>
            </w:r>
          </w:p>
          <w:p w14:paraId="7892B979" w14:textId="77777777" w:rsidR="00DB33C8" w:rsidRPr="002E5EFB" w:rsidRDefault="00DB33C8" w:rsidP="00DB33C8">
            <w:pP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14:paraId="2FE2433B" w14:textId="77777777" w:rsidR="00DB33C8" w:rsidRPr="002E5EFB" w:rsidRDefault="00DB33C8" w:rsidP="00DB33C8">
            <w:pPr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劇本概念從真實的社會事件出發，影展「理性的靈魂：再見楊德昌」單元所放映的《牯嶺街少年殺人事件》，是楊德昌導演對於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1960 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年代台灣社會的刻畫，也帶入他個人的成長經歷。圖為《牯嶺街少年殺人事件》劇照。</w:t>
            </w:r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國家影視聽中心提供</w:t>
            </w:r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1639F40B" w14:textId="77777777" w:rsidR="00DB33C8" w:rsidRPr="00EC396E" w:rsidRDefault="00DB33C8" w:rsidP="00DB33C8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52FCFC04" wp14:editId="4E5D0F2D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-34925</wp:posOffset>
                  </wp:positionV>
                  <wp:extent cx="2609850" cy="1415415"/>
                  <wp:effectExtent l="0" t="0" r="0" b="0"/>
                  <wp:wrapNone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15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33C8" w:rsidRPr="00D21602" w14:paraId="43B813E9" w14:textId="77777777" w:rsidTr="00BE7FD8">
        <w:trPr>
          <w:trHeight w:val="4521"/>
        </w:trPr>
        <w:tc>
          <w:tcPr>
            <w:tcW w:w="4253" w:type="dxa"/>
            <w:shd w:val="clear" w:color="auto" w:fill="auto"/>
            <w:vAlign w:val="center"/>
          </w:tcPr>
          <w:p w14:paraId="5D770B5B" w14:textId="77777777" w:rsidR="00DB33C8" w:rsidRPr="002E5EFB" w:rsidRDefault="00BE7FD8" w:rsidP="00DB33C8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11</w:t>
            </w:r>
          </w:p>
          <w:p w14:paraId="3AFB7E39" w14:textId="77777777" w:rsidR="00DB33C8" w:rsidRPr="002E5EFB" w:rsidRDefault="00DB33C8" w:rsidP="00DB33C8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D261437" w14:textId="77777777" w:rsidR="00DB33C8" w:rsidRDefault="00DB33C8" w:rsidP="00DB33C8"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除了影迷回味再三的《一一》、《牯嶺街少年殺人事件》，影展選片也收錄楊德昌創作初期的代表作，能看到資深影人們早期於大銀幕的精彩演出。圖為《海灘的一天》劇照。</w:t>
            </w:r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國家影視聽中心提供</w:t>
            </w:r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</w:p>
          <w:p w14:paraId="18E27513" w14:textId="77777777" w:rsidR="00DB33C8" w:rsidRPr="00DB33C8" w:rsidRDefault="00DB33C8" w:rsidP="00DB33C8">
            <w:pPr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42B20D61" w14:textId="77777777" w:rsidR="00DB33C8" w:rsidRPr="00D21602" w:rsidRDefault="00DB33C8" w:rsidP="00DB33C8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631C1680" wp14:editId="47980E95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59690</wp:posOffset>
                  </wp:positionV>
                  <wp:extent cx="2638425" cy="1425575"/>
                  <wp:effectExtent l="0" t="0" r="9525" b="3175"/>
                  <wp:wrapNone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42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33C8" w:rsidRPr="00EC396E" w14:paraId="197A26B9" w14:textId="77777777" w:rsidTr="00BE7FD8">
        <w:trPr>
          <w:trHeight w:val="4671"/>
        </w:trPr>
        <w:tc>
          <w:tcPr>
            <w:tcW w:w="4253" w:type="dxa"/>
            <w:shd w:val="clear" w:color="auto" w:fill="auto"/>
            <w:vAlign w:val="center"/>
          </w:tcPr>
          <w:p w14:paraId="07E0AB0A" w14:textId="77777777" w:rsidR="00DB33C8" w:rsidRDefault="00DB3A89" w:rsidP="00DB33C8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BE7FD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</w:p>
          <w:p w14:paraId="510E467E" w14:textId="77777777" w:rsidR="00DB3A89" w:rsidRPr="002E5EFB" w:rsidRDefault="00DB3A89" w:rsidP="00DB33C8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BB341E4" w14:textId="77777777" w:rsidR="00DB33C8" w:rsidRPr="008653A9" w:rsidRDefault="00DB33C8" w:rsidP="008653A9"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回顧影展「特別放映」單元，更延伸選</w:t>
            </w:r>
            <w:proofErr w:type="gramStart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映由是枝裕</w:t>
            </w:r>
            <w:proofErr w:type="gramEnd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和（</w:t>
            </w:r>
            <w:proofErr w:type="spellStart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Hirokazu</w:t>
            </w:r>
            <w:proofErr w:type="spellEnd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Koreeda</w:t>
            </w:r>
            <w:proofErr w:type="spellEnd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）所拍攝，</w:t>
            </w:r>
            <w:proofErr w:type="gramStart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以楊</w:t>
            </w:r>
            <w:proofErr w:type="gramEnd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導與侯孝賢為主角的紀錄片《電影映照時代：侯孝賢與楊德昌</w:t>
            </w:r>
            <w:proofErr w:type="gramStart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》</w:t>
            </w:r>
            <w:proofErr w:type="gramEnd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，記錄楊德昌導演生前的珍貴畫面。圖為劇照。</w:t>
            </w:r>
            <w:proofErr w:type="gramStart"/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（</w:t>
            </w:r>
            <w:proofErr w:type="gramEnd"/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TV Man Union, Inc.</w:t>
            </w:r>
            <w:r w:rsidRPr="00DB33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提供</w:t>
            </w:r>
            <w:proofErr w:type="gramStart"/>
            <w:r w:rsidR="008653A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4819" w:type="dxa"/>
            <w:shd w:val="clear" w:color="auto" w:fill="auto"/>
            <w:vAlign w:val="center"/>
          </w:tcPr>
          <w:p w14:paraId="16F393CF" w14:textId="77777777" w:rsidR="00DB33C8" w:rsidRPr="00EC396E" w:rsidRDefault="00DB33C8" w:rsidP="00DB33C8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2F743B0E" wp14:editId="190A4228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96520</wp:posOffset>
                  </wp:positionV>
                  <wp:extent cx="2676525" cy="1505585"/>
                  <wp:effectExtent l="0" t="0" r="9525" b="0"/>
                  <wp:wrapNone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505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2C355C" w14:textId="77777777" w:rsidR="00584E86" w:rsidRDefault="00584E86" w:rsidP="00EC396E">
      <w:pPr>
        <w:rPr>
          <w:rFonts w:ascii="Times New Roman" w:eastAsia="微軟正黑體" w:hAnsi="Times New Roman" w:cs="Times New Roman"/>
          <w:sz w:val="22"/>
          <w:szCs w:val="22"/>
        </w:rPr>
      </w:pPr>
    </w:p>
    <w:p w14:paraId="401876C6" w14:textId="77777777" w:rsidR="002931BA" w:rsidRPr="00584E86" w:rsidRDefault="00584E86" w:rsidP="00584E86">
      <w:pPr>
        <w:tabs>
          <w:tab w:val="left" w:pos="5790"/>
        </w:tabs>
        <w:rPr>
          <w:rFonts w:ascii="Times New Roman" w:eastAsia="微軟正黑體" w:hAnsi="Times New Roman" w:cs="Times New Roman"/>
          <w:sz w:val="22"/>
          <w:szCs w:val="22"/>
        </w:rPr>
      </w:pPr>
      <w:bookmarkStart w:id="0" w:name="_GoBack"/>
      <w:bookmarkEnd w:id="0"/>
      <w:r>
        <w:rPr>
          <w:rFonts w:ascii="Times New Roman" w:eastAsia="微軟正黑體" w:hAnsi="Times New Roman" w:cs="Times New Roman"/>
          <w:sz w:val="22"/>
          <w:szCs w:val="22"/>
        </w:rPr>
        <w:tab/>
      </w:r>
    </w:p>
    <w:sectPr w:rsidR="002931BA" w:rsidRPr="00584E86" w:rsidSect="00E5324A">
      <w:headerReference w:type="default" r:id="rId21"/>
      <w:footerReference w:type="default" r:id="rId22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7F67A" w14:textId="77777777" w:rsidR="00540619" w:rsidRDefault="003B6FE3">
      <w:r>
        <w:separator/>
      </w:r>
    </w:p>
  </w:endnote>
  <w:endnote w:type="continuationSeparator" w:id="0">
    <w:p w14:paraId="386FC86A" w14:textId="77777777" w:rsidR="00540619" w:rsidRDefault="003B6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94146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A59A5E0" w14:textId="78A7129F" w:rsidR="00584E86" w:rsidRPr="00584E86" w:rsidRDefault="00584E86">
        <w:pPr>
          <w:pStyle w:val="a6"/>
          <w:jc w:val="center"/>
          <w:rPr>
            <w:rFonts w:ascii="Times New Roman" w:hAnsi="Times New Roman" w:cs="Times New Roman"/>
          </w:rPr>
        </w:pPr>
        <w:r w:rsidRPr="00584E86">
          <w:rPr>
            <w:rFonts w:ascii="Times New Roman" w:hAnsi="Times New Roman" w:cs="Times New Roman"/>
          </w:rPr>
          <w:fldChar w:fldCharType="begin"/>
        </w:r>
        <w:r w:rsidRPr="00584E86">
          <w:rPr>
            <w:rFonts w:ascii="Times New Roman" w:hAnsi="Times New Roman" w:cs="Times New Roman"/>
          </w:rPr>
          <w:instrText>PAGE   \* MERGEFORMAT</w:instrText>
        </w:r>
        <w:r w:rsidRPr="00584E86">
          <w:rPr>
            <w:rFonts w:ascii="Times New Roman" w:hAnsi="Times New Roman" w:cs="Times New Roman"/>
          </w:rPr>
          <w:fldChar w:fldCharType="separate"/>
        </w:r>
        <w:r w:rsidRPr="00584E86">
          <w:rPr>
            <w:rFonts w:ascii="Times New Roman" w:hAnsi="Times New Roman" w:cs="Times New Roman"/>
            <w:lang w:val="zh-TW"/>
          </w:rPr>
          <w:t>2</w:t>
        </w:r>
        <w:r w:rsidRPr="00584E86">
          <w:rPr>
            <w:rFonts w:ascii="Times New Roman" w:hAnsi="Times New Roman" w:cs="Times New Roman"/>
          </w:rPr>
          <w:fldChar w:fldCharType="end"/>
        </w:r>
        <w:r w:rsidRPr="00584E86">
          <w:rPr>
            <w:rFonts w:ascii="Times New Roman" w:hAnsi="Times New Roman" w:cs="Times New Roman"/>
          </w:rPr>
          <w:t>/</w:t>
        </w:r>
        <w:r>
          <w:rPr>
            <w:rFonts w:ascii="Times New Roman" w:hAnsi="Times New Roman" w:cs="Times New Roman"/>
          </w:rPr>
          <w:t>4</w:t>
        </w:r>
      </w:p>
    </w:sdtContent>
  </w:sdt>
  <w:p w14:paraId="2C3D46F0" w14:textId="77777777" w:rsidR="00584E86" w:rsidRDefault="00584E86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5E20C" w14:textId="77777777" w:rsidR="00540619" w:rsidRDefault="003B6FE3">
      <w:r>
        <w:separator/>
      </w:r>
    </w:p>
  </w:footnote>
  <w:footnote w:type="continuationSeparator" w:id="0">
    <w:p w14:paraId="2B9746A4" w14:textId="77777777" w:rsidR="00540619" w:rsidRDefault="003B6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A886B" w14:textId="77777777" w:rsidR="002931BA" w:rsidRDefault="007944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0170718" wp14:editId="5E77CBCE">
          <wp:simplePos x="0" y="0"/>
          <wp:positionH relativeFrom="column">
            <wp:posOffset>4461510</wp:posOffset>
          </wp:positionH>
          <wp:positionV relativeFrom="paragraph">
            <wp:posOffset>-128270</wp:posOffset>
          </wp:positionV>
          <wp:extent cx="1347470" cy="237490"/>
          <wp:effectExtent l="0" t="0" r="5080" b="0"/>
          <wp:wrapTight wrapText="bothSides">
            <wp:wrapPolygon edited="0">
              <wp:start x="0" y="0"/>
              <wp:lineTo x="0" y="19059"/>
              <wp:lineTo x="21376" y="19059"/>
              <wp:lineTo x="21376" y="0"/>
              <wp:lineTo x="0" y="0"/>
            </wp:wrapPolygon>
          </wp:wrapTight>
          <wp:docPr id="5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44F1">
      <w:rPr>
        <w:noProof/>
        <w:color w:val="000000"/>
        <w:sz w:val="20"/>
        <w:szCs w:val="20"/>
      </w:rPr>
      <w:drawing>
        <wp:anchor distT="0" distB="0" distL="114300" distR="114300" simplePos="0" relativeHeight="251662336" behindDoc="0" locked="0" layoutInCell="1" allowOverlap="1" wp14:anchorId="34D27E7F" wp14:editId="0A4B8DC1">
          <wp:simplePos x="0" y="0"/>
          <wp:positionH relativeFrom="column">
            <wp:posOffset>3181350</wp:posOffset>
          </wp:positionH>
          <wp:positionV relativeFrom="paragraph">
            <wp:posOffset>-121285</wp:posOffset>
          </wp:positionV>
          <wp:extent cx="1175900" cy="245745"/>
          <wp:effectExtent l="0" t="0" r="5715" b="1905"/>
          <wp:wrapNone/>
          <wp:docPr id="19" name="圖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900" cy="245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122B86"/>
    <w:multiLevelType w:val="multilevel"/>
    <w:tmpl w:val="D1F2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1BA"/>
    <w:rsid w:val="000312BE"/>
    <w:rsid w:val="001657AB"/>
    <w:rsid w:val="0017633B"/>
    <w:rsid w:val="001C3E75"/>
    <w:rsid w:val="001D0A86"/>
    <w:rsid w:val="001D32A0"/>
    <w:rsid w:val="001E3BE5"/>
    <w:rsid w:val="00230B16"/>
    <w:rsid w:val="0024549F"/>
    <w:rsid w:val="002931BA"/>
    <w:rsid w:val="002E5EFB"/>
    <w:rsid w:val="002F0929"/>
    <w:rsid w:val="00306137"/>
    <w:rsid w:val="00313AF8"/>
    <w:rsid w:val="003B590C"/>
    <w:rsid w:val="003B6FE3"/>
    <w:rsid w:val="003C089E"/>
    <w:rsid w:val="003E7F79"/>
    <w:rsid w:val="00402319"/>
    <w:rsid w:val="00540619"/>
    <w:rsid w:val="00544161"/>
    <w:rsid w:val="0056581C"/>
    <w:rsid w:val="00584E86"/>
    <w:rsid w:val="005D6656"/>
    <w:rsid w:val="0061014E"/>
    <w:rsid w:val="006B6AB3"/>
    <w:rsid w:val="006E4406"/>
    <w:rsid w:val="006F6688"/>
    <w:rsid w:val="00713CAF"/>
    <w:rsid w:val="00727047"/>
    <w:rsid w:val="007944F1"/>
    <w:rsid w:val="00834629"/>
    <w:rsid w:val="008653A9"/>
    <w:rsid w:val="008B5270"/>
    <w:rsid w:val="009241ED"/>
    <w:rsid w:val="00942115"/>
    <w:rsid w:val="009563E9"/>
    <w:rsid w:val="0097508E"/>
    <w:rsid w:val="00981C0B"/>
    <w:rsid w:val="00A33666"/>
    <w:rsid w:val="00AE41C7"/>
    <w:rsid w:val="00AE6200"/>
    <w:rsid w:val="00AF178F"/>
    <w:rsid w:val="00B545BE"/>
    <w:rsid w:val="00B71338"/>
    <w:rsid w:val="00BC5D69"/>
    <w:rsid w:val="00BE420E"/>
    <w:rsid w:val="00BE7FD8"/>
    <w:rsid w:val="00C360B2"/>
    <w:rsid w:val="00D21602"/>
    <w:rsid w:val="00D405D8"/>
    <w:rsid w:val="00D64597"/>
    <w:rsid w:val="00D915EA"/>
    <w:rsid w:val="00DB33C8"/>
    <w:rsid w:val="00DB3A89"/>
    <w:rsid w:val="00E5324A"/>
    <w:rsid w:val="00E579F9"/>
    <w:rsid w:val="00E72693"/>
    <w:rsid w:val="00E821CE"/>
    <w:rsid w:val="00E87A28"/>
    <w:rsid w:val="00EC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37803C6E"/>
  <w15:docId w15:val="{D20CD557-6FE8-41B3-9BDC-E825200DE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A76F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A76F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autoSpaceDE w:val="0"/>
      <w:autoSpaceDN w:val="0"/>
      <w:adjustRightInd w:val="0"/>
    </w:pPr>
    <w:rPr>
      <w:rFonts w:ascii="新細明體" w:eastAsia="新細明體" w:cs="新細明體"/>
      <w:color w:val="000000"/>
    </w:rPr>
  </w:style>
  <w:style w:type="table" w:styleId="aa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863C1"/>
  </w:style>
  <w:style w:type="character" w:styleId="ac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e">
    <w:name w:val="註釋標題 字元"/>
    <w:basedOn w:val="a0"/>
    <w:link w:val="ad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">
    <w:name w:val="Closing"/>
    <w:basedOn w:val="a"/>
    <w:link w:val="af0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0">
    <w:name w:val="結語 字元"/>
    <w:basedOn w:val="a0"/>
    <w:link w:val="af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1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2">
    <w:name w:val="annotation text"/>
    <w:basedOn w:val="a"/>
    <w:link w:val="af3"/>
    <w:uiPriority w:val="99"/>
    <w:semiHidden/>
    <w:unhideWhenUsed/>
    <w:rsid w:val="00512694"/>
  </w:style>
  <w:style w:type="character" w:customStyle="1" w:styleId="af3">
    <w:name w:val="註解文字 字元"/>
    <w:basedOn w:val="a0"/>
    <w:link w:val="af2"/>
    <w:uiPriority w:val="99"/>
    <w:semiHidden/>
    <w:rsid w:val="00512694"/>
  </w:style>
  <w:style w:type="character" w:styleId="af4">
    <w:name w:val="annotation reference"/>
    <w:basedOn w:val="a0"/>
    <w:uiPriority w:val="99"/>
    <w:semiHidden/>
    <w:unhideWhenUsed/>
    <w:rsid w:val="00512694"/>
    <w:rPr>
      <w:sz w:val="18"/>
      <w:szCs w:val="18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rsid w:val="00B42C70"/>
    <w:rPr>
      <w:b/>
      <w:bCs/>
    </w:rPr>
  </w:style>
  <w:style w:type="character" w:customStyle="1" w:styleId="af6">
    <w:name w:val="註解主旨 字元"/>
    <w:basedOn w:val="af3"/>
    <w:link w:val="af5"/>
    <w:uiPriority w:val="99"/>
    <w:semiHidden/>
    <w:rsid w:val="00B42C70"/>
    <w:rPr>
      <w:b/>
      <w:bCs/>
    </w:r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3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GBT8pdohOZXOEmodnsgH8lUrQQ==">AMUW2mUvD2gRdPkBcljtCDCvjARuy7B8R6EbKd/ZyNG4dGLU9ra65xjxwcM7Vt18Ek2A3wzLeKY22sR1ex5ka//A8bMsClxL4IJ0vTHd57pFrb357Agf/aQenbjEmOkC5G5bG1iNFMCPuldAYkZ/qwDTFy9hl6pmGXDuQRGQzNIzUa5JVWCz4XmXLQsm6x+XaBfUaR8Mcw0/+hjUjFtO+7/u9qr+LxR+6Hd9cmG6ibrkJw3dc65J/R6Zwdzl+LVtV4C64jXONv5IXGrkq17qBHfPscmaJEjBm6oLy+GSkQ/5IkIdeKWlgVBA66L6JUQo1Vg+YfuWpVmcMTsYN0g5g0oBzzwUTfVdfEQHnasdFqKN1S6N+Dr3dn66AvFH+FfSkNSF7zg77RrzQv+DBHjC939aPsk6my6Q8xQYtLaride7wlyiNa/ztu41oChG+Z+RfEdu6c4smU4MsapMvhs/P6m5LEZ1JgQQeDdx51vOLDgIvl6Rg4iRuxCCMuohnsPxwaKsBY0idmRTmxNXm6GjPlyLJ51N2EWWJXmYl/0c0Fctompl7HOcIpPlPG1WdF3BegNQfo7Ryum2vp9W1rhup4vmo9zxRE+SrYXtKVj0awB9wtaC4bIZtxpVy8uuEUg0ycM6u2zzAafxKrbXSs+aLoz0osoOoeZKvoVSmPBLB+bBTNcINyAhr/pp4Yc/rl3YkDxC7Rcq23osmDjPS/FjoncGiemaRthW5lqFEckBCSOh6JxZ/3o3V3+ztr/bnI48tgz24T33vaRZyGmAlODHAtudsHnu5DlVIucUSYSL2tAqYVDDPQ1J3m7OSIl1IslYrs7b00BZYc68getikoGCJEdCWyNf2xQx2Ie8TqifJLzSsYT0L3BAusKYHqVKlMGsh7RahNNl39xnPSif69IGYsEpz8BKrKhSGXiniPzMTZgvQoeDh9P3Es4GOe4K5TnIYxkJW91jWOZjW/4ENktdv/87ZTMtnmpZ43AqbPnjKt+RBtezx4GCmBV13vz+e3OkrLtcfMKFFPofWpQnAxlZukEG34OJv10d5WqaMviwX9PGHbLINZUOEDFnYUYs3kC/uHAj07dOPlP7HS57OHcJxwxPMX19aDQfZ41/l3UwUNnh5K+lgXDKEwgVG0Uw5NcM51TMWQQptbn4M29bIQ54dg54diPpCxeNgE8/FUHBqJIyGiFbwJlrrdsxXccSrznqoyKxxqhD8L0CtWoOtnPSZ7uzFjXPtBiFnIQmQpZMtyU8m+kSscZx5cVxs+JdMG7iA1USAG1yjFKyxZ60py1+NasyGJCPWSxrVWe31jiZWLbdZYZP//IN2qsepJkHGKG8ZOIJKl2aWyld7iZe3w7FTxaxJXAJo85x9NjsRVrs1/QM4MiLefALJzs0jLxgigPFaQpcAntgTcg06pcM+erRlUiK4jaB7dPmteZIFxRhtHVQ+u5rrABTLbR/vA9OCkpP2a9rjhzZAUNgB9mZguBveUUEG33hSLts9YI+ToZwBemmyfYwf8QpXGC0dmhx60OnMdm6c7l2+g1HFoup9QAIlKhaWRM/7Og9YAp26VP6+BNTnkpmrRBp2bcZh49PB/aSv+/rtTKro53KcRbjYRwrg4f3QSG0WQutxRD4tbbuiPhPZX0y3d0PtRnoNuxJZM8I84eSEkr7nnfocURygraS9kJhjqqMUM6LZRRUlVbqzX3XuyJ9sbVrp+3JKHEAWoagqXu8hgSgZyP+4iMJR9dWFuxPoMmXmYc7fj0sCIBjZVZALaRAmekYt5HBCREwXHs+WnNRF7/M6pNxhvU9WmMhqW7WWBFiXrBz3blQLNdpjzMcWrn1V+K/20L90l4rauEMTCVBr8z7VNchnG4yOL7fPwTrTmh778+B20/F49KL9W2V4QoTM3jflkFYzQv5PI2vz+Q0O+E2XKO64qGcjI8XTN/mkycdAxekpvAOcWgbmAY72eXcqMFGVfeot/0ms/qHYySeiJYfEAkkxmoXP61PrSUCsutoQPf5906saDpoWtM2X0sFW1a/hZtwPQij0BOqogyB0kZdqupH4wJt/vj6tKFVIY8HuR7PMvmSRPru/fYoTamjnTtr34eddux8+xPvKSb/WCfgQdRjTPUiJ1Sft3mFLE5Ds1vaA0Qw87N2R34IVvciis+vM1iYwO/LS47O6eeIPJiKy/986dqKQGxtrBboTvRQdiT/3uNxIy9C4qVtmeJp8rCnLc8ZnSIZcPFC/7yM2Qgzkx3cefti6Ovr8h6/JxpNqvg2mCLwpbzybxQLW7EP9BzyG1Z9uWVn6OAa3+E1A+bHciQqWqrXhA3ZETW59huhBScooNcRR99GwuQeCijPA+cDklyW5FZQu976YMQML+xmBIyM34vH7ONtwysfwTpPRlwlyztInG04UuYFszQL8jIluD3vWRh/Gwm96A5izVQxz0x5cRJV8qAHHOym+WkTYFHeqpUOamjKZiRyLognqEBSM7fZJbdX10BA6BT9gG1re0M845OLmyL3eJeE06YpqKZtY6qNSR2hCwsKQkgR/PFab7/BEG4WRQlII3Yj50UYLieSV8ShQ+oLnzBggI1Gl3D/Ycm8VHvDID6N60+thXbTEv4Vmc8gIasGic8d0V/sQMIbnxVCXqagxQHsXVjGuSJGd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49874AA-AEC7-4D17-BDAC-204FD1AD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宋郁玫</cp:lastModifiedBy>
  <cp:revision>19</cp:revision>
  <cp:lastPrinted>2023-06-13T01:37:00Z</cp:lastPrinted>
  <dcterms:created xsi:type="dcterms:W3CDTF">2023-03-10T09:48:00Z</dcterms:created>
  <dcterms:modified xsi:type="dcterms:W3CDTF">2023-06-13T01:38:00Z</dcterms:modified>
</cp:coreProperties>
</file>