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07B99" w14:textId="77777777" w:rsidR="001215A2" w:rsidRDefault="001215A2" w:rsidP="001215A2">
      <w:pPr>
        <w:snapToGrid w:val="0"/>
        <w:jc w:val="center"/>
        <w:rPr>
          <w:b/>
        </w:rPr>
      </w:pPr>
    </w:p>
    <w:p w14:paraId="2684182D" w14:textId="1E4172DE" w:rsidR="004B1D02" w:rsidRPr="001215A2" w:rsidRDefault="001215A2" w:rsidP="001215A2">
      <w:pPr>
        <w:snapToGrid w:val="0"/>
        <w:jc w:val="center"/>
        <w:rPr>
          <w:rFonts w:ascii="Times New Roman" w:hAnsi="Times New Roman" w:cs="Times New Roman"/>
          <w:b/>
        </w:rPr>
      </w:pPr>
      <w:r w:rsidRPr="001215A2">
        <w:rPr>
          <w:rFonts w:ascii="Times New Roman" w:hAnsi="Times New Roman" w:cs="Times New Roman"/>
          <w:b/>
        </w:rPr>
        <w:t>Taipei Fine Arts Museum Breaks Ground on the Art Complex Expansion Project</w:t>
      </w:r>
    </w:p>
    <w:p w14:paraId="28960C91" w14:textId="74905CF8" w:rsidR="001215A2" w:rsidRDefault="001215A2" w:rsidP="000046FD">
      <w:pPr>
        <w:snapToGrid w:val="0"/>
        <w:rPr>
          <w:rFonts w:ascii="Times New Roman" w:eastAsia="微軟正黑體" w:hAnsi="Times New Roman" w:cs="Times New Roman"/>
          <w:sz w:val="22"/>
          <w:szCs w:val="22"/>
        </w:rPr>
      </w:pPr>
    </w:p>
    <w:p w14:paraId="614B9339" w14:textId="77777777" w:rsidR="001215A2" w:rsidRDefault="001215A2" w:rsidP="000046FD">
      <w:pPr>
        <w:snapToGrid w:val="0"/>
        <w:rPr>
          <w:rFonts w:ascii="Times New Roman" w:eastAsia="微軟正黑體" w:hAnsi="Times New Roman" w:cs="Times New Roman" w:hint="eastAsia"/>
          <w:sz w:val="22"/>
          <w:szCs w:val="22"/>
        </w:rPr>
      </w:pPr>
    </w:p>
    <w:p w14:paraId="34A03C8E" w14:textId="0634293D" w:rsidR="00DF2409" w:rsidRPr="009E5DAF" w:rsidRDefault="001215A2" w:rsidP="000046FD">
      <w:pPr>
        <w:snapToGrid w:val="0"/>
        <w:rPr>
          <w:rFonts w:ascii="Times New Roman" w:eastAsia="微軟正黑體" w:hAnsi="Times New Roman" w:cs="Times New Roman" w:hint="eastAsia"/>
          <w:sz w:val="22"/>
          <w:szCs w:val="22"/>
        </w:rPr>
      </w:pPr>
      <w:r>
        <w:rPr>
          <w:rFonts w:ascii="Times New Roman" w:eastAsia="微軟正黑體" w:hAnsi="Times New Roman" w:cs="Times New Roman" w:hint="eastAsia"/>
          <w:sz w:val="22"/>
          <w:szCs w:val="22"/>
        </w:rPr>
        <w:t>Im</w:t>
      </w:r>
      <w:r>
        <w:rPr>
          <w:rFonts w:ascii="Times New Roman" w:eastAsia="微軟正黑體" w:hAnsi="Times New Roman" w:cs="Times New Roman"/>
          <w:sz w:val="22"/>
          <w:szCs w:val="22"/>
        </w:rPr>
        <w:t>ages</w:t>
      </w:r>
    </w:p>
    <w:tbl>
      <w:tblPr>
        <w:tblStyle w:val="a7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4536"/>
      </w:tblGrid>
      <w:tr w:rsidR="00FF61A4" w:rsidRPr="009E5DAF" w14:paraId="1F2ECD53" w14:textId="77777777" w:rsidTr="00FD25E2">
        <w:trPr>
          <w:trHeight w:val="4035"/>
        </w:trPr>
        <w:tc>
          <w:tcPr>
            <w:tcW w:w="2647" w:type="pct"/>
            <w:vAlign w:val="center"/>
          </w:tcPr>
          <w:p w14:paraId="6D4E139F" w14:textId="405C693D" w:rsidR="009754D8" w:rsidRPr="009E5DAF" w:rsidRDefault="00CF3323" w:rsidP="00766B4A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9E5DAF">
              <w:rPr>
                <w:rFonts w:ascii="Times New Roman" w:eastAsia="微軟正黑體" w:hAnsi="Times New Roman" w:cs="Times New Roman"/>
                <w:sz w:val="22"/>
                <w:szCs w:val="22"/>
              </w:rPr>
              <w:t>0</w:t>
            </w:r>
            <w:r w:rsidR="009627DF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1</w:t>
            </w:r>
          </w:p>
          <w:p w14:paraId="6753ADED" w14:textId="77777777" w:rsidR="006B085C" w:rsidRPr="009E5DAF" w:rsidRDefault="006B085C" w:rsidP="00766B4A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5951B1E2" w14:textId="61331323" w:rsidR="001215A2" w:rsidRDefault="001215A2" w:rsidP="001215A2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</w:pPr>
            <w:r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The </w:t>
            </w:r>
            <w:r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>transparent structur</w:t>
            </w:r>
            <w:r w:rsidR="00530A2D">
              <w:rPr>
                <w:rFonts w:ascii="Times New Roman" w:eastAsia="微軟正黑體" w:hAnsi="Times New Roman" w:cs="Times New Roman"/>
                <w:sz w:val="22"/>
                <w:szCs w:val="22"/>
              </w:rPr>
              <w:t>e</w:t>
            </w:r>
            <w:r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>allows</w:t>
            </w:r>
            <w:r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</w:t>
            </w:r>
            <w:r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>daylight</w:t>
            </w:r>
            <w:r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>to</w:t>
            </w:r>
            <w:r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</w:t>
            </w:r>
            <w:r w:rsidR="00226FB8">
              <w:rPr>
                <w:rFonts w:ascii="Times New Roman" w:eastAsia="微軟正黑體" w:hAnsi="Times New Roman" w:cs="Times New Roman"/>
                <w:sz w:val="22"/>
                <w:szCs w:val="22"/>
              </w:rPr>
              <w:t>stream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through</w:t>
            </w:r>
            <w:r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the interior areas below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. </w:t>
            </w:r>
            <w:r w:rsidR="00102C96" w:rsidRPr="00687CDE">
              <w:rPr>
                <w:rFonts w:ascii="Times New Roman" w:eastAsia="微軟正黑體" w:hAnsi="Times New Roman" w:cs="Times New Roman"/>
                <w:sz w:val="22"/>
                <w:szCs w:val="22"/>
              </w:rPr>
              <w:t>©</w:t>
            </w:r>
            <w:r>
              <w:t xml:space="preserve"> </w:t>
            </w:r>
            <w:r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>Ricky Liu &amp; Associates Architects</w:t>
            </w:r>
            <w:r w:rsidR="00530A2D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</w:t>
            </w:r>
            <w:r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>+</w:t>
            </w:r>
            <w:r w:rsidR="00530A2D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</w:t>
            </w:r>
            <w:r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>Planners</w:t>
            </w:r>
          </w:p>
          <w:p w14:paraId="6DAAFA9D" w14:textId="77777777" w:rsidR="001215A2" w:rsidRDefault="001215A2" w:rsidP="001215A2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22DDC109" w14:textId="2E221C78" w:rsidR="000B54B2" w:rsidRPr="009E5DAF" w:rsidRDefault="001215A2" w:rsidP="001215A2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>Courtesy of Taipei Fine Arts Museum</w:t>
            </w:r>
          </w:p>
        </w:tc>
        <w:tc>
          <w:tcPr>
            <w:tcW w:w="2353" w:type="pct"/>
            <w:shd w:val="clear" w:color="auto" w:fill="auto"/>
          </w:tcPr>
          <w:p w14:paraId="30434159" w14:textId="3E024D70" w:rsidR="004C37D2" w:rsidRPr="009E5DAF" w:rsidRDefault="00102C96" w:rsidP="00637A1A">
            <w:pPr>
              <w:snapToGrid w:val="0"/>
              <w:jc w:val="center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725818EE" wp14:editId="28B0DA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448310</wp:posOffset>
                  </wp:positionV>
                  <wp:extent cx="2900045" cy="163131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04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61A4" w:rsidRPr="009E5DAF" w14:paraId="1236EFDD" w14:textId="77777777" w:rsidTr="00FD25E2">
        <w:trPr>
          <w:trHeight w:val="4035"/>
        </w:trPr>
        <w:tc>
          <w:tcPr>
            <w:tcW w:w="2647" w:type="pct"/>
            <w:vAlign w:val="center"/>
          </w:tcPr>
          <w:p w14:paraId="6187A265" w14:textId="4F5B8277" w:rsidR="009754D8" w:rsidRPr="009E5DAF" w:rsidRDefault="00CF3323" w:rsidP="00766B4A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9E5DAF">
              <w:rPr>
                <w:rFonts w:ascii="Times New Roman" w:eastAsia="微軟正黑體" w:hAnsi="Times New Roman" w:cs="Times New Roman"/>
                <w:sz w:val="22"/>
                <w:szCs w:val="22"/>
              </w:rPr>
              <w:t>0</w:t>
            </w:r>
            <w:r w:rsidR="009627DF">
              <w:rPr>
                <w:rFonts w:ascii="Times New Roman" w:eastAsia="微軟正黑體" w:hAnsi="Times New Roman" w:cs="Times New Roman"/>
                <w:sz w:val="22"/>
                <w:szCs w:val="22"/>
              </w:rPr>
              <w:t>2</w:t>
            </w:r>
          </w:p>
          <w:p w14:paraId="2B6DF434" w14:textId="77777777" w:rsidR="006B085C" w:rsidRPr="009E5DAF" w:rsidRDefault="006B085C" w:rsidP="00766B4A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24162DAF" w14:textId="1EC57DBD" w:rsidR="001215A2" w:rsidRDefault="001215A2" w:rsidP="001215A2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>L</w:t>
            </w:r>
            <w:r w:rsidR="00530A2D">
              <w:rPr>
                <w:rFonts w:ascii="Times New Roman" w:eastAsia="微軟正黑體" w:hAnsi="Times New Roman" w:cs="Times New Roman"/>
                <w:sz w:val="22"/>
                <w:szCs w:val="22"/>
              </w:rPr>
              <w:t>ayout</w:t>
            </w:r>
            <w:r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of the 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>Taipei Fine Arts Museum</w:t>
            </w:r>
            <w:r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>, the new building and surrounding facilities</w:t>
            </w: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.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</w:t>
            </w:r>
            <w:r w:rsidR="00102C96" w:rsidRPr="00687CDE">
              <w:rPr>
                <w:rFonts w:ascii="Times New Roman" w:eastAsia="微軟正黑體" w:hAnsi="Times New Roman" w:cs="Times New Roman"/>
                <w:sz w:val="22"/>
                <w:szCs w:val="22"/>
              </w:rPr>
              <w:t>©</w:t>
            </w:r>
            <w:r>
              <w:t xml:space="preserve"> </w:t>
            </w:r>
            <w:r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>Ricky Liu &amp; Associates Architects</w:t>
            </w:r>
            <w:r w:rsidR="00530A2D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</w:t>
            </w:r>
            <w:r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>+</w:t>
            </w:r>
            <w:r w:rsidR="00530A2D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</w:t>
            </w:r>
            <w:r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>Planners</w:t>
            </w:r>
          </w:p>
          <w:p w14:paraId="533C55B5" w14:textId="77777777" w:rsidR="001215A2" w:rsidRDefault="001215A2" w:rsidP="001215A2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</w:pPr>
          </w:p>
          <w:p w14:paraId="4B10BC8D" w14:textId="47A1C52D" w:rsidR="009754D8" w:rsidRPr="009E5DAF" w:rsidRDefault="001215A2" w:rsidP="001215A2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>Courtesy of Taipei Fine Arts Museum</w:t>
            </w:r>
          </w:p>
        </w:tc>
        <w:tc>
          <w:tcPr>
            <w:tcW w:w="2353" w:type="pct"/>
            <w:shd w:val="clear" w:color="auto" w:fill="auto"/>
          </w:tcPr>
          <w:p w14:paraId="5C1E51DA" w14:textId="1989294E" w:rsidR="007466BE" w:rsidRPr="009E5DAF" w:rsidRDefault="00102C96" w:rsidP="00637A1A">
            <w:pPr>
              <w:snapToGrid w:val="0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06A485D5" wp14:editId="6A8E7B6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562610</wp:posOffset>
                  </wp:positionV>
                  <wp:extent cx="2900045" cy="163131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04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61A4" w:rsidRPr="009E5DAF" w14:paraId="452E4851" w14:textId="77777777" w:rsidTr="00FD25E2">
        <w:trPr>
          <w:trHeight w:val="4035"/>
        </w:trPr>
        <w:tc>
          <w:tcPr>
            <w:tcW w:w="2647" w:type="pct"/>
            <w:vAlign w:val="center"/>
          </w:tcPr>
          <w:p w14:paraId="609CB8B1" w14:textId="5E0AF455" w:rsidR="00841BB0" w:rsidRPr="009E5DAF" w:rsidRDefault="007B2AD9" w:rsidP="00766B4A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9E5DAF">
              <w:rPr>
                <w:rFonts w:ascii="Times New Roman" w:eastAsia="微軟正黑體" w:hAnsi="Times New Roman" w:cs="Times New Roman"/>
                <w:sz w:val="22"/>
                <w:szCs w:val="22"/>
              </w:rPr>
              <w:t>0</w:t>
            </w:r>
            <w:r w:rsidR="009627DF">
              <w:rPr>
                <w:rFonts w:ascii="Times New Roman" w:eastAsia="微軟正黑體" w:hAnsi="Times New Roman" w:cs="Times New Roman"/>
                <w:sz w:val="22"/>
                <w:szCs w:val="22"/>
              </w:rPr>
              <w:t>3</w:t>
            </w:r>
          </w:p>
          <w:p w14:paraId="77663C1C" w14:textId="77777777" w:rsidR="006B085C" w:rsidRDefault="006B085C" w:rsidP="00766B4A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73D142B3" w14:textId="02FFEFE5" w:rsidR="001215A2" w:rsidRDefault="00530A2D" w:rsidP="00530A2D">
            <w:pPr>
              <w:snapToGrid w:val="0"/>
              <w:spacing w:line="360" w:lineRule="auto"/>
              <w:jc w:val="both"/>
            </w:pP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>An</w:t>
            </w:r>
            <w:r w:rsidRPr="00530A2D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</w:t>
            </w:r>
            <w:r w:rsidRPr="00530A2D">
              <w:rPr>
                <w:rFonts w:ascii="Times New Roman" w:eastAsia="微軟正黑體" w:hAnsi="Times New Roman" w:cs="Times New Roman"/>
                <w:sz w:val="22"/>
                <w:szCs w:val="22"/>
              </w:rPr>
              <w:t>undulating</w:t>
            </w:r>
            <w:r w:rsidRPr="00530A2D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landscape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shape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>d by s</w:t>
            </w:r>
            <w:r w:rsidRPr="00530A2D">
              <w:rPr>
                <w:rFonts w:ascii="Times New Roman" w:eastAsia="微軟正黑體" w:hAnsi="Times New Roman" w:cs="Times New Roman"/>
                <w:sz w:val="22"/>
                <w:szCs w:val="22"/>
              </w:rPr>
              <w:t>taggered volume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>s</w:t>
            </w:r>
            <w:r w:rsidRPr="00530A2D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in the </w:t>
            </w:r>
            <w:r w:rsidR="008B01B2">
              <w:rPr>
                <w:rFonts w:ascii="Times New Roman" w:eastAsia="微軟正黑體" w:hAnsi="Times New Roman" w:cs="Times New Roman"/>
                <w:sz w:val="22"/>
                <w:szCs w:val="22"/>
              </w:rPr>
              <w:t>A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rt </w:t>
            </w:r>
            <w:r w:rsidR="008B01B2">
              <w:rPr>
                <w:rFonts w:ascii="Times New Roman" w:eastAsia="微軟正黑體" w:hAnsi="Times New Roman" w:cs="Times New Roman"/>
                <w:sz w:val="22"/>
                <w:szCs w:val="22"/>
              </w:rPr>
              <w:t>C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>omplex</w:t>
            </w:r>
            <w:r w:rsidRPr="00530A2D">
              <w:rPr>
                <w:rFonts w:ascii="Times New Roman" w:eastAsia="微軟正黑體" w:hAnsi="Times New Roman" w:cs="Times New Roman"/>
                <w:sz w:val="22"/>
                <w:szCs w:val="22"/>
              </w:rPr>
              <w:t>.</w:t>
            </w: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 xml:space="preserve"> </w:t>
            </w:r>
            <w:r w:rsidR="00687CDE" w:rsidRPr="00687CDE">
              <w:rPr>
                <w:rFonts w:ascii="Times New Roman" w:eastAsia="微軟正黑體" w:hAnsi="Times New Roman" w:cs="Times New Roman"/>
                <w:sz w:val="22"/>
                <w:szCs w:val="22"/>
              </w:rPr>
              <w:t>©</w:t>
            </w:r>
            <w:r w:rsidR="001215A2">
              <w:t xml:space="preserve"> </w:t>
            </w:r>
            <w:r w:rsidR="001215A2"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>Ricky Liu &amp; Associates Architects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</w:t>
            </w:r>
            <w:r w:rsidR="001215A2"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>+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</w:t>
            </w:r>
            <w:r w:rsidR="001215A2"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>Planners</w:t>
            </w:r>
            <w:r w:rsidR="001215A2">
              <w:t xml:space="preserve"> </w:t>
            </w:r>
          </w:p>
          <w:p w14:paraId="08EF6FE9" w14:textId="77777777" w:rsidR="001215A2" w:rsidRDefault="001215A2" w:rsidP="00530A2D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2B83EEEC" w14:textId="3DF8B2C8" w:rsidR="00F9660A" w:rsidRPr="00766B4A" w:rsidRDefault="001215A2" w:rsidP="00530A2D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>Courtesy of Taipei Fine Arts Museum</w:t>
            </w:r>
          </w:p>
        </w:tc>
        <w:tc>
          <w:tcPr>
            <w:tcW w:w="2353" w:type="pct"/>
          </w:tcPr>
          <w:p w14:paraId="7F71A0AF" w14:textId="2DD83393" w:rsidR="00841BB0" w:rsidRPr="009E5DAF" w:rsidRDefault="000046FD" w:rsidP="00637A1A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5A3F6A0A" wp14:editId="003B7BF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299720</wp:posOffset>
                  </wp:positionV>
                  <wp:extent cx="2900045" cy="1631315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04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6B4A" w:rsidRPr="009E5DAF" w14:paraId="3BD710F5" w14:textId="77777777" w:rsidTr="00FD25E2">
        <w:trPr>
          <w:trHeight w:val="3552"/>
        </w:trPr>
        <w:tc>
          <w:tcPr>
            <w:tcW w:w="2647" w:type="pct"/>
            <w:vAlign w:val="center"/>
          </w:tcPr>
          <w:p w14:paraId="1B993740" w14:textId="39C2E784" w:rsidR="00766B4A" w:rsidRPr="009E5DAF" w:rsidRDefault="00766B4A" w:rsidP="00766B4A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9E5DAF">
              <w:rPr>
                <w:rFonts w:ascii="Times New Roman" w:eastAsia="微軟正黑體" w:hAnsi="Times New Roman" w:cs="Times New Roman"/>
                <w:sz w:val="22"/>
                <w:szCs w:val="22"/>
              </w:rPr>
              <w:lastRenderedPageBreak/>
              <w:t>0</w:t>
            </w:r>
            <w:r w:rsidR="009627DF">
              <w:rPr>
                <w:rFonts w:ascii="Times New Roman" w:eastAsia="微軟正黑體" w:hAnsi="Times New Roman" w:cs="Times New Roman"/>
                <w:sz w:val="22"/>
                <w:szCs w:val="22"/>
              </w:rPr>
              <w:t>4</w:t>
            </w:r>
          </w:p>
          <w:p w14:paraId="5FE95456" w14:textId="624D8A51" w:rsidR="00766B4A" w:rsidRDefault="00766B4A" w:rsidP="00766B4A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0ADEAF64" w14:textId="23C2122E" w:rsidR="001215A2" w:rsidRDefault="00530A2D" w:rsidP="00530A2D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530A2D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A bright 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>concourse</w:t>
            </w:r>
            <w:r w:rsidRPr="00530A2D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with daylight streaming through a glass skylight</w:t>
            </w: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.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</w:t>
            </w:r>
            <w:r w:rsidR="00687CDE" w:rsidRPr="00687CDE">
              <w:rPr>
                <w:rFonts w:ascii="Times New Roman" w:eastAsia="微軟正黑體" w:hAnsi="Times New Roman" w:cs="Times New Roman"/>
                <w:sz w:val="22"/>
                <w:szCs w:val="22"/>
              </w:rPr>
              <w:t>©</w:t>
            </w:r>
            <w:r w:rsidR="001215A2">
              <w:t xml:space="preserve"> </w:t>
            </w:r>
            <w:r w:rsidR="001215A2"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>Ricky Liu &amp; Associates Architects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</w:t>
            </w:r>
            <w:r w:rsidR="001215A2"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>+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</w:t>
            </w:r>
            <w:r w:rsidR="001215A2"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>Planners</w:t>
            </w:r>
          </w:p>
          <w:p w14:paraId="0EDD45EE" w14:textId="77777777" w:rsidR="001215A2" w:rsidRDefault="001215A2" w:rsidP="00530A2D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27A3FFC6" w14:textId="1BFB32EC" w:rsidR="00766B4A" w:rsidRPr="00766B4A" w:rsidRDefault="001215A2" w:rsidP="00530A2D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>Courtesy of Taipei Fine Arts Museum</w:t>
            </w:r>
          </w:p>
        </w:tc>
        <w:tc>
          <w:tcPr>
            <w:tcW w:w="2353" w:type="pct"/>
          </w:tcPr>
          <w:p w14:paraId="59981E81" w14:textId="51202CCB" w:rsidR="00766B4A" w:rsidRPr="009E5DAF" w:rsidRDefault="000046FD" w:rsidP="00637A1A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 wp14:anchorId="31001DF7" wp14:editId="186B0DB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259715</wp:posOffset>
                  </wp:positionV>
                  <wp:extent cx="2900045" cy="163131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04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069C" w:rsidRPr="009E5DAF" w14:paraId="540892C3" w14:textId="77777777" w:rsidTr="00FD25E2">
        <w:trPr>
          <w:trHeight w:val="3552"/>
        </w:trPr>
        <w:tc>
          <w:tcPr>
            <w:tcW w:w="2647" w:type="pct"/>
            <w:vAlign w:val="center"/>
          </w:tcPr>
          <w:p w14:paraId="32A1D6E8" w14:textId="77777777" w:rsidR="00B0069C" w:rsidRDefault="00B0069C" w:rsidP="00B0069C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9E5DAF">
              <w:rPr>
                <w:rFonts w:ascii="Times New Roman" w:eastAsia="微軟正黑體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>5</w:t>
            </w:r>
          </w:p>
          <w:p w14:paraId="05BE4EDD" w14:textId="77777777" w:rsidR="00B0069C" w:rsidRDefault="00B0069C" w:rsidP="00B0069C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30BFD1D6" w14:textId="7BFB8FEC" w:rsidR="001215A2" w:rsidRDefault="00226FB8" w:rsidP="00226FB8">
            <w:pPr>
              <w:snapToGrid w:val="0"/>
              <w:spacing w:line="360" w:lineRule="auto"/>
            </w:pPr>
            <w:r w:rsidRPr="00226FB8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The west side of the </w:t>
            </w:r>
            <w:r w:rsidR="00533E92">
              <w:rPr>
                <w:rFonts w:ascii="Times New Roman" w:eastAsia="微軟正黑體" w:hAnsi="Times New Roman" w:cs="Times New Roman"/>
                <w:sz w:val="22"/>
                <w:szCs w:val="22"/>
              </w:rPr>
              <w:t>A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rt </w:t>
            </w:r>
            <w:r w:rsidR="00533E92">
              <w:rPr>
                <w:rFonts w:ascii="Times New Roman" w:eastAsia="微軟正黑體" w:hAnsi="Times New Roman" w:cs="Times New Roman"/>
                <w:sz w:val="22"/>
                <w:szCs w:val="22"/>
              </w:rPr>
              <w:t>C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omplex </w:t>
            </w:r>
            <w:r w:rsidRPr="00226FB8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provides a good 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>wal</w:t>
            </w:r>
            <w:r w:rsidR="007857C9">
              <w:rPr>
                <w:rFonts w:ascii="Times New Roman" w:eastAsia="微軟正黑體" w:hAnsi="Times New Roman" w:cs="Times New Roman"/>
                <w:sz w:val="22"/>
                <w:szCs w:val="22"/>
              </w:rPr>
              <w:t>k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>ing</w:t>
            </w:r>
            <w:r w:rsidRPr="00226FB8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environment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. </w:t>
            </w:r>
            <w:r w:rsidR="00B0069C" w:rsidRPr="00687CDE">
              <w:rPr>
                <w:rFonts w:ascii="Times New Roman" w:eastAsia="微軟正黑體" w:hAnsi="Times New Roman" w:cs="Times New Roman"/>
                <w:sz w:val="22"/>
                <w:szCs w:val="22"/>
              </w:rPr>
              <w:t>©</w:t>
            </w:r>
            <w:r w:rsidR="001215A2">
              <w:t xml:space="preserve"> </w:t>
            </w:r>
            <w:r w:rsidR="001215A2"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>Ricky Liu &amp; Associates Architects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</w:t>
            </w:r>
            <w:r w:rsidR="001215A2"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>+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</w:t>
            </w:r>
            <w:r w:rsidR="001215A2"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>Planners</w:t>
            </w:r>
          </w:p>
          <w:p w14:paraId="75E01916" w14:textId="77777777" w:rsidR="001215A2" w:rsidRDefault="001215A2" w:rsidP="00226FB8">
            <w:pPr>
              <w:snapToGrid w:val="0"/>
              <w:spacing w:line="360" w:lineRule="auto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503C1E20" w14:textId="312F53EF" w:rsidR="001215A2" w:rsidRPr="009E5DAF" w:rsidRDefault="001215A2" w:rsidP="00226FB8">
            <w:pPr>
              <w:snapToGrid w:val="0"/>
              <w:spacing w:line="360" w:lineRule="auto"/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</w:pPr>
            <w:r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>Courtesy of Taipei Fine Arts Museum</w:t>
            </w:r>
          </w:p>
        </w:tc>
        <w:tc>
          <w:tcPr>
            <w:tcW w:w="2353" w:type="pct"/>
          </w:tcPr>
          <w:p w14:paraId="2D5C968E" w14:textId="4D9D4FDA" w:rsidR="00B0069C" w:rsidRDefault="00B0069C" w:rsidP="00637A1A">
            <w:pPr>
              <w:snapToGrid w:val="0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 wp14:anchorId="6D3E5BD0" wp14:editId="798CC21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253365</wp:posOffset>
                  </wp:positionV>
                  <wp:extent cx="2900045" cy="163131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04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46FD" w:rsidRPr="009E5DAF" w14:paraId="5D13963F" w14:textId="77777777" w:rsidTr="00FD25E2">
        <w:trPr>
          <w:trHeight w:val="3552"/>
        </w:trPr>
        <w:tc>
          <w:tcPr>
            <w:tcW w:w="2647" w:type="pct"/>
            <w:vAlign w:val="center"/>
          </w:tcPr>
          <w:p w14:paraId="394B03B7" w14:textId="3DC8939A" w:rsidR="00B0069C" w:rsidRDefault="00B0069C" w:rsidP="00B0069C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9E5DAF">
              <w:rPr>
                <w:rFonts w:ascii="Times New Roman" w:eastAsia="微軟正黑體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6</w:t>
            </w:r>
          </w:p>
          <w:p w14:paraId="0DDA47AB" w14:textId="77777777" w:rsidR="00B0069C" w:rsidRDefault="00B0069C" w:rsidP="00B0069C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597F3260" w14:textId="7D77E791" w:rsidR="001215A2" w:rsidRDefault="00226FB8" w:rsidP="00226FB8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G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>roundbreaking ceremony for</w:t>
            </w:r>
            <w:r w:rsidRPr="00226FB8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the Art Complex Expansion Project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of TFAM</w:t>
            </w:r>
            <w:r w:rsidR="00D95C37">
              <w:rPr>
                <w:rFonts w:ascii="Times New Roman" w:eastAsia="微軟正黑體" w:hAnsi="Times New Roman" w:cs="Times New Roman"/>
                <w:sz w:val="22"/>
                <w:szCs w:val="22"/>
              </w:rPr>
              <w:t>.</w:t>
            </w:r>
          </w:p>
          <w:p w14:paraId="5A2D068E" w14:textId="77777777" w:rsidR="00226FB8" w:rsidRDefault="00226FB8" w:rsidP="00226FB8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</w:pPr>
          </w:p>
          <w:p w14:paraId="41058A6C" w14:textId="6E94B20B" w:rsidR="000046FD" w:rsidRPr="009E5DAF" w:rsidRDefault="001215A2" w:rsidP="00226FB8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>Courtesy of Taipei Fine Arts Museum</w:t>
            </w:r>
          </w:p>
        </w:tc>
        <w:tc>
          <w:tcPr>
            <w:tcW w:w="2353" w:type="pct"/>
            <w:vAlign w:val="center"/>
          </w:tcPr>
          <w:p w14:paraId="0C9C23BC" w14:textId="53E28112" w:rsidR="000046FD" w:rsidRDefault="009532FD" w:rsidP="00B0069C">
            <w:pPr>
              <w:snapToGrid w:val="0"/>
              <w:jc w:val="both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911E09F" wp14:editId="4BF57D4E">
                  <wp:extent cx="2901600" cy="1734512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600" cy="173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69C" w:rsidRPr="009E5DAF" w14:paraId="193DD930" w14:textId="77777777" w:rsidTr="00FD25E2">
        <w:trPr>
          <w:trHeight w:val="3552"/>
        </w:trPr>
        <w:tc>
          <w:tcPr>
            <w:tcW w:w="2647" w:type="pct"/>
            <w:vAlign w:val="center"/>
          </w:tcPr>
          <w:p w14:paraId="41BF396C" w14:textId="494C963C" w:rsidR="00B0069C" w:rsidRDefault="00B0069C" w:rsidP="00B0069C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9E5DAF">
              <w:rPr>
                <w:rFonts w:ascii="Times New Roman" w:eastAsia="微軟正黑體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7</w:t>
            </w:r>
          </w:p>
          <w:p w14:paraId="600AC078" w14:textId="77777777" w:rsidR="00B0069C" w:rsidRDefault="00B0069C" w:rsidP="00B0069C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14131D62" w14:textId="7C874727" w:rsidR="001215A2" w:rsidRDefault="00226FB8" w:rsidP="00B0069C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226FB8">
              <w:rPr>
                <w:rFonts w:ascii="Times New Roman" w:eastAsia="微軟正黑體" w:hAnsi="Times New Roman" w:cs="Times New Roman"/>
                <w:sz w:val="22"/>
                <w:szCs w:val="22"/>
              </w:rPr>
              <w:t>Mayor Ko Wen-Je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(in the midst)</w:t>
            </w:r>
            <w:r w:rsidRPr="00226FB8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, accompanied by Deputy Mayor Pong Cheng-Sheng, Commissioner of Department of Cultural Affairs Li Li-Zhu, and Commissioner of the Public Works Department Lin </w:t>
            </w:r>
            <w:proofErr w:type="spellStart"/>
            <w:r w:rsidRPr="00226FB8">
              <w:rPr>
                <w:rFonts w:ascii="Times New Roman" w:eastAsia="微軟正黑體" w:hAnsi="Times New Roman" w:cs="Times New Roman"/>
                <w:sz w:val="22"/>
                <w:szCs w:val="22"/>
              </w:rPr>
              <w:t>Chih</w:t>
            </w:r>
            <w:proofErr w:type="spellEnd"/>
            <w:r w:rsidRPr="00226FB8">
              <w:rPr>
                <w:rFonts w:ascii="Times New Roman" w:eastAsia="微軟正黑體" w:hAnsi="Times New Roman" w:cs="Times New Roman"/>
                <w:sz w:val="22"/>
                <w:szCs w:val="22"/>
              </w:rPr>
              <w:t>-Feng, among other guests.</w:t>
            </w:r>
          </w:p>
          <w:p w14:paraId="27B868A2" w14:textId="77777777" w:rsidR="00226FB8" w:rsidRDefault="00226FB8" w:rsidP="00B0069C">
            <w:pPr>
              <w:snapToGrid w:val="0"/>
              <w:jc w:val="both"/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</w:pPr>
          </w:p>
          <w:p w14:paraId="62239338" w14:textId="2B5FC4F1" w:rsidR="00B0069C" w:rsidRPr="00B0069C" w:rsidRDefault="001215A2" w:rsidP="00B0069C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>Courtesy of Taipei Fine Arts Museum</w:t>
            </w:r>
          </w:p>
        </w:tc>
        <w:tc>
          <w:tcPr>
            <w:tcW w:w="2353" w:type="pct"/>
            <w:vAlign w:val="center"/>
          </w:tcPr>
          <w:p w14:paraId="09D3B11A" w14:textId="7C6B377A" w:rsidR="00B0069C" w:rsidRDefault="009532FD" w:rsidP="009532FD">
            <w:pPr>
              <w:snapToGrid w:val="0"/>
              <w:jc w:val="both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AB9E6BE" wp14:editId="312F2275">
                  <wp:extent cx="2901600" cy="1935595"/>
                  <wp:effectExtent l="0" t="0" r="0" b="762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600" cy="193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69C" w:rsidRPr="009E5DAF" w14:paraId="3D491C49" w14:textId="77777777" w:rsidTr="00FD25E2">
        <w:trPr>
          <w:trHeight w:val="3571"/>
        </w:trPr>
        <w:tc>
          <w:tcPr>
            <w:tcW w:w="2647" w:type="pct"/>
            <w:vAlign w:val="center"/>
          </w:tcPr>
          <w:p w14:paraId="4BA5B6AF" w14:textId="6D0B5B68" w:rsidR="009532FD" w:rsidRDefault="009532FD" w:rsidP="009532FD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9E5DAF">
              <w:rPr>
                <w:rFonts w:ascii="Times New Roman" w:eastAsia="微軟正黑體" w:hAnsi="Times New Roman" w:cs="Times New Roman"/>
                <w:sz w:val="22"/>
                <w:szCs w:val="22"/>
              </w:rPr>
              <w:lastRenderedPageBreak/>
              <w:t>0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>8</w:t>
            </w:r>
          </w:p>
          <w:p w14:paraId="2F5E250D" w14:textId="77777777" w:rsidR="009532FD" w:rsidRDefault="009532FD" w:rsidP="009532FD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0F6850E7" w14:textId="6CEF9021" w:rsidR="00226FB8" w:rsidRDefault="00226FB8" w:rsidP="00226FB8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226FB8">
              <w:rPr>
                <w:rFonts w:ascii="Times New Roman" w:eastAsia="微軟正黑體" w:hAnsi="Times New Roman" w:cs="Times New Roman"/>
                <w:sz w:val="22"/>
                <w:szCs w:val="22"/>
              </w:rPr>
              <w:t>Lion Dance a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>t the</w:t>
            </w:r>
            <w:r w:rsidRPr="00226FB8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>g</w:t>
            </w:r>
            <w:r w:rsidRPr="00226FB8">
              <w:rPr>
                <w:rFonts w:ascii="Times New Roman" w:eastAsia="微軟正黑體" w:hAnsi="Times New Roman" w:cs="Times New Roman"/>
                <w:sz w:val="22"/>
                <w:szCs w:val="22"/>
              </w:rPr>
              <w:t>roundbreaking ceremony for the Art Complex Expansion Project of TFAM</w:t>
            </w:r>
          </w:p>
          <w:p w14:paraId="4E9F41F9" w14:textId="77777777" w:rsidR="00226FB8" w:rsidRDefault="00226FB8" w:rsidP="00226FB8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10D9D6D1" w14:textId="2FF46A50" w:rsidR="00B0069C" w:rsidRPr="00B0069C" w:rsidRDefault="001215A2" w:rsidP="00226FB8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>Courtesy of Taipei Fine Arts Museum</w:t>
            </w:r>
          </w:p>
        </w:tc>
        <w:tc>
          <w:tcPr>
            <w:tcW w:w="2353" w:type="pct"/>
            <w:vAlign w:val="center"/>
          </w:tcPr>
          <w:p w14:paraId="1012D384" w14:textId="611C119C" w:rsidR="00B0069C" w:rsidRDefault="009532FD" w:rsidP="009532FD">
            <w:pPr>
              <w:snapToGrid w:val="0"/>
              <w:jc w:val="center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F3C9516" wp14:editId="68F2850B">
                  <wp:extent cx="2901600" cy="1934032"/>
                  <wp:effectExtent l="0" t="0" r="0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600" cy="193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2FD" w:rsidRPr="009E5DAF" w14:paraId="5D6CE0EB" w14:textId="77777777" w:rsidTr="00FD25E2">
        <w:trPr>
          <w:trHeight w:val="3571"/>
        </w:trPr>
        <w:tc>
          <w:tcPr>
            <w:tcW w:w="2647" w:type="pct"/>
            <w:vAlign w:val="center"/>
          </w:tcPr>
          <w:p w14:paraId="0F289E7A" w14:textId="48AEFC52" w:rsidR="009532FD" w:rsidRDefault="009532FD" w:rsidP="009532FD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9E5DAF">
              <w:rPr>
                <w:rFonts w:ascii="Times New Roman" w:eastAsia="微軟正黑體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>9</w:t>
            </w:r>
          </w:p>
          <w:p w14:paraId="24545669" w14:textId="77777777" w:rsidR="009532FD" w:rsidRDefault="009532FD" w:rsidP="009532FD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7072FB5D" w14:textId="784AAC05" w:rsidR="00226FB8" w:rsidRDefault="00226FB8" w:rsidP="009532FD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Taipei </w:t>
            </w:r>
            <w:r w:rsidRPr="00226FB8">
              <w:rPr>
                <w:rFonts w:ascii="Times New Roman" w:eastAsia="微軟正黑體" w:hAnsi="Times New Roman" w:cs="Times New Roman"/>
                <w:sz w:val="22"/>
                <w:szCs w:val="22"/>
              </w:rPr>
              <w:t>Mayor Ko Wen-Je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delivers the o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>pening remarks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>.</w:t>
            </w:r>
          </w:p>
          <w:p w14:paraId="63739F74" w14:textId="77777777" w:rsidR="00226FB8" w:rsidRDefault="00226FB8" w:rsidP="009532FD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3C885808" w14:textId="7390AE77" w:rsidR="009532FD" w:rsidRPr="001215A2" w:rsidRDefault="001215A2" w:rsidP="009532FD">
            <w:pPr>
              <w:snapToGrid w:val="0"/>
              <w:jc w:val="both"/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</w:pPr>
            <w:r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>Courtesy of Taipei Fine Arts Museum</w:t>
            </w:r>
          </w:p>
        </w:tc>
        <w:tc>
          <w:tcPr>
            <w:tcW w:w="2353" w:type="pct"/>
            <w:vAlign w:val="center"/>
          </w:tcPr>
          <w:p w14:paraId="55A60724" w14:textId="20497F82" w:rsidR="009532FD" w:rsidRDefault="009532FD" w:rsidP="009532FD">
            <w:pPr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AD5F1D" wp14:editId="04EC7C38">
                  <wp:extent cx="1356360" cy="2033120"/>
                  <wp:effectExtent l="0" t="0" r="0" b="571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09" cy="203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69C" w:rsidRPr="009E5DAF" w14:paraId="7361EE40" w14:textId="77777777" w:rsidTr="00FD25E2">
        <w:trPr>
          <w:trHeight w:val="3571"/>
        </w:trPr>
        <w:tc>
          <w:tcPr>
            <w:tcW w:w="2647" w:type="pct"/>
            <w:vAlign w:val="center"/>
          </w:tcPr>
          <w:p w14:paraId="6DF85B23" w14:textId="280D8915" w:rsidR="009532FD" w:rsidRDefault="009532FD" w:rsidP="009532FD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1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>0</w:t>
            </w:r>
          </w:p>
          <w:p w14:paraId="6BCD5136" w14:textId="77777777" w:rsidR="009532FD" w:rsidRDefault="009532FD" w:rsidP="009532FD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25F092F1" w14:textId="6320D451" w:rsidR="001215A2" w:rsidRDefault="00251D7F" w:rsidP="00251D7F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251D7F">
              <w:rPr>
                <w:rFonts w:ascii="Times New Roman" w:eastAsia="微軟正黑體" w:hAnsi="Times New Roman" w:cs="Times New Roman"/>
                <w:sz w:val="22"/>
                <w:szCs w:val="22"/>
              </w:rPr>
              <w:t>Chief Engineer L</w:t>
            </w: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i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>u</w:t>
            </w:r>
            <w:r w:rsidRPr="00251D7F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>Jia-</w:t>
            </w:r>
            <w:r w:rsidRPr="00251D7F">
              <w:rPr>
                <w:rFonts w:ascii="Times New Roman" w:eastAsia="微軟正黑體" w:hAnsi="Times New Roman" w:cs="Times New Roman"/>
                <w:sz w:val="22"/>
                <w:szCs w:val="22"/>
              </w:rPr>
              <w:t>Ming of the New Construction Preparatory Office report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>s</w:t>
            </w:r>
            <w:r w:rsidRPr="00251D7F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on the project summary.</w:t>
            </w:r>
          </w:p>
          <w:p w14:paraId="3FD23833" w14:textId="77777777" w:rsidR="00251D7F" w:rsidRDefault="00251D7F" w:rsidP="00251D7F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25B92720" w14:textId="457BF77C" w:rsidR="00B0069C" w:rsidRPr="00B0069C" w:rsidRDefault="001215A2" w:rsidP="00251D7F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>Courtesy of Taipei Fine Arts Museum</w:t>
            </w:r>
          </w:p>
        </w:tc>
        <w:tc>
          <w:tcPr>
            <w:tcW w:w="2353" w:type="pct"/>
            <w:vAlign w:val="center"/>
          </w:tcPr>
          <w:p w14:paraId="4B1EB065" w14:textId="6DD2018E" w:rsidR="00B0069C" w:rsidRDefault="009532FD" w:rsidP="009532FD">
            <w:pPr>
              <w:snapToGrid w:val="0"/>
              <w:jc w:val="both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68BE471" wp14:editId="09FA6CCD">
                  <wp:extent cx="2901600" cy="1934400"/>
                  <wp:effectExtent l="0" t="0" r="0" b="889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600" cy="19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2FD" w:rsidRPr="009E5DAF" w14:paraId="37DDB544" w14:textId="77777777" w:rsidTr="00FD25E2">
        <w:trPr>
          <w:trHeight w:val="3571"/>
        </w:trPr>
        <w:tc>
          <w:tcPr>
            <w:tcW w:w="2647" w:type="pct"/>
            <w:vAlign w:val="center"/>
          </w:tcPr>
          <w:p w14:paraId="4F7FD25C" w14:textId="3ECBC19C" w:rsidR="009532FD" w:rsidRDefault="009532FD" w:rsidP="009532FD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>11</w:t>
            </w:r>
          </w:p>
          <w:p w14:paraId="75B5F965" w14:textId="77777777" w:rsidR="009532FD" w:rsidRDefault="009532FD" w:rsidP="009532FD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6CD5204C" w14:textId="7DBB906D" w:rsidR="001215A2" w:rsidRDefault="00251D7F" w:rsidP="00251D7F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251D7F">
              <w:rPr>
                <w:rFonts w:ascii="Times New Roman" w:eastAsia="微軟正黑體" w:hAnsi="Times New Roman" w:cs="Times New Roman"/>
                <w:sz w:val="22"/>
                <w:szCs w:val="22"/>
              </w:rPr>
              <w:t>TFAM Director Wang Jun-</w:t>
            </w:r>
            <w:proofErr w:type="spellStart"/>
            <w:r w:rsidRPr="00251D7F">
              <w:rPr>
                <w:rFonts w:ascii="Times New Roman" w:eastAsia="微軟正黑體" w:hAnsi="Times New Roman" w:cs="Times New Roman"/>
                <w:sz w:val="22"/>
                <w:szCs w:val="22"/>
              </w:rPr>
              <w:t>Jieh</w:t>
            </w:r>
            <w:proofErr w:type="spellEnd"/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introduces the reason for expansion and future prospects.</w:t>
            </w:r>
          </w:p>
          <w:p w14:paraId="63465647" w14:textId="77777777" w:rsidR="00251D7F" w:rsidRPr="00251D7F" w:rsidRDefault="00251D7F" w:rsidP="00251D7F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</w:pPr>
          </w:p>
          <w:p w14:paraId="0D6236E3" w14:textId="07AC01FE" w:rsidR="009532FD" w:rsidRPr="009E5DAF" w:rsidRDefault="001215A2" w:rsidP="00251D7F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>Courtesy of Taipei Fine Arts Museum</w:t>
            </w:r>
          </w:p>
        </w:tc>
        <w:tc>
          <w:tcPr>
            <w:tcW w:w="2353" w:type="pct"/>
            <w:vAlign w:val="center"/>
          </w:tcPr>
          <w:p w14:paraId="0BE05306" w14:textId="224513C0" w:rsidR="009532FD" w:rsidRDefault="009532FD" w:rsidP="009532FD">
            <w:pPr>
              <w:snapToGrid w:val="0"/>
              <w:jc w:val="both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F138145" wp14:editId="3A5309B6">
                  <wp:extent cx="2901600" cy="1934035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600" cy="19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2FD" w:rsidRPr="009E5DAF" w14:paraId="2BD9C35B" w14:textId="77777777" w:rsidTr="00FD25E2">
        <w:trPr>
          <w:trHeight w:val="3675"/>
        </w:trPr>
        <w:tc>
          <w:tcPr>
            <w:tcW w:w="2647" w:type="pct"/>
            <w:vAlign w:val="center"/>
          </w:tcPr>
          <w:p w14:paraId="6D7C3D07" w14:textId="58A8357C" w:rsidR="00EF5EFC" w:rsidRDefault="00EF5EFC" w:rsidP="00EF5EFC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lastRenderedPageBreak/>
              <w:t>1</w:t>
            </w: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2</w:t>
            </w:r>
          </w:p>
          <w:p w14:paraId="523E3778" w14:textId="77777777" w:rsidR="00EF5EFC" w:rsidRDefault="00EF5EFC" w:rsidP="00EF5EFC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40ADB725" w14:textId="28F3AABF" w:rsidR="00251D7F" w:rsidRDefault="00251D7F" w:rsidP="00251D7F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251D7F">
              <w:rPr>
                <w:rFonts w:ascii="Times New Roman" w:eastAsia="微軟正黑體" w:hAnsi="Times New Roman" w:cs="Times New Roman"/>
                <w:sz w:val="22"/>
                <w:szCs w:val="22"/>
              </w:rPr>
              <w:t>Mayor Ko Wen-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>J</w:t>
            </w:r>
            <w:r w:rsidRPr="00251D7F">
              <w:rPr>
                <w:rFonts w:ascii="Times New Roman" w:eastAsia="微軟正黑體" w:hAnsi="Times New Roman" w:cs="Times New Roman"/>
                <w:sz w:val="22"/>
                <w:szCs w:val="22"/>
              </w:rPr>
              <w:t>e pray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>s</w:t>
            </w:r>
            <w:r w:rsidRPr="00251D7F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for blessings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with</w:t>
            </w:r>
            <w:r w:rsidRPr="00251D7F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</w:t>
            </w:r>
            <w:r w:rsidRPr="00251D7F">
              <w:rPr>
                <w:rFonts w:ascii="Times New Roman" w:eastAsia="微軟正黑體" w:hAnsi="Times New Roman" w:cs="Times New Roman"/>
                <w:sz w:val="22"/>
                <w:szCs w:val="22"/>
              </w:rPr>
              <w:t>guests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>.</w:t>
            </w:r>
          </w:p>
          <w:p w14:paraId="3A94FABD" w14:textId="77777777" w:rsidR="00251D7F" w:rsidRDefault="00251D7F" w:rsidP="00251D7F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1AAEB3D9" w14:textId="6357CE5F" w:rsidR="00EF5EFC" w:rsidRDefault="001215A2" w:rsidP="00251D7F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>Courtesy of Taipei Fine Arts Museum</w:t>
            </w:r>
          </w:p>
        </w:tc>
        <w:tc>
          <w:tcPr>
            <w:tcW w:w="2353" w:type="pct"/>
            <w:vAlign w:val="center"/>
          </w:tcPr>
          <w:p w14:paraId="3B3643F4" w14:textId="002AADAB" w:rsidR="009532FD" w:rsidRDefault="009532FD" w:rsidP="009532FD">
            <w:pPr>
              <w:snapToGrid w:val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33BFD8" wp14:editId="1C7A8670">
                  <wp:extent cx="2901600" cy="1934043"/>
                  <wp:effectExtent l="0" t="0" r="0" b="952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600" cy="1934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2FD" w:rsidRPr="009E5DAF" w14:paraId="2EA0F08A" w14:textId="77777777" w:rsidTr="00FD25E2">
        <w:trPr>
          <w:trHeight w:val="3675"/>
        </w:trPr>
        <w:tc>
          <w:tcPr>
            <w:tcW w:w="2647" w:type="pct"/>
            <w:vAlign w:val="center"/>
          </w:tcPr>
          <w:p w14:paraId="743688C6" w14:textId="797BE277" w:rsidR="00EF5EFC" w:rsidRDefault="00EF5EFC" w:rsidP="00251D7F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3</w:t>
            </w:r>
          </w:p>
          <w:p w14:paraId="6B2A0286" w14:textId="77777777" w:rsidR="00EF5EFC" w:rsidRDefault="00EF5EFC" w:rsidP="00251D7F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3E0A13BB" w14:textId="5B726E37" w:rsidR="001215A2" w:rsidRDefault="00251D7F" w:rsidP="00251D7F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Architect </w:t>
            </w:r>
            <w:r w:rsidRPr="00251D7F">
              <w:rPr>
                <w:rFonts w:ascii="Times New Roman" w:eastAsia="微軟正黑體" w:hAnsi="Times New Roman" w:cs="Times New Roman"/>
                <w:sz w:val="22"/>
                <w:szCs w:val="22"/>
              </w:rPr>
              <w:t>Ricky Liu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from the selection team</w:t>
            </w:r>
            <w:r w:rsidRPr="00251D7F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>explains his</w:t>
            </w:r>
            <w:r w:rsidRPr="00251D7F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>expansion design</w:t>
            </w:r>
            <w:r w:rsidRPr="00251D7F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for Mayor Ko Wen-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>Je</w:t>
            </w:r>
            <w:bookmarkStart w:id="0" w:name="_GoBack"/>
            <w:bookmarkEnd w:id="0"/>
          </w:p>
          <w:p w14:paraId="3201FF2F" w14:textId="77777777" w:rsidR="00251D7F" w:rsidRPr="00251D7F" w:rsidRDefault="00251D7F" w:rsidP="00251D7F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</w:pPr>
          </w:p>
          <w:p w14:paraId="5F6AF012" w14:textId="7E632EDF" w:rsidR="009532FD" w:rsidRDefault="001215A2" w:rsidP="00251D7F">
            <w:pPr>
              <w:snapToGrid w:val="0"/>
              <w:spacing w:line="360" w:lineRule="auto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1215A2">
              <w:rPr>
                <w:rFonts w:ascii="Times New Roman" w:eastAsia="微軟正黑體" w:hAnsi="Times New Roman" w:cs="Times New Roman"/>
                <w:sz w:val="22"/>
                <w:szCs w:val="22"/>
              </w:rPr>
              <w:t>Courtesy of Taipei Fine Arts Museum</w:t>
            </w:r>
          </w:p>
        </w:tc>
        <w:tc>
          <w:tcPr>
            <w:tcW w:w="2353" w:type="pct"/>
            <w:vAlign w:val="center"/>
          </w:tcPr>
          <w:p w14:paraId="2488C958" w14:textId="54FF3945" w:rsidR="009532FD" w:rsidRDefault="009532FD" w:rsidP="00251D7F">
            <w:pPr>
              <w:snapToGrid w:val="0"/>
              <w:spacing w:line="36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44EB86" wp14:editId="150C68B8">
                  <wp:extent cx="2901600" cy="1933795"/>
                  <wp:effectExtent l="0" t="0" r="0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600" cy="193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B25587" w14:textId="77777777" w:rsidR="008C281F" w:rsidRPr="009E5DAF" w:rsidRDefault="008C281F" w:rsidP="00637A1A">
      <w:pPr>
        <w:snapToGrid w:val="0"/>
        <w:rPr>
          <w:rFonts w:ascii="Times New Roman" w:eastAsia="微軟正黑體" w:hAnsi="Times New Roman" w:cs="Times New Roman"/>
          <w:sz w:val="22"/>
          <w:szCs w:val="22"/>
        </w:rPr>
      </w:pPr>
    </w:p>
    <w:sectPr w:rsidR="008C281F" w:rsidRPr="009E5DAF" w:rsidSect="00FF61A4">
      <w:headerReference w:type="default" r:id="rId21"/>
      <w:footerReference w:type="default" r:id="rId22"/>
      <w:pgSz w:w="11906" w:h="16838"/>
      <w:pgMar w:top="1134" w:right="1134" w:bottom="1134" w:left="1134" w:header="851" w:footer="318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E90231" w14:textId="77777777" w:rsidR="00CD4309" w:rsidRDefault="00CD4309" w:rsidP="00606497">
      <w:r>
        <w:separator/>
      </w:r>
    </w:p>
  </w:endnote>
  <w:endnote w:type="continuationSeparator" w:id="0">
    <w:p w14:paraId="5B9DDF34" w14:textId="77777777" w:rsidR="00CD4309" w:rsidRDefault="00CD4309" w:rsidP="00606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8672B" w14:textId="77777777" w:rsidR="00126593" w:rsidRPr="00602C66" w:rsidRDefault="00126593" w:rsidP="00A54ECA">
    <w:pPr>
      <w:pStyle w:val="a5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02BBB3" w14:textId="77777777" w:rsidR="00CD4309" w:rsidRDefault="00CD4309" w:rsidP="00606497">
      <w:r>
        <w:separator/>
      </w:r>
    </w:p>
  </w:footnote>
  <w:footnote w:type="continuationSeparator" w:id="0">
    <w:p w14:paraId="147D52E3" w14:textId="77777777" w:rsidR="00CD4309" w:rsidRDefault="00CD4309" w:rsidP="00606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7F4B82" w14:textId="77777777" w:rsidR="00126593" w:rsidRPr="00B473F9" w:rsidRDefault="00126593" w:rsidP="00B473F9">
    <w:pPr>
      <w:pStyle w:val="a3"/>
      <w:rPr>
        <w:rFonts w:ascii="Times New Roman" w:eastAsia="微軟正黑體" w:hAnsi="Times New Roman" w:cs="Times New Roman"/>
      </w:rPr>
    </w:pPr>
    <w:r w:rsidRPr="00B473F9">
      <w:rPr>
        <w:rFonts w:ascii="Times New Roman" w:eastAsia="微軟正黑體" w:hAnsi="Times New Roman" w:cs="Times New Roman"/>
        <w:noProof/>
      </w:rPr>
      <w:drawing>
        <wp:anchor distT="0" distB="0" distL="114300" distR="114300" simplePos="0" relativeHeight="251659264" behindDoc="0" locked="0" layoutInCell="1" allowOverlap="1" wp14:anchorId="0EBD19CC" wp14:editId="07936EE5">
          <wp:simplePos x="0" y="0"/>
          <wp:positionH relativeFrom="column">
            <wp:posOffset>4914900</wp:posOffset>
          </wp:positionH>
          <wp:positionV relativeFrom="paragraph">
            <wp:posOffset>-207645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5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E4C09"/>
    <w:multiLevelType w:val="hybridMultilevel"/>
    <w:tmpl w:val="3BA80538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285686E"/>
    <w:multiLevelType w:val="hybridMultilevel"/>
    <w:tmpl w:val="04765BA2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C084C"/>
    <w:multiLevelType w:val="hybridMultilevel"/>
    <w:tmpl w:val="AE6614D0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6DA0BBB"/>
    <w:multiLevelType w:val="hybridMultilevel"/>
    <w:tmpl w:val="7F405A40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E724241"/>
    <w:multiLevelType w:val="hybridMultilevel"/>
    <w:tmpl w:val="E7FE8D6A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1CC3AC1"/>
    <w:multiLevelType w:val="hybridMultilevel"/>
    <w:tmpl w:val="35C63652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A257E53"/>
    <w:multiLevelType w:val="hybridMultilevel"/>
    <w:tmpl w:val="763A0A84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C96201C"/>
    <w:multiLevelType w:val="hybridMultilevel"/>
    <w:tmpl w:val="14382774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D2C1B3E"/>
    <w:multiLevelType w:val="hybridMultilevel"/>
    <w:tmpl w:val="B36A8A6C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BC53253"/>
    <w:multiLevelType w:val="hybridMultilevel"/>
    <w:tmpl w:val="A0E4DA96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EA04D24"/>
    <w:multiLevelType w:val="hybridMultilevel"/>
    <w:tmpl w:val="67A6BC2A"/>
    <w:lvl w:ilvl="0" w:tplc="8DFC8A90">
      <w:start w:val="1"/>
      <w:numFmt w:val="bullet"/>
      <w:lvlText w:val=""/>
      <w:lvlJc w:val="left"/>
      <w:pPr>
        <w:ind w:left="1044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15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4" w:hanging="480"/>
      </w:pPr>
      <w:rPr>
        <w:rFonts w:ascii="Wingdings" w:hAnsi="Wingdings" w:hint="default"/>
      </w:rPr>
    </w:lvl>
  </w:abstractNum>
  <w:abstractNum w:abstractNumId="11" w15:restartNumberingAfterBreak="0">
    <w:nsid w:val="554B782E"/>
    <w:multiLevelType w:val="hybridMultilevel"/>
    <w:tmpl w:val="A2C6F18A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C905672"/>
    <w:multiLevelType w:val="hybridMultilevel"/>
    <w:tmpl w:val="AB72B7BA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65D02EF1"/>
    <w:multiLevelType w:val="hybridMultilevel"/>
    <w:tmpl w:val="41746DA0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2"/>
  </w:num>
  <w:num w:numId="5">
    <w:abstractNumId w:val="9"/>
  </w:num>
  <w:num w:numId="6">
    <w:abstractNumId w:val="8"/>
  </w:num>
  <w:num w:numId="7">
    <w:abstractNumId w:val="3"/>
  </w:num>
  <w:num w:numId="8">
    <w:abstractNumId w:val="1"/>
  </w:num>
  <w:num w:numId="9">
    <w:abstractNumId w:val="11"/>
  </w:num>
  <w:num w:numId="10">
    <w:abstractNumId w:val="12"/>
  </w:num>
  <w:num w:numId="11">
    <w:abstractNumId w:val="5"/>
  </w:num>
  <w:num w:numId="12">
    <w:abstractNumId w:val="13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B72"/>
    <w:rsid w:val="00001442"/>
    <w:rsid w:val="000046FD"/>
    <w:rsid w:val="00017D8A"/>
    <w:rsid w:val="00022EC7"/>
    <w:rsid w:val="00032EBA"/>
    <w:rsid w:val="000344AC"/>
    <w:rsid w:val="0004624B"/>
    <w:rsid w:val="00067ECA"/>
    <w:rsid w:val="000B54B2"/>
    <w:rsid w:val="000D5DF0"/>
    <w:rsid w:val="000E1B37"/>
    <w:rsid w:val="000E6C3E"/>
    <w:rsid w:val="00101FF0"/>
    <w:rsid w:val="00102C96"/>
    <w:rsid w:val="001215A2"/>
    <w:rsid w:val="00126593"/>
    <w:rsid w:val="00126980"/>
    <w:rsid w:val="00133B47"/>
    <w:rsid w:val="001903B3"/>
    <w:rsid w:val="00222D7E"/>
    <w:rsid w:val="00226BCE"/>
    <w:rsid w:val="00226FB8"/>
    <w:rsid w:val="002504EC"/>
    <w:rsid w:val="00251D7F"/>
    <w:rsid w:val="00251F5A"/>
    <w:rsid w:val="00263FFB"/>
    <w:rsid w:val="0027229D"/>
    <w:rsid w:val="0027450B"/>
    <w:rsid w:val="00292D76"/>
    <w:rsid w:val="002A07D6"/>
    <w:rsid w:val="002E0FE4"/>
    <w:rsid w:val="002E743A"/>
    <w:rsid w:val="00306F97"/>
    <w:rsid w:val="00327FEE"/>
    <w:rsid w:val="00331012"/>
    <w:rsid w:val="0033157E"/>
    <w:rsid w:val="003618A9"/>
    <w:rsid w:val="0036238E"/>
    <w:rsid w:val="00365379"/>
    <w:rsid w:val="00365BCD"/>
    <w:rsid w:val="00387CCC"/>
    <w:rsid w:val="0039698A"/>
    <w:rsid w:val="003A0C37"/>
    <w:rsid w:val="003C1D42"/>
    <w:rsid w:val="003C419B"/>
    <w:rsid w:val="003E2785"/>
    <w:rsid w:val="003E6D34"/>
    <w:rsid w:val="004075FB"/>
    <w:rsid w:val="00436848"/>
    <w:rsid w:val="00453EBD"/>
    <w:rsid w:val="004565A6"/>
    <w:rsid w:val="004902F4"/>
    <w:rsid w:val="00496359"/>
    <w:rsid w:val="004B1D02"/>
    <w:rsid w:val="004B3ECD"/>
    <w:rsid w:val="004B7601"/>
    <w:rsid w:val="004C37D2"/>
    <w:rsid w:val="004C3E34"/>
    <w:rsid w:val="004D5B74"/>
    <w:rsid w:val="00530A2D"/>
    <w:rsid w:val="00533E92"/>
    <w:rsid w:val="00534910"/>
    <w:rsid w:val="00534B3E"/>
    <w:rsid w:val="005654DE"/>
    <w:rsid w:val="0057102B"/>
    <w:rsid w:val="00575E3F"/>
    <w:rsid w:val="00580425"/>
    <w:rsid w:val="00583F07"/>
    <w:rsid w:val="0058676E"/>
    <w:rsid w:val="005876DD"/>
    <w:rsid w:val="005C20A8"/>
    <w:rsid w:val="005F5949"/>
    <w:rsid w:val="005F7F65"/>
    <w:rsid w:val="00602C66"/>
    <w:rsid w:val="00606497"/>
    <w:rsid w:val="00613699"/>
    <w:rsid w:val="00623031"/>
    <w:rsid w:val="00625B19"/>
    <w:rsid w:val="00637A1A"/>
    <w:rsid w:val="00650574"/>
    <w:rsid w:val="006736B6"/>
    <w:rsid w:val="00687CDE"/>
    <w:rsid w:val="006A361E"/>
    <w:rsid w:val="006A3B25"/>
    <w:rsid w:val="006A7586"/>
    <w:rsid w:val="006B085C"/>
    <w:rsid w:val="006B3C82"/>
    <w:rsid w:val="006F2B7C"/>
    <w:rsid w:val="006F6582"/>
    <w:rsid w:val="00704F8F"/>
    <w:rsid w:val="007132E5"/>
    <w:rsid w:val="00721D04"/>
    <w:rsid w:val="00735D76"/>
    <w:rsid w:val="007466BE"/>
    <w:rsid w:val="00766B4A"/>
    <w:rsid w:val="007857C9"/>
    <w:rsid w:val="007928E6"/>
    <w:rsid w:val="007A1672"/>
    <w:rsid w:val="007B2AD9"/>
    <w:rsid w:val="007B2F97"/>
    <w:rsid w:val="007C383C"/>
    <w:rsid w:val="00803A31"/>
    <w:rsid w:val="008206C1"/>
    <w:rsid w:val="00841BB0"/>
    <w:rsid w:val="00845525"/>
    <w:rsid w:val="00852ED2"/>
    <w:rsid w:val="008B01B2"/>
    <w:rsid w:val="008B0EB7"/>
    <w:rsid w:val="008B2691"/>
    <w:rsid w:val="008B4D6D"/>
    <w:rsid w:val="008C281F"/>
    <w:rsid w:val="008C4590"/>
    <w:rsid w:val="008D079D"/>
    <w:rsid w:val="008E57E2"/>
    <w:rsid w:val="0091290D"/>
    <w:rsid w:val="00914E2F"/>
    <w:rsid w:val="0091538E"/>
    <w:rsid w:val="00920DCA"/>
    <w:rsid w:val="00923EDA"/>
    <w:rsid w:val="009268EA"/>
    <w:rsid w:val="00947EEE"/>
    <w:rsid w:val="009515CC"/>
    <w:rsid w:val="009532FD"/>
    <w:rsid w:val="009547FE"/>
    <w:rsid w:val="009627DF"/>
    <w:rsid w:val="00974FF5"/>
    <w:rsid w:val="009754D8"/>
    <w:rsid w:val="00977CB7"/>
    <w:rsid w:val="009B21C4"/>
    <w:rsid w:val="009C12E0"/>
    <w:rsid w:val="009C3EC5"/>
    <w:rsid w:val="009E5DAF"/>
    <w:rsid w:val="009F2A1A"/>
    <w:rsid w:val="00A03C1A"/>
    <w:rsid w:val="00A041B5"/>
    <w:rsid w:val="00A21FB2"/>
    <w:rsid w:val="00A477D7"/>
    <w:rsid w:val="00A54ECA"/>
    <w:rsid w:val="00A8042D"/>
    <w:rsid w:val="00A9166F"/>
    <w:rsid w:val="00AB6B72"/>
    <w:rsid w:val="00AC7B2F"/>
    <w:rsid w:val="00AD7777"/>
    <w:rsid w:val="00B0069C"/>
    <w:rsid w:val="00B02F28"/>
    <w:rsid w:val="00B047E8"/>
    <w:rsid w:val="00B32F95"/>
    <w:rsid w:val="00B40A02"/>
    <w:rsid w:val="00B473F9"/>
    <w:rsid w:val="00B50299"/>
    <w:rsid w:val="00B50A88"/>
    <w:rsid w:val="00B50E32"/>
    <w:rsid w:val="00B614B0"/>
    <w:rsid w:val="00B74CF5"/>
    <w:rsid w:val="00B80B4A"/>
    <w:rsid w:val="00B8365C"/>
    <w:rsid w:val="00B90CE6"/>
    <w:rsid w:val="00BA2F5B"/>
    <w:rsid w:val="00BA60B8"/>
    <w:rsid w:val="00BB12D8"/>
    <w:rsid w:val="00BC0F1F"/>
    <w:rsid w:val="00BD5BBE"/>
    <w:rsid w:val="00BE7CC4"/>
    <w:rsid w:val="00BF0FDA"/>
    <w:rsid w:val="00BF42AE"/>
    <w:rsid w:val="00C55EAB"/>
    <w:rsid w:val="00C600D6"/>
    <w:rsid w:val="00C64FCE"/>
    <w:rsid w:val="00C91DC7"/>
    <w:rsid w:val="00CA19BE"/>
    <w:rsid w:val="00CA3CAC"/>
    <w:rsid w:val="00CB4085"/>
    <w:rsid w:val="00CC7D98"/>
    <w:rsid w:val="00CD4309"/>
    <w:rsid w:val="00CE4A0C"/>
    <w:rsid w:val="00CF3323"/>
    <w:rsid w:val="00D03F41"/>
    <w:rsid w:val="00D2139D"/>
    <w:rsid w:val="00D528C4"/>
    <w:rsid w:val="00D55F24"/>
    <w:rsid w:val="00D71B66"/>
    <w:rsid w:val="00D82C6F"/>
    <w:rsid w:val="00D91CCA"/>
    <w:rsid w:val="00D95C37"/>
    <w:rsid w:val="00DA1962"/>
    <w:rsid w:val="00DA6048"/>
    <w:rsid w:val="00DC1AC7"/>
    <w:rsid w:val="00DD3F61"/>
    <w:rsid w:val="00DE67FA"/>
    <w:rsid w:val="00DE7D77"/>
    <w:rsid w:val="00DF2409"/>
    <w:rsid w:val="00E012FD"/>
    <w:rsid w:val="00E021EB"/>
    <w:rsid w:val="00E1525D"/>
    <w:rsid w:val="00E20968"/>
    <w:rsid w:val="00E22CF6"/>
    <w:rsid w:val="00E3711C"/>
    <w:rsid w:val="00E5768E"/>
    <w:rsid w:val="00E65304"/>
    <w:rsid w:val="00E77DC9"/>
    <w:rsid w:val="00E8787C"/>
    <w:rsid w:val="00EB4013"/>
    <w:rsid w:val="00EE7E0E"/>
    <w:rsid w:val="00EF5EFC"/>
    <w:rsid w:val="00F02852"/>
    <w:rsid w:val="00F23F17"/>
    <w:rsid w:val="00F44734"/>
    <w:rsid w:val="00F47834"/>
    <w:rsid w:val="00F50024"/>
    <w:rsid w:val="00F550E8"/>
    <w:rsid w:val="00F648E4"/>
    <w:rsid w:val="00F659FB"/>
    <w:rsid w:val="00F76346"/>
    <w:rsid w:val="00F775A6"/>
    <w:rsid w:val="00F8410B"/>
    <w:rsid w:val="00F9660A"/>
    <w:rsid w:val="00FB26AF"/>
    <w:rsid w:val="00FC4B6E"/>
    <w:rsid w:val="00FD25E2"/>
    <w:rsid w:val="00FD420E"/>
    <w:rsid w:val="00FD57FE"/>
    <w:rsid w:val="00FD6DF1"/>
    <w:rsid w:val="00FE0E0C"/>
    <w:rsid w:val="00FE3F86"/>
    <w:rsid w:val="00FE6C2E"/>
    <w:rsid w:val="00FF27B7"/>
    <w:rsid w:val="00FF4FB2"/>
    <w:rsid w:val="00FF6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DB8304"/>
  <w15:docId w15:val="{F293789F-4BD0-6E44-AE98-0BB10DDAC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06497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6497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0649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06497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06497"/>
    <w:rPr>
      <w:sz w:val="20"/>
      <w:szCs w:val="20"/>
    </w:rPr>
  </w:style>
  <w:style w:type="table" w:styleId="a7">
    <w:name w:val="Table Grid"/>
    <w:basedOn w:val="a1"/>
    <w:uiPriority w:val="59"/>
    <w:rsid w:val="00BB12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D5DF0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E653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65304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Web">
    <w:name w:val="Normal (Web)"/>
    <w:basedOn w:val="a"/>
    <w:uiPriority w:val="99"/>
    <w:unhideWhenUsed/>
    <w:rsid w:val="009F2A1A"/>
    <w:pPr>
      <w:spacing w:before="100" w:beforeAutospacing="1" w:after="100" w:afterAutospacing="1"/>
    </w:pPr>
    <w:rPr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AC0FA-A160-424C-A63A-050E50067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李亦晟</dc:creator>
  <cp:lastModifiedBy>李亦晟</cp:lastModifiedBy>
  <cp:revision>5</cp:revision>
  <cp:lastPrinted>2022-10-03T02:23:00Z</cp:lastPrinted>
  <dcterms:created xsi:type="dcterms:W3CDTF">2022-10-03T02:23:00Z</dcterms:created>
  <dcterms:modified xsi:type="dcterms:W3CDTF">2022-10-03T02:25:00Z</dcterms:modified>
</cp:coreProperties>
</file>