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icrosoft JhengHei" w:cs="Microsoft JhengHei" w:eastAsia="Microsoft JhengHei" w:hAnsi="Microsoft JhengHei"/>
          <w:b w:val="1"/>
          <w:highlight w:val="whit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highlight w:val="white"/>
          <w:rtl w:val="0"/>
        </w:rPr>
        <w:t xml:space="preserve">北美館舉行臺北藝術園區擴建工程開工典禮</w:t>
      </w:r>
    </w:p>
    <w:p w:rsidR="00000000" w:rsidDel="00000000" w:rsidP="00000000" w:rsidRDefault="00000000" w:rsidRPr="00000000" w14:paraId="00000002">
      <w:pPr>
        <w:jc w:val="center"/>
        <w:rPr>
          <w:rFonts w:ascii="Microsoft JhengHei" w:cs="Microsoft JhengHei" w:eastAsia="Microsoft JhengHei" w:hAnsi="Microsoft JhengHei"/>
          <w:b w:val="1"/>
          <w:highlight w:val="whit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highlight w:val="white"/>
          <w:rtl w:val="0"/>
        </w:rPr>
        <w:t xml:space="preserve">承載20餘年期盼 標誌臺灣藝術未來動能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2"/>
              <w:szCs w:val="22"/>
              <w:rtl w:val="0"/>
            </w:rPr>
            <w:t xml:space="preserve">媒體圖說</w:t>
          </w:r>
        </w:sdtContent>
      </w:sdt>
    </w:p>
    <w:tbl>
      <w:tblPr>
        <w:tblStyle w:val="Table1"/>
        <w:tblW w:w="9638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5102"/>
        <w:gridCol w:w="4536"/>
        <w:tblGridChange w:id="0">
          <w:tblGrid>
            <w:gridCol w:w="5102"/>
            <w:gridCol w:w="4536"/>
          </w:tblGrid>
        </w:tblGridChange>
      </w:tblGrid>
      <w:tr>
        <w:trPr>
          <w:cantSplit w:val="0"/>
          <w:trHeight w:val="40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園區內藉由透明結構量體提供日照至下方室內區域。©劉培森建築師事務所，臺北市立美術館提供。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448310</wp:posOffset>
                  </wp:positionV>
                  <wp:extent cx="2900045" cy="1631315"/>
                  <wp:effectExtent b="0" l="0" r="0" t="0"/>
                  <wp:wrapNone/>
                  <wp:docPr id="15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045" cy="163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北美館本館與新建館舍及周邊設施相對位置示意圖。©劉培森建築師事務所，臺北市立美術館提供。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562610</wp:posOffset>
                  </wp:positionV>
                  <wp:extent cx="2900045" cy="1631315"/>
                  <wp:effectExtent b="0" l="0" r="0" t="0"/>
                  <wp:wrapNone/>
                  <wp:docPr id="19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045" cy="163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2985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0E">
            <w:pPr>
              <w:tabs>
                <w:tab w:val="left" w:pos="2985"/>
              </w:tabs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地下層展間高低錯落的量體，將形塑公園中波浪起伏的立體地景。©劉培森建築師事務所，臺北市立美術館提供。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299720</wp:posOffset>
                  </wp:positionV>
                  <wp:extent cx="2900045" cy="1631315"/>
                  <wp:effectExtent b="0" l="0" r="0" t="0"/>
                  <wp:wrapNone/>
                  <wp:docPr id="25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045" cy="163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明亮的接待大廳來自透過玻璃天窗灑入的日光。©劉培森建築師事務所，臺北市立美術館提供。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259715</wp:posOffset>
                  </wp:positionV>
                  <wp:extent cx="2900045" cy="1631315"/>
                  <wp:effectExtent b="0" l="0" r="0" t="0"/>
                  <wp:wrapNone/>
                  <wp:docPr id="16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045" cy="163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園區的西側提供良好步行環境，讓行人易於進入公園漫步參觀。©劉培森建築師事務所，臺北市立美術館提供。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-1903</wp:posOffset>
                  </wp:positionH>
                  <wp:positionV relativeFrom="paragraph">
                    <wp:posOffset>253365</wp:posOffset>
                  </wp:positionV>
                  <wp:extent cx="2900045" cy="1631315"/>
                  <wp:effectExtent b="0" l="0" r="0" t="0"/>
                  <wp:wrapNone/>
                  <wp:docPr id="18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045" cy="163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北美館臺北藝術園區擴建工程開工儀式。臺北市立美術館提供。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/>
              <w:drawing>
                <wp:inline distB="0" distT="0" distL="0" distR="0">
                  <wp:extent cx="2901600" cy="1734512"/>
                  <wp:effectExtent b="0" l="0" r="0" t="0"/>
                  <wp:docPr id="21" name="image12.jpg"/>
                  <a:graphic>
                    <a:graphicData uri="http://schemas.openxmlformats.org/drawingml/2006/picture">
                      <pic:pic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600" cy="17345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典禮合影：柯文哲市長（中立者），左六起為文化局李麗珠局長、工務局林志峯局長、彭振聲副市長，右五起為北美館王俊傑館長、前館長林曼麗女士、黃海鳴先生、林平女士與其他與會貴賓。臺北市立美術館提供。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/>
              <w:drawing>
                <wp:inline distB="0" distT="0" distL="0" distR="0">
                  <wp:extent cx="2901600" cy="1935595"/>
                  <wp:effectExtent b="0" l="0" r="0" t="0"/>
                  <wp:docPr id="20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600" cy="19355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北美館臺北藝術園區擴建工程開工儀式祥獅獻瑞。臺北市立美術館提供。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/>
              <w:drawing>
                <wp:inline distB="0" distT="0" distL="0" distR="0">
                  <wp:extent cx="2901600" cy="1934032"/>
                  <wp:effectExtent b="0" l="0" r="0" t="0"/>
                  <wp:docPr id="2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600" cy="19340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臺北市柯文哲市長典禮致詞。臺北市立美術館提供。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58209" cy="2035892"/>
                  <wp:effectExtent b="0" l="0" r="0" t="0"/>
                  <wp:docPr id="22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209" cy="20358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新建工程處劉家銘總工程司報告工程概要。臺北市立美術館提供。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/>
              <w:drawing>
                <wp:inline distB="0" distT="0" distL="0" distR="0">
                  <wp:extent cx="2901600" cy="1934400"/>
                  <wp:effectExtent b="0" l="0" r="0" t="0"/>
                  <wp:docPr id="27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600" cy="193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北美館王俊傑館長簡介臺北藝術園區擴建緣由與展望。臺北市立美術館提供。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/>
              <w:drawing>
                <wp:inline distB="0" distT="0" distL="0" distR="0">
                  <wp:extent cx="2901600" cy="1934035"/>
                  <wp:effectExtent b="0" l="0" r="0" t="0"/>
                  <wp:docPr id="24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600" cy="19340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臺北市柯文哲市長與到場貴賓一同祈福祝禱。臺北市立美術館提供。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/>
              <w:drawing>
                <wp:inline distB="0" distT="0" distL="0" distR="0">
                  <wp:extent cx="2901600" cy="1934043"/>
                  <wp:effectExtent b="0" l="0" r="0" t="0"/>
                  <wp:docPr id="26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600" cy="19340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本案獲選團隊劉培森建築師為臺北市柯文哲市長講解工程模型。臺北市立美術館提供。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/>
              <w:drawing>
                <wp:inline distB="0" distT="0" distL="0" distR="0">
                  <wp:extent cx="2901600" cy="1933795"/>
                  <wp:effectExtent b="0" l="0" r="0" t="0"/>
                  <wp:docPr id="2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600" cy="19337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pgSz w:h="16838" w:w="11906" w:orient="portrait"/>
      <w:pgMar w:bottom="1134" w:top="1134" w:left="1134" w:right="1134" w:header="851" w:footer="3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MingLiu"/>
  <w:font w:name="Georgia"/>
  <w:font w:name="Microsoft JhengHei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4914900</wp:posOffset>
          </wp:positionH>
          <wp:positionV relativeFrom="paragraph">
            <wp:posOffset>-207644</wp:posOffset>
          </wp:positionV>
          <wp:extent cx="1271270" cy="213360"/>
          <wp:effectExtent b="0" l="0" r="0" t="0"/>
          <wp:wrapSquare wrapText="bothSides" distB="0" distT="0" distL="114300" distR="114300"/>
          <wp:docPr descr="D:\推廣組\推廣組舊檔\圖檔\館徽+中英.tif" id="17" name="image5.png"/>
          <a:graphic>
            <a:graphicData uri="http://schemas.openxmlformats.org/drawingml/2006/picture">
              <pic:pic>
                <pic:nvPicPr>
                  <pic:cNvPr descr="D:\推廣組\推廣組舊檔\圖檔\館徽+中英.tif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1270" cy="2133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MingLiu" w:cs="PMingLiu" w:eastAsia="PMingLiu" w:hAnsi="PMingLiu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06497"/>
    <w:rPr>
      <w:rFonts w:ascii="新細明體" w:cs="新細明體" w:eastAsia="新細明體" w:hAnsi="新細明體"/>
      <w:kern w:val="0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cstheme="minorBidi" w:eastAsiaTheme="minorEastAsia" w:hAnsiTheme="minorHAnsi"/>
      <w:kern w:val="2"/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606497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cstheme="minorBidi" w:eastAsiaTheme="minorEastAsia" w:hAnsiTheme="minorHAnsi"/>
      <w:kern w:val="2"/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606497"/>
    <w:rPr>
      <w:sz w:val="20"/>
      <w:szCs w:val="20"/>
    </w:rPr>
  </w:style>
  <w:style w:type="table" w:styleId="a7">
    <w:name w:val="Table Grid"/>
    <w:basedOn w:val="a1"/>
    <w:uiPriority w:val="59"/>
    <w:rsid w:val="00BB12D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0D5DF0"/>
    <w:pPr>
      <w:ind w:left="480" w:leftChars="200"/>
    </w:pPr>
  </w:style>
  <w:style w:type="paragraph" w:styleId="a9">
    <w:name w:val="Balloon Text"/>
    <w:basedOn w:val="a"/>
    <w:link w:val="aa"/>
    <w:uiPriority w:val="99"/>
    <w:semiHidden w:val="1"/>
    <w:unhideWhenUsed w:val="1"/>
    <w:rsid w:val="00E65304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E65304"/>
    <w:rPr>
      <w:rFonts w:asciiTheme="majorHAnsi" w:cstheme="majorBidi" w:eastAsiaTheme="majorEastAsia" w:hAnsiTheme="majorHAnsi"/>
      <w:kern w:val="0"/>
      <w:sz w:val="18"/>
      <w:szCs w:val="18"/>
    </w:rPr>
  </w:style>
  <w:style w:type="paragraph" w:styleId="Web">
    <w:name w:val="Normal (Web)"/>
    <w:basedOn w:val="a"/>
    <w:uiPriority w:val="99"/>
    <w:unhideWhenUsed w:val="1"/>
    <w:rsid w:val="009F2A1A"/>
    <w:pPr>
      <w:spacing w:after="100" w:afterAutospacing="1" w:before="100" w:beforeAutospacing="1"/>
    </w:pPr>
    <w:rPr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7.jpg"/><Relationship Id="rId10" Type="http://schemas.openxmlformats.org/officeDocument/2006/relationships/image" Target="media/image8.jpg"/><Relationship Id="rId21" Type="http://schemas.openxmlformats.org/officeDocument/2006/relationships/footer" Target="footer1.xml"/><Relationship Id="rId13" Type="http://schemas.openxmlformats.org/officeDocument/2006/relationships/image" Target="media/image3.jpg"/><Relationship Id="rId12" Type="http://schemas.openxmlformats.org/officeDocument/2006/relationships/image" Target="media/image1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jpg"/><Relationship Id="rId15" Type="http://schemas.openxmlformats.org/officeDocument/2006/relationships/image" Target="media/image6.jpg"/><Relationship Id="rId14" Type="http://schemas.openxmlformats.org/officeDocument/2006/relationships/image" Target="media/image2.jpg"/><Relationship Id="rId17" Type="http://schemas.openxmlformats.org/officeDocument/2006/relationships/image" Target="media/image11.jpg"/><Relationship Id="rId16" Type="http://schemas.openxmlformats.org/officeDocument/2006/relationships/image" Target="media/image14.jpg"/><Relationship Id="rId5" Type="http://schemas.openxmlformats.org/officeDocument/2006/relationships/styles" Target="styles.xml"/><Relationship Id="rId19" Type="http://schemas.openxmlformats.org/officeDocument/2006/relationships/image" Target="media/image1.jpg"/><Relationship Id="rId6" Type="http://schemas.openxmlformats.org/officeDocument/2006/relationships/customXml" Target="../customXML/item1.xml"/><Relationship Id="rId18" Type="http://schemas.openxmlformats.org/officeDocument/2006/relationships/image" Target="media/image4.jpg"/><Relationship Id="rId7" Type="http://schemas.openxmlformats.org/officeDocument/2006/relationships/image" Target="media/image9.jpg"/><Relationship Id="rId8" Type="http://schemas.openxmlformats.org/officeDocument/2006/relationships/image" Target="media/image10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2vJ3ckhYEEFpmpOZxxDVl6urmg==">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2022-09-20T08:05:00Z</dcterms:created>
  <dc:creator>李亦晟</dc:creator>
</cp:coreProperties>
</file>