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12266" w14:textId="0DE0825B" w:rsidR="00F02DCA" w:rsidRPr="006F2812" w:rsidRDefault="000357AD" w:rsidP="006F2812">
      <w:pPr>
        <w:snapToGrid w:val="0"/>
        <w:jc w:val="both"/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</w:pPr>
      <w:r w:rsidRPr="006F2812"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  <w:t xml:space="preserve">     </w:t>
      </w:r>
      <w:r w:rsidR="00F02DCA" w:rsidRPr="006F2812"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  <w:t>臺北市立美術館新聞稿</w:t>
      </w:r>
    </w:p>
    <w:p w14:paraId="1EC19061" w14:textId="77777777" w:rsidR="0055746F" w:rsidRPr="006F2812" w:rsidRDefault="0055746F" w:rsidP="006F2812">
      <w:pPr>
        <w:snapToGrid w:val="0"/>
        <w:jc w:val="both"/>
        <w:rPr>
          <w:rFonts w:ascii="Times New Roman" w:eastAsia="微軟正黑體" w:hAnsi="Times New Roman" w:cs="Times New Roman" w:hint="default"/>
          <w:b/>
          <w:color w:val="auto"/>
          <w:sz w:val="20"/>
          <w:szCs w:val="20"/>
          <w:lang w:val="zh-TW"/>
        </w:rPr>
      </w:pPr>
    </w:p>
    <w:tbl>
      <w:tblPr>
        <w:tblStyle w:val="af1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7"/>
        <w:gridCol w:w="5295"/>
      </w:tblGrid>
      <w:tr w:rsidR="004335CE" w:rsidRPr="006F2812" w14:paraId="1FC808CC" w14:textId="77777777" w:rsidTr="004335CE">
        <w:trPr>
          <w:trHeight w:val="186"/>
        </w:trPr>
        <w:tc>
          <w:tcPr>
            <w:tcW w:w="4145" w:type="dxa"/>
            <w:vAlign w:val="center"/>
          </w:tcPr>
          <w:p w14:paraId="02CC8D3E" w14:textId="752A3001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</w:pP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發稿單位：</w:t>
            </w:r>
            <w:r w:rsidR="00E322DC"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行銷推廣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組</w:t>
            </w:r>
          </w:p>
        </w:tc>
        <w:tc>
          <w:tcPr>
            <w:tcW w:w="5352" w:type="dxa"/>
            <w:vAlign w:val="center"/>
          </w:tcPr>
          <w:p w14:paraId="7C53393E" w14:textId="77777777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官方網頁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：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http://www.tfam.museum/</w:t>
            </w:r>
          </w:p>
        </w:tc>
      </w:tr>
      <w:tr w:rsidR="004335CE" w:rsidRPr="006F2812" w14:paraId="6EF5D917" w14:textId="77777777" w:rsidTr="004335CE">
        <w:trPr>
          <w:trHeight w:val="262"/>
        </w:trPr>
        <w:tc>
          <w:tcPr>
            <w:tcW w:w="4145" w:type="dxa"/>
            <w:vAlign w:val="center"/>
          </w:tcPr>
          <w:p w14:paraId="58063BAC" w14:textId="6B00070C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</w:pP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發稿日期：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20</w:t>
            </w:r>
            <w:r w:rsidR="006F2812"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22</w:t>
            </w:r>
            <w:r w:rsidR="00E322DC"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.3.2</w:t>
            </w:r>
            <w:r w:rsidR="006F2812"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5</w:t>
            </w:r>
          </w:p>
        </w:tc>
        <w:tc>
          <w:tcPr>
            <w:tcW w:w="5352" w:type="dxa"/>
            <w:vAlign w:val="center"/>
          </w:tcPr>
          <w:p w14:paraId="022C0CDB" w14:textId="77777777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FB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粉絲專頁：臺北市立美術館</w:t>
            </w:r>
            <w:r w:rsidRPr="006F2812">
              <w:rPr>
                <w:rFonts w:ascii="Times New Roman" w:eastAsia="微軟正黑體" w:hAnsi="Times New Roman" w:cs="Times New Roman" w:hint="default"/>
                <w:sz w:val="20"/>
              </w:rPr>
              <w:t>Taipei Fine Arts Museum</w:t>
            </w:r>
          </w:p>
        </w:tc>
      </w:tr>
      <w:tr w:rsidR="004335CE" w:rsidRPr="006F2812" w14:paraId="2510CB74" w14:textId="77777777" w:rsidTr="004335CE">
        <w:tc>
          <w:tcPr>
            <w:tcW w:w="9497" w:type="dxa"/>
            <w:gridSpan w:val="2"/>
            <w:vAlign w:val="center"/>
          </w:tcPr>
          <w:p w14:paraId="689635A6" w14:textId="6D730A0C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</w:pP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新聞聯絡人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：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宋郁玫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02-2595-7656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分機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107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，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yumei</w:t>
            </w:r>
            <w:r w:rsidR="007F7B1F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-</w:t>
            </w:r>
            <w:r w:rsidR="007F7B1F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tfam</w:t>
            </w:r>
            <w:hyperlink r:id="rId7" w:history="1">
              <w:r w:rsidRPr="006F2812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@</w:t>
              </w:r>
              <w:r w:rsidR="007F7B1F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mail.taipei</w:t>
              </w:r>
              <w:r w:rsidRPr="006F2812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.gov.tw</w:t>
              </w:r>
            </w:hyperlink>
          </w:p>
          <w:p w14:paraId="6595209B" w14:textId="6A684094" w:rsidR="004335CE" w:rsidRPr="006F2812" w:rsidRDefault="004335CE" w:rsidP="006F2812">
            <w:pPr>
              <w:snapToGrid w:val="0"/>
              <w:jc w:val="both"/>
              <w:rPr>
                <w:rFonts w:ascii="Times New Roman" w:eastAsia="微軟正黑體" w:hAnsi="Times New Roman" w:cs="Times New Roman" w:hint="default"/>
                <w:b/>
                <w:bCs/>
                <w:color w:val="auto"/>
                <w:sz w:val="22"/>
                <w:szCs w:val="22"/>
              </w:rPr>
            </w:pPr>
            <w:r w:rsidRPr="006F2812">
              <w:rPr>
                <w:rFonts w:ascii="Times New Roman" w:eastAsia="微軟正黑體" w:hAnsi="Times New Roman" w:cs="Times New Roman" w:hint="default"/>
                <w:sz w:val="20"/>
              </w:rPr>
              <w:t xml:space="preserve">          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 xml:space="preserve">              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高子</w:t>
            </w:r>
            <w:proofErr w:type="gramStart"/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衿</w:t>
            </w:r>
            <w:proofErr w:type="gramEnd"/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 xml:space="preserve"> 02-2595-7656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  <w:lang w:val="zh-TW"/>
              </w:rPr>
              <w:t>分機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110</w:t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，</w:t>
            </w:r>
            <w:r w:rsidR="00CD44DB" w:rsidRPr="006F2812">
              <w:rPr>
                <w:rFonts w:ascii="Times New Roman" w:eastAsia="微軟正黑體" w:hAnsi="Times New Roman" w:cs="Times New Roman" w:hint="default"/>
              </w:rPr>
              <w:fldChar w:fldCharType="begin"/>
            </w:r>
            <w:r w:rsidR="00CD44DB" w:rsidRPr="006F2812">
              <w:rPr>
                <w:rFonts w:ascii="Times New Roman" w:eastAsia="微軟正黑體" w:hAnsi="Times New Roman" w:cs="Times New Roman" w:hint="default"/>
              </w:rPr>
              <w:instrText xml:space="preserve"> HYPERLINK "mailto:tckao@tfam.gov.tw" </w:instrText>
            </w:r>
            <w:r w:rsidR="00CD44DB" w:rsidRPr="006F2812">
              <w:rPr>
                <w:rFonts w:ascii="Times New Roman" w:eastAsia="微軟正黑體" w:hAnsi="Times New Roman" w:cs="Times New Roman" w:hint="default"/>
              </w:rPr>
              <w:fldChar w:fldCharType="separate"/>
            </w:r>
            <w:r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tckao</w:t>
            </w:r>
            <w:r w:rsidR="00086804">
              <w:rPr>
                <w:rFonts w:ascii="Times New Roman" w:eastAsia="微軟正黑體" w:hAnsi="Times New Roman" w:cs="Times New Roman"/>
                <w:color w:val="auto"/>
                <w:sz w:val="20"/>
                <w:szCs w:val="20"/>
              </w:rPr>
              <w:t>-</w:t>
            </w:r>
            <w:r w:rsidR="00086804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t>tfam</w:t>
            </w:r>
            <w:hyperlink r:id="rId8" w:history="1">
              <w:r w:rsidR="00086804" w:rsidRPr="006F2812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@</w:t>
              </w:r>
              <w:r w:rsidR="00086804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mail.taipei</w:t>
              </w:r>
              <w:r w:rsidR="00086804" w:rsidRPr="006F2812">
                <w:rPr>
                  <w:rFonts w:ascii="Times New Roman" w:eastAsia="微軟正黑體" w:hAnsi="Times New Roman" w:cs="Times New Roman" w:hint="default"/>
                  <w:color w:val="auto"/>
                  <w:sz w:val="20"/>
                  <w:szCs w:val="20"/>
                </w:rPr>
                <w:t>.gov.tw</w:t>
              </w:r>
            </w:hyperlink>
            <w:r w:rsidR="00CD44DB" w:rsidRPr="006F2812">
              <w:rPr>
                <w:rFonts w:ascii="Times New Roman" w:eastAsia="微軟正黑體" w:hAnsi="Times New Roman" w:cs="Times New Roman" w:hint="default"/>
                <w:color w:val="auto"/>
                <w:sz w:val="20"/>
                <w:szCs w:val="20"/>
              </w:rPr>
              <w:fldChar w:fldCharType="end"/>
            </w:r>
          </w:p>
        </w:tc>
      </w:tr>
    </w:tbl>
    <w:p w14:paraId="1059DF42" w14:textId="6F83DFF6" w:rsidR="000357AD" w:rsidRPr="006F2812" w:rsidRDefault="008D75C3" w:rsidP="006F2812">
      <w:pPr>
        <w:snapToGrid w:val="0"/>
        <w:jc w:val="both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</w:pPr>
      <w:r>
        <w:rPr>
          <w:rFonts w:ascii="Times New Roman" w:eastAsia="微軟正黑體" w:hAnsi="Times New Roman" w:cs="Times New Roman"/>
          <w:b/>
          <w:bCs/>
          <w:noProof/>
          <w:sz w:val="22"/>
          <w:szCs w:val="22"/>
          <w:bdr w:val="none" w:sz="0" w:space="0" w:color="auto"/>
        </w:rPr>
        <w:drawing>
          <wp:anchor distT="0" distB="0" distL="114300" distR="114300" simplePos="0" relativeHeight="251658240" behindDoc="1" locked="0" layoutInCell="1" allowOverlap="1" wp14:anchorId="152D0253" wp14:editId="1F6047C0">
            <wp:simplePos x="0" y="0"/>
            <wp:positionH relativeFrom="column">
              <wp:posOffset>5228513</wp:posOffset>
            </wp:positionH>
            <wp:positionV relativeFrom="paragraph">
              <wp:posOffset>136218</wp:posOffset>
            </wp:positionV>
            <wp:extent cx="728345" cy="728345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5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D6B0B4" w14:textId="40E66B7A" w:rsidR="00053617" w:rsidRPr="006F2812" w:rsidRDefault="00053617" w:rsidP="006F2812">
      <w:pPr>
        <w:snapToGrid w:val="0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</w:pPr>
    </w:p>
    <w:p w14:paraId="6145DF67" w14:textId="77777777" w:rsidR="00053617" w:rsidRPr="006F2812" w:rsidRDefault="00053617" w:rsidP="006F2812">
      <w:pPr>
        <w:snapToGrid w:val="0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sectPr w:rsidR="00053617" w:rsidRPr="006F2812" w:rsidSect="00B86D42">
          <w:headerReference w:type="default" r:id="rId10"/>
          <w:footerReference w:type="default" r:id="rId11"/>
          <w:type w:val="continuous"/>
          <w:pgSz w:w="11900" w:h="16840"/>
          <w:pgMar w:top="1418" w:right="1134" w:bottom="1418" w:left="1134" w:header="851" w:footer="448" w:gutter="0"/>
          <w:cols w:space="720"/>
        </w:sectPr>
      </w:pPr>
    </w:p>
    <w:p w14:paraId="50984F7A" w14:textId="5FB89890" w:rsidR="00F532C3" w:rsidRPr="004905DF" w:rsidRDefault="00F532C3" w:rsidP="006F2812">
      <w:pPr>
        <w:snapToGrid w:val="0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</w:pPr>
      <w:bookmarkStart w:id="0" w:name="OLE_LINK1"/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展覽日期：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20</w:t>
      </w:r>
      <w:r w:rsidR="006F2812" w:rsidRPr="004905DF">
        <w:rPr>
          <w:rFonts w:ascii="Times New Roman" w:eastAsia="微軟正黑體" w:hAnsi="Times New Roman" w:cs="Times New Roman"/>
          <w:color w:val="auto"/>
          <w:sz w:val="20"/>
          <w:szCs w:val="20"/>
        </w:rPr>
        <w:t>22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年</w:t>
      </w:r>
      <w:r w:rsidR="006F2812" w:rsidRPr="004905DF">
        <w:rPr>
          <w:rFonts w:ascii="Times New Roman" w:eastAsia="微軟正黑體" w:hAnsi="Times New Roman" w:cs="Times New Roman"/>
          <w:color w:val="auto"/>
          <w:sz w:val="20"/>
          <w:szCs w:val="20"/>
        </w:rPr>
        <w:t>4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月</w:t>
      </w:r>
      <w:r w:rsidR="006F2812" w:rsidRPr="004905DF">
        <w:rPr>
          <w:rFonts w:ascii="Times New Roman" w:eastAsia="微軟正黑體" w:hAnsi="Times New Roman" w:cs="Times New Roman"/>
          <w:color w:val="auto"/>
          <w:sz w:val="20"/>
          <w:szCs w:val="20"/>
        </w:rPr>
        <w:t>23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日至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11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月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2</w:t>
      </w:r>
      <w:r w:rsidR="006F2812" w:rsidRPr="004905DF">
        <w:rPr>
          <w:rFonts w:ascii="Times New Roman" w:eastAsia="微軟正黑體" w:hAnsi="Times New Roman" w:cs="Times New Roman"/>
          <w:color w:val="auto"/>
          <w:sz w:val="20"/>
          <w:szCs w:val="20"/>
        </w:rPr>
        <w:t>7</w:t>
      </w:r>
      <w:r w:rsidRPr="004905DF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日</w:t>
      </w:r>
    </w:p>
    <w:p w14:paraId="7E2DEC15" w14:textId="5AB4A5B4" w:rsidR="00987887" w:rsidRPr="006F2812" w:rsidRDefault="00F532C3" w:rsidP="006F2812">
      <w:pPr>
        <w:snapToGrid w:val="0"/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sectPr w:rsidR="00987887" w:rsidRPr="006F2812" w:rsidSect="00F532C3">
          <w:type w:val="continuous"/>
          <w:pgSz w:w="11900" w:h="16840"/>
          <w:pgMar w:top="1418" w:right="1418" w:bottom="1418" w:left="1418" w:header="851" w:footer="448" w:gutter="0"/>
          <w:cols w:space="720"/>
        </w:sectPr>
      </w:pPr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展覽地點：義大利威尼斯普里奇歐尼宮</w:t>
      </w:r>
      <w:proofErr w:type="gramStart"/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邸</w:t>
      </w:r>
      <w:proofErr w:type="gramEnd"/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（</w:t>
      </w:r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 xml:space="preserve">Palazzo </w:t>
      </w:r>
      <w:proofErr w:type="spellStart"/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delle</w:t>
      </w:r>
      <w:proofErr w:type="spellEnd"/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 xml:space="preserve"> </w:t>
      </w:r>
      <w:proofErr w:type="spellStart"/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Prigioni</w:t>
      </w:r>
      <w:proofErr w:type="spellEnd"/>
      <w:r w:rsidR="00AF72A1"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, Venice, Italy</w:t>
      </w:r>
      <w:r w:rsidRPr="006F2812">
        <w:rPr>
          <w:rFonts w:ascii="Times New Roman" w:eastAsia="微軟正黑體" w:hAnsi="Times New Roman" w:cs="Times New Roman" w:hint="default"/>
          <w:color w:val="auto"/>
          <w:sz w:val="20"/>
          <w:szCs w:val="20"/>
        </w:rPr>
        <w:t>）</w:t>
      </w:r>
    </w:p>
    <w:bookmarkEnd w:id="0"/>
    <w:p w14:paraId="42C6EFFE" w14:textId="27FF9B89" w:rsidR="000357AD" w:rsidRPr="006F2812" w:rsidRDefault="000357AD" w:rsidP="006F2812">
      <w:pPr>
        <w:snapToGrid w:val="0"/>
        <w:jc w:val="both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</w:p>
    <w:p w14:paraId="2234A54E" w14:textId="31DC34F3" w:rsidR="00133D30" w:rsidRPr="00133D30" w:rsidRDefault="00133D30" w:rsidP="00133D30">
      <w:pPr>
        <w:jc w:val="right"/>
        <w:rPr>
          <w:rFonts w:ascii="微軟正黑體" w:eastAsia="微軟正黑體" w:hAnsi="微軟正黑體" w:hint="default"/>
          <w:sz w:val="16"/>
        </w:rPr>
      </w:pPr>
      <w:r w:rsidRPr="00133D30">
        <w:rPr>
          <w:rFonts w:ascii="微軟正黑體" w:eastAsia="微軟正黑體" w:hAnsi="微軟正黑體"/>
          <w:sz w:val="14"/>
        </w:rPr>
        <w:t xml:space="preserve"> 媒體資料雲端連結</w:t>
      </w:r>
    </w:p>
    <w:p w14:paraId="53A6F656" w14:textId="60785A00" w:rsidR="00133D30" w:rsidRDefault="00133D30" w:rsidP="00133D30">
      <w:pPr>
        <w:pStyle w:val="Default"/>
        <w:adjustRightInd/>
        <w:snapToGrid w:val="0"/>
        <w:ind w:right="420"/>
        <w:jc w:val="right"/>
        <w:rPr>
          <w:rFonts w:ascii="Times New Roman" w:hAnsi="Times New Roman" w:cs="Times New Roman"/>
          <w:color w:val="auto"/>
          <w:sz w:val="14"/>
          <w:szCs w:val="20"/>
        </w:rPr>
      </w:pPr>
      <w:r>
        <w:rPr>
          <w:rFonts w:ascii="Times New Roman" w:hAnsi="Times New Roman" w:cs="Times New Roman" w:hint="eastAsia"/>
          <w:color w:val="auto"/>
          <w:sz w:val="14"/>
          <w:szCs w:val="20"/>
        </w:rPr>
        <w:t xml:space="preserve">  </w:t>
      </w:r>
    </w:p>
    <w:p w14:paraId="64F1C19B" w14:textId="0A859D58" w:rsidR="005C1F0E" w:rsidRDefault="005C1F0E" w:rsidP="006F2812">
      <w:pPr>
        <w:snapToGrid w:val="0"/>
        <w:jc w:val="both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</w:p>
    <w:p w14:paraId="5934C763" w14:textId="68D3667F" w:rsidR="00133D30" w:rsidRPr="006F2812" w:rsidRDefault="00B517C6" w:rsidP="006F2812">
      <w:pPr>
        <w:snapToGrid w:val="0"/>
        <w:jc w:val="both"/>
        <w:rPr>
          <w:rFonts w:ascii="Times New Roman" w:eastAsia="微軟正黑體" w:hAnsi="Times New Roman" w:cs="Times New Roman" w:hint="default"/>
          <w:b/>
          <w:bCs/>
          <w:color w:val="auto"/>
          <w:sz w:val="22"/>
          <w:szCs w:val="22"/>
        </w:rPr>
      </w:pPr>
      <w:r>
        <w:rPr>
          <w:rFonts w:ascii="Times New Roman" w:eastAsia="微軟正黑體" w:hAnsi="Times New Roman" w:cs="Times New Roman" w:hint="default"/>
          <w:b/>
          <w:bCs/>
          <w:noProof/>
          <w:color w:val="auto"/>
          <w:sz w:val="22"/>
          <w:szCs w:val="22"/>
        </w:rPr>
        <w:drawing>
          <wp:inline distT="0" distB="0" distL="0" distR="0" wp14:anchorId="56C0414C" wp14:editId="7A63FC4F">
            <wp:extent cx="5753100" cy="32385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179DE" w14:textId="77777777" w:rsidR="00B517C6" w:rsidRDefault="00B517C6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center"/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</w:pPr>
    </w:p>
    <w:p w14:paraId="255DC87F" w14:textId="11100376" w:rsidR="00CD44DB" w:rsidRPr="006F2812" w:rsidRDefault="00CD44DB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center"/>
        <w:rPr>
          <w:rFonts w:ascii="Times New Roman" w:eastAsia="微軟正黑體" w:hAnsi="Times New Roman" w:cs="Times New Roman" w:hint="default"/>
          <w:color w:val="auto"/>
          <w:bdr w:val="none" w:sz="0" w:space="0" w:color="auto"/>
        </w:rPr>
      </w:pPr>
      <w:r w:rsidRPr="006F2812"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  <w:t>「第</w:t>
      </w:r>
      <w:r w:rsidRPr="006F2812"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  <w:t>5</w:t>
      </w:r>
      <w:r w:rsidR="006F2812"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9</w:t>
      </w:r>
      <w:r w:rsidRPr="006F2812"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  <w:t>屆威尼斯國際美術雙年展」台灣館「</w:t>
      </w:r>
      <w:r w:rsidR="006F2812"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不可能的夢</w:t>
      </w:r>
      <w:r w:rsidRPr="006F2812"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  <w:t>」</w:t>
      </w:r>
      <w:r w:rsidR="008D75C3"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即將揭幕</w:t>
      </w:r>
    </w:p>
    <w:p w14:paraId="19E16FC1" w14:textId="45AF272E" w:rsidR="00CD44DB" w:rsidRPr="006F2812" w:rsidRDefault="006F2812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center"/>
        <w:rPr>
          <w:rFonts w:ascii="Times New Roman" w:eastAsia="微軟正黑體" w:hAnsi="Times New Roman" w:cs="Times New Roman" w:hint="default"/>
          <w:color w:val="auto"/>
          <w:bdr w:val="none" w:sz="0" w:space="0" w:color="auto"/>
        </w:rPr>
      </w:pPr>
      <w:r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回顧台灣館參展</w:t>
      </w:r>
      <w:r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13</w:t>
      </w:r>
      <w:r>
        <w:rPr>
          <w:rFonts w:ascii="Times New Roman" w:eastAsia="微軟正黑體" w:hAnsi="Times New Roman" w:cs="Times New Roman"/>
          <w:b/>
          <w:bCs/>
          <w:sz w:val="22"/>
          <w:szCs w:val="22"/>
          <w:bdr w:val="none" w:sz="0" w:space="0" w:color="auto"/>
        </w:rPr>
        <w:t>屆之歷程，引動思辨與對話</w:t>
      </w:r>
    </w:p>
    <w:p w14:paraId="7888FAC1" w14:textId="63F6CA24" w:rsidR="00CD44DB" w:rsidRPr="006F2812" w:rsidRDefault="00CD44DB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both"/>
        <w:rPr>
          <w:rFonts w:ascii="Times New Roman" w:eastAsia="微軟正黑體" w:hAnsi="Times New Roman" w:cs="Times New Roman" w:hint="default"/>
          <w:color w:val="auto"/>
          <w:bdr w:val="none" w:sz="0" w:space="0" w:color="auto"/>
        </w:rPr>
      </w:pPr>
      <w:r w:rsidRPr="006F2812">
        <w:rPr>
          <w:rFonts w:ascii="Times New Roman" w:eastAsia="微軟正黑體" w:hAnsi="Times New Roman" w:cs="Times New Roman" w:hint="default"/>
          <w:b/>
          <w:bCs/>
          <w:sz w:val="22"/>
          <w:szCs w:val="22"/>
          <w:bdr w:val="none" w:sz="0" w:space="0" w:color="auto"/>
        </w:rPr>
        <w:t xml:space="preserve"> </w:t>
      </w:r>
    </w:p>
    <w:p w14:paraId="3A08AE6E" w14:textId="0575EE33" w:rsidR="00CD44DB" w:rsidRDefault="00707854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both"/>
        <w:rPr>
          <w:rFonts w:ascii="Times New Roman" w:eastAsia="微軟正黑體" w:hAnsi="Times New Roman" w:cs="Times New Roman" w:hint="default"/>
          <w:sz w:val="22"/>
          <w:szCs w:val="22"/>
        </w:rPr>
      </w:pPr>
      <w:r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由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臺北市立美術館</w:t>
      </w:r>
      <w:r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主辦之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「第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5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9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屆威尼斯國際美術雙年展」台灣館「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不可能的夢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」</w:t>
      </w:r>
      <w:r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，</w:t>
      </w:r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即將於義大利威尼斯普里奇歐尼宮</w:t>
      </w:r>
      <w:proofErr w:type="gramStart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邸</w:t>
      </w:r>
      <w:proofErr w:type="gramEnd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（</w:t>
      </w:r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 xml:space="preserve">Palazzo </w:t>
      </w:r>
      <w:proofErr w:type="spellStart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delle</w:t>
      </w:r>
      <w:proofErr w:type="spellEnd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 xml:space="preserve"> </w:t>
      </w:r>
      <w:proofErr w:type="spellStart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Prigioni</w:t>
      </w:r>
      <w:proofErr w:type="spellEnd"/>
      <w:r w:rsidR="006F2812" w:rsidRPr="006F2812">
        <w:rPr>
          <w:rFonts w:ascii="Times New Roman" w:eastAsia="微軟正黑體" w:hAnsi="Times New Roman" w:cs="Times New Roman" w:hint="default"/>
          <w:color w:val="auto"/>
          <w:sz w:val="22"/>
          <w:szCs w:val="22"/>
        </w:rPr>
        <w:t>）舉辦</w:t>
      </w:r>
      <w:r w:rsidR="006F2812">
        <w:rPr>
          <w:rFonts w:ascii="Times New Roman" w:eastAsia="微軟正黑體" w:hAnsi="Times New Roman" w:cs="Times New Roman"/>
          <w:color w:val="auto"/>
          <w:sz w:val="22"/>
          <w:szCs w:val="22"/>
        </w:rPr>
        <w:t>，</w:t>
      </w:r>
      <w:r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今日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（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3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月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25</w:t>
      </w:r>
      <w:r w:rsidR="006F2812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日）</w:t>
      </w:r>
      <w:r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舉辦</w:t>
      </w:r>
      <w:r w:rsidR="00CD44DB" w:rsidRPr="006F2812">
        <w:rPr>
          <w:rFonts w:ascii="Times New Roman" w:eastAsia="微軟正黑體" w:hAnsi="Times New Roman" w:cs="Times New Roman" w:hint="default"/>
          <w:sz w:val="22"/>
          <w:szCs w:val="22"/>
          <w:bdr w:val="none" w:sz="0" w:space="0" w:color="auto"/>
        </w:rPr>
        <w:t>行前記者會</w:t>
      </w:r>
      <w:bookmarkStart w:id="1" w:name="_Hlk97900294"/>
      <w:r w:rsidR="004905DF">
        <w:rPr>
          <w:rFonts w:ascii="Times New Roman" w:eastAsia="微軟正黑體" w:hAnsi="Times New Roman" w:cs="Times New Roman"/>
          <w:sz w:val="22"/>
          <w:szCs w:val="22"/>
          <w:bdr w:val="none" w:sz="0" w:space="0" w:color="auto"/>
        </w:rPr>
        <w:t>。</w:t>
      </w:r>
      <w:r w:rsidR="004905DF">
        <w:rPr>
          <w:rFonts w:ascii="Times New Roman" w:eastAsia="微軟正黑體" w:hAnsi="Times New Roman" w:cs="Times New Roman"/>
          <w:color w:val="auto"/>
          <w:sz w:val="22"/>
          <w:szCs w:val="22"/>
        </w:rPr>
        <w:t>本次展覽計畫中，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「文獻展示」由北美館策劃，展出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1995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至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2019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年台灣館的檔案與作品回顧，將包含數件曾參展之作品</w:t>
      </w:r>
      <w:r w:rsidR="004905DF">
        <w:rPr>
          <w:rFonts w:ascii="Times New Roman" w:eastAsia="微軟正黑體" w:hAnsi="Times New Roman" w:cs="Times New Roman"/>
          <w:sz w:val="22"/>
          <w:szCs w:val="22"/>
        </w:rPr>
        <w:t>；</w:t>
      </w:r>
      <w:r w:rsidR="004905DF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「</w:t>
      </w:r>
      <w:r w:rsidR="00055875">
        <w:rPr>
          <w:rFonts w:ascii="Times New Roman" w:eastAsia="微軟正黑體" w:hAnsi="Times New Roman" w:cs="Times New Roman"/>
          <w:color w:val="auto"/>
          <w:sz w:val="22"/>
          <w:szCs w:val="22"/>
        </w:rPr>
        <w:t>國際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論壇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」由菲律賓資深策展人</w:t>
      </w:r>
      <w:bookmarkStart w:id="2" w:name="_Hlk97886751"/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派崔克</w:t>
      </w:r>
      <w:proofErr w:type="gramStart"/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‧</w:t>
      </w:r>
      <w:proofErr w:type="gramEnd"/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佛洛雷斯（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Patrick Flores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）</w:t>
      </w:r>
      <w:bookmarkEnd w:id="2"/>
      <w:r w:rsidR="004905DF" w:rsidRPr="004905DF">
        <w:rPr>
          <w:rFonts w:ascii="Times New Roman" w:eastAsia="微軟正黑體" w:hAnsi="Times New Roman" w:cs="Times New Roman"/>
          <w:sz w:val="22"/>
          <w:szCs w:val="22"/>
        </w:rPr>
        <w:t>擔任總召集人</w:t>
      </w:r>
      <w:r w:rsidR="00133D30" w:rsidRPr="004905DF">
        <w:rPr>
          <w:rFonts w:ascii="Times New Roman" w:eastAsia="微軟正黑體" w:hAnsi="Times New Roman" w:cs="Times New Roman"/>
          <w:sz w:val="22"/>
          <w:szCs w:val="22"/>
        </w:rPr>
        <w:t>，兩者將因彼此的內容激發更多對話，成為一個召喚記憶（檔案）和存在（活動或事件）的集會平台。</w:t>
      </w:r>
      <w:bookmarkEnd w:id="1"/>
    </w:p>
    <w:p w14:paraId="18BEA1F2" w14:textId="12E2EDDB" w:rsidR="004905DF" w:rsidRPr="00E1703C" w:rsidRDefault="004905DF" w:rsidP="004905DF">
      <w:pPr>
        <w:rPr>
          <w:rFonts w:ascii="微軟正黑體" w:eastAsia="微軟正黑體" w:hAnsi="微軟正黑體" w:cs="微軟正黑體" w:hint="default"/>
          <w:sz w:val="22"/>
          <w:szCs w:val="22"/>
        </w:rPr>
      </w:pPr>
    </w:p>
    <w:p w14:paraId="67CDA411" w14:textId="77A30064" w:rsidR="00CD11AD" w:rsidRDefault="00252DCF" w:rsidP="00266C5E">
      <w:pPr>
        <w:snapToGrid w:val="0"/>
        <w:jc w:val="both"/>
        <w:rPr>
          <w:rFonts w:ascii="Times New Roman" w:eastAsia="微軟正黑體" w:hAnsi="Times New Roman" w:cs="Times New Roman" w:hint="default"/>
          <w:color w:val="FF0000"/>
          <w:sz w:val="22"/>
          <w:szCs w:val="22"/>
        </w:rPr>
      </w:pPr>
      <w:bookmarkStart w:id="3" w:name="_Hlk97886771"/>
      <w:r w:rsidRPr="00252DCF">
        <w:rPr>
          <w:rFonts w:ascii="Times New Roman" w:eastAsia="微軟正黑體" w:hAnsi="Times New Roman" w:cs="Times New Roman"/>
          <w:sz w:val="22"/>
          <w:szCs w:val="22"/>
        </w:rPr>
        <w:t>夢，是使時間和空間牽</w:t>
      </w:r>
      <w:proofErr w:type="gramStart"/>
      <w:r w:rsidRPr="00252DCF">
        <w:rPr>
          <w:rFonts w:ascii="Times New Roman" w:eastAsia="微軟正黑體" w:hAnsi="Times New Roman" w:cs="Times New Roman"/>
          <w:sz w:val="22"/>
          <w:szCs w:val="22"/>
        </w:rPr>
        <w:t>縈</w:t>
      </w:r>
      <w:proofErr w:type="gramEnd"/>
      <w:r w:rsidRPr="00252DCF">
        <w:rPr>
          <w:rFonts w:ascii="Times New Roman" w:eastAsia="微軟正黑體" w:hAnsi="Times New Roman" w:cs="Times New Roman"/>
          <w:sz w:val="22"/>
          <w:szCs w:val="22"/>
        </w:rPr>
        <w:t>纏繞的容器、</w:t>
      </w:r>
      <w:r w:rsidR="002A1DBE">
        <w:rPr>
          <w:rFonts w:ascii="Times New Roman" w:eastAsia="微軟正黑體" w:hAnsi="Times New Roman" w:cs="Times New Roman"/>
          <w:sz w:val="22"/>
          <w:szCs w:val="22"/>
        </w:rPr>
        <w:t>停駐站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與幻影</w:t>
      </w:r>
      <w:r>
        <w:rPr>
          <w:rFonts w:ascii="Times New Roman" w:eastAsia="微軟正黑體" w:hAnsi="Times New Roman" w:cs="Times New Roman"/>
          <w:sz w:val="22"/>
          <w:szCs w:val="22"/>
        </w:rPr>
        <w:t>。夢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創造從現實到幻境、從意識狀態到</w:t>
      </w:r>
      <w:proofErr w:type="gramStart"/>
      <w:r w:rsidRPr="00252DCF">
        <w:rPr>
          <w:rFonts w:ascii="Times New Roman" w:eastAsia="微軟正黑體" w:hAnsi="Times New Roman" w:cs="Times New Roman"/>
          <w:sz w:val="22"/>
          <w:szCs w:val="22"/>
        </w:rPr>
        <w:t>無意識界域的</w:t>
      </w:r>
      <w:proofErr w:type="gramEnd"/>
      <w:r w:rsidRPr="00252DCF">
        <w:rPr>
          <w:rFonts w:ascii="Times New Roman" w:eastAsia="微軟正黑體" w:hAnsi="Times New Roman" w:cs="Times New Roman"/>
          <w:sz w:val="22"/>
          <w:szCs w:val="22"/>
        </w:rPr>
        <w:t>路徑，並任想像力遨遊</w:t>
      </w:r>
      <w:r>
        <w:rPr>
          <w:rFonts w:ascii="Times New Roman" w:eastAsia="微軟正黑體" w:hAnsi="Times New Roman" w:cs="Times New Roman"/>
          <w:sz w:val="22"/>
          <w:szCs w:val="22"/>
        </w:rPr>
        <w:t>；</w:t>
      </w:r>
      <w:r w:rsidR="002F4B60">
        <w:rPr>
          <w:rFonts w:ascii="Times New Roman" w:eastAsia="微軟正黑體" w:hAnsi="Times New Roman" w:cs="Times New Roman"/>
          <w:sz w:val="22"/>
          <w:szCs w:val="22"/>
        </w:rPr>
        <w:t>與此同時，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夢</w:t>
      </w:r>
      <w:r w:rsidR="003C2E16">
        <w:rPr>
          <w:rFonts w:ascii="Times New Roman" w:eastAsia="微軟正黑體" w:hAnsi="Times New Roman" w:cs="Times New Roman"/>
          <w:sz w:val="22"/>
          <w:szCs w:val="22"/>
        </w:rPr>
        <w:t>也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具現了恐懼，重訪痛苦和焦慮，並複述</w:t>
      </w:r>
      <w:r w:rsidR="002F4B60">
        <w:rPr>
          <w:rFonts w:ascii="Times New Roman" w:eastAsia="微軟正黑體" w:hAnsi="Times New Roman" w:cs="Times New Roman"/>
          <w:sz w:val="22"/>
          <w:szCs w:val="22"/>
        </w:rPr>
        <w:t>來</w:t>
      </w:r>
      <w:r w:rsidR="002F4B60">
        <w:rPr>
          <w:rFonts w:ascii="Times New Roman" w:eastAsia="微軟正黑體" w:hAnsi="Times New Roman" w:cs="Times New Roman"/>
          <w:sz w:val="22"/>
          <w:szCs w:val="22"/>
        </w:rPr>
        <w:lastRenderedPageBreak/>
        <w:t>由混亂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的</w:t>
      </w:r>
      <w:r w:rsidR="002F4B60">
        <w:rPr>
          <w:rFonts w:ascii="Times New Roman" w:eastAsia="微軟正黑體" w:hAnsi="Times New Roman" w:cs="Times New Roman"/>
          <w:sz w:val="22"/>
          <w:szCs w:val="22"/>
        </w:rPr>
        <w:t>敘事</w:t>
      </w:r>
      <w:r w:rsidRPr="00252DCF">
        <w:rPr>
          <w:rFonts w:ascii="Times New Roman" w:eastAsia="微軟正黑體" w:hAnsi="Times New Roman" w:cs="Times New Roman"/>
          <w:sz w:val="22"/>
          <w:szCs w:val="22"/>
        </w:rPr>
        <w:t>。</w:t>
      </w:r>
      <w:bookmarkEnd w:id="3"/>
      <w:r w:rsidRPr="004905DF">
        <w:rPr>
          <w:rFonts w:ascii="Times New Roman" w:eastAsia="微軟正黑體" w:hAnsi="Times New Roman" w:cs="Times New Roman"/>
          <w:sz w:val="22"/>
          <w:szCs w:val="22"/>
        </w:rPr>
        <w:t>本屆展覽</w:t>
      </w:r>
      <w:r w:rsidR="0001056F">
        <w:rPr>
          <w:rFonts w:ascii="Times New Roman" w:eastAsia="微軟正黑體" w:hAnsi="Times New Roman" w:cs="Times New Roman"/>
          <w:sz w:val="22"/>
          <w:szCs w:val="22"/>
        </w:rPr>
        <w:t>主題為</w:t>
      </w:r>
      <w:r w:rsidRPr="004905DF">
        <w:rPr>
          <w:rFonts w:ascii="Times New Roman" w:eastAsia="微軟正黑體" w:hAnsi="Times New Roman" w:cs="Times New Roman"/>
          <w:sz w:val="22"/>
          <w:szCs w:val="22"/>
        </w:rPr>
        <w:t>「不可能的夢」</w:t>
      </w:r>
      <w:r w:rsidR="00CD11AD">
        <w:rPr>
          <w:rFonts w:ascii="Times New Roman" w:eastAsia="微軟正黑體" w:hAnsi="Times New Roman" w:cs="Times New Roman"/>
          <w:color w:val="auto"/>
          <w:sz w:val="22"/>
          <w:szCs w:val="22"/>
        </w:rPr>
        <w:t>，</w:t>
      </w:r>
      <w:r w:rsidRPr="004905DF">
        <w:rPr>
          <w:rFonts w:ascii="Times New Roman" w:eastAsia="微軟正黑體" w:hAnsi="Times New Roman" w:cs="Times New Roman"/>
          <w:sz w:val="22"/>
          <w:szCs w:val="22"/>
        </w:rPr>
        <w:t>「不可能」在此意指「尚未成為可能」，</w:t>
      </w:r>
      <w:bookmarkStart w:id="4" w:name="_Hlk97893078"/>
      <w:r w:rsidR="00B53F28">
        <w:rPr>
          <w:rFonts w:ascii="Times New Roman" w:eastAsia="微軟正黑體" w:hAnsi="Times New Roman" w:cs="Times New Roman"/>
          <w:sz w:val="22"/>
          <w:szCs w:val="22"/>
        </w:rPr>
        <w:t>描述</w:t>
      </w:r>
      <w:r w:rsidRPr="004905DF">
        <w:rPr>
          <w:rFonts w:ascii="Times New Roman" w:eastAsia="微軟正黑體" w:hAnsi="Times New Roman" w:cs="Times New Roman"/>
          <w:sz w:val="22"/>
          <w:szCs w:val="22"/>
        </w:rPr>
        <w:t>對</w:t>
      </w:r>
      <w:r w:rsidR="00B53F28">
        <w:rPr>
          <w:rFonts w:ascii="Times New Roman" w:eastAsia="微軟正黑體" w:hAnsi="Times New Roman" w:cs="Times New Roman"/>
          <w:color w:val="auto"/>
          <w:sz w:val="22"/>
          <w:szCs w:val="22"/>
        </w:rPr>
        <w:t>未來</w:t>
      </w:r>
      <w:r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更美好</w:t>
      </w:r>
      <w:r w:rsidR="00B53F28">
        <w:rPr>
          <w:rFonts w:ascii="Times New Roman" w:eastAsia="微軟正黑體" w:hAnsi="Times New Roman" w:cs="Times New Roman"/>
          <w:color w:val="auto"/>
          <w:sz w:val="22"/>
          <w:szCs w:val="22"/>
        </w:rPr>
        <w:t>人</w:t>
      </w:r>
      <w:r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事物與世界的</w:t>
      </w:r>
      <w:r w:rsidR="00B53F28">
        <w:rPr>
          <w:rFonts w:ascii="Times New Roman" w:eastAsia="微軟正黑體" w:hAnsi="Times New Roman" w:cs="Times New Roman"/>
          <w:sz w:val="22"/>
          <w:szCs w:val="22"/>
        </w:rPr>
        <w:t>情狀與</w:t>
      </w:r>
      <w:r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希望</w:t>
      </w:r>
      <w:bookmarkEnd w:id="4"/>
      <w:r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，</w:t>
      </w:r>
      <w:bookmarkStart w:id="5" w:name="_Hlk97900216"/>
      <w:r w:rsidR="00E02C9A">
        <w:rPr>
          <w:rFonts w:ascii="Times New Roman" w:eastAsia="微軟正黑體" w:hAnsi="Times New Roman" w:cs="Times New Roman"/>
          <w:color w:val="auto"/>
          <w:sz w:val="22"/>
          <w:szCs w:val="22"/>
        </w:rPr>
        <w:t>作為</w:t>
      </w:r>
      <w:r w:rsidR="00E41410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對台灣館參展以來的歷程回顧</w:t>
      </w:r>
      <w:r w:rsidR="00E02C9A">
        <w:rPr>
          <w:rFonts w:ascii="Times New Roman" w:eastAsia="微軟正黑體" w:hAnsi="Times New Roman" w:cs="Times New Roman"/>
          <w:color w:val="auto"/>
          <w:sz w:val="22"/>
          <w:szCs w:val="22"/>
        </w:rPr>
        <w:t>與</w:t>
      </w:r>
      <w:r w:rsidR="00E41410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展望</w:t>
      </w:r>
      <w:r w:rsidR="00E02C9A">
        <w:rPr>
          <w:rFonts w:ascii="Times New Roman" w:eastAsia="微軟正黑體" w:hAnsi="Times New Roman" w:cs="Times New Roman"/>
          <w:color w:val="auto"/>
          <w:sz w:val="22"/>
          <w:szCs w:val="22"/>
        </w:rPr>
        <w:t>的</w:t>
      </w:r>
      <w:r w:rsidR="00E41410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註解</w:t>
      </w:r>
      <w:r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。</w:t>
      </w:r>
      <w:bookmarkStart w:id="6" w:name="_Hlk97901179"/>
      <w:bookmarkEnd w:id="5"/>
      <w:r w:rsidR="007F73B4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「不可能的夢」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以</w:t>
      </w:r>
      <w:r w:rsidR="00266C5E" w:rsidRPr="00E41755">
        <w:rPr>
          <w:rFonts w:ascii="微軟正黑體" w:eastAsia="微軟正黑體" w:hAnsi="微軟正黑體" w:cs="Times New Roman"/>
          <w:color w:val="auto"/>
          <w:sz w:val="22"/>
          <w:szCs w:val="22"/>
        </w:rPr>
        <w:t>「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文獻展示</w:t>
      </w:r>
      <w:r w:rsidR="00266C5E" w:rsidRPr="00E41755">
        <w:rPr>
          <w:rFonts w:ascii="微軟正黑體" w:eastAsia="微軟正黑體" w:hAnsi="微軟正黑體" w:cs="Times New Roman"/>
          <w:color w:val="auto"/>
          <w:sz w:val="22"/>
          <w:szCs w:val="22"/>
        </w:rPr>
        <w:t>」</w:t>
      </w:r>
      <w:r w:rsidR="002C2A9F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和</w:t>
      </w:r>
      <w:r w:rsidR="00266C5E" w:rsidRPr="00E41755">
        <w:rPr>
          <w:rFonts w:ascii="微軟正黑體" w:eastAsia="微軟正黑體" w:hAnsi="微軟正黑體" w:cs="Times New Roman"/>
          <w:color w:val="auto"/>
          <w:sz w:val="22"/>
          <w:szCs w:val="22"/>
        </w:rPr>
        <w:t>「</w:t>
      </w:r>
      <w:r w:rsidR="00055875">
        <w:rPr>
          <w:rFonts w:ascii="Times New Roman" w:eastAsia="微軟正黑體" w:hAnsi="Times New Roman" w:cs="Times New Roman"/>
          <w:color w:val="auto"/>
          <w:sz w:val="22"/>
          <w:szCs w:val="22"/>
        </w:rPr>
        <w:t>國際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論壇</w:t>
      </w:r>
      <w:r w:rsidR="00266C5E" w:rsidRPr="00E41755">
        <w:rPr>
          <w:rFonts w:ascii="微軟正黑體" w:eastAsia="微軟正黑體" w:hAnsi="微軟正黑體" w:cs="Times New Roman"/>
          <w:color w:val="auto"/>
          <w:sz w:val="22"/>
          <w:szCs w:val="22"/>
        </w:rPr>
        <w:t>」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兩</w:t>
      </w:r>
      <w:r w:rsidR="00602370">
        <w:rPr>
          <w:rFonts w:ascii="Times New Roman" w:eastAsia="微軟正黑體" w:hAnsi="Times New Roman" w:cs="Times New Roman"/>
          <w:color w:val="auto"/>
          <w:sz w:val="22"/>
          <w:szCs w:val="22"/>
        </w:rPr>
        <w:t>條</w:t>
      </w:r>
      <w:r w:rsidR="00266C5E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軸線</w:t>
      </w:r>
      <w:r w:rsidR="00CD11AD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引動記憶與對話、</w:t>
      </w:r>
      <w:r w:rsidR="002C2A9F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創造</w:t>
      </w:r>
      <w:r w:rsidR="005C20B8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論述</w:t>
      </w:r>
      <w:r w:rsidR="002C2A9F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和感知的相互交流，</w:t>
      </w:r>
      <w:r w:rsidR="00CD11AD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藉此從當前危機的限制，指向努力實現</w:t>
      </w:r>
      <w:r w:rsidR="00E02C9A">
        <w:rPr>
          <w:rFonts w:ascii="Times New Roman" w:eastAsia="微軟正黑體" w:hAnsi="Times New Roman" w:cs="Times New Roman"/>
          <w:color w:val="auto"/>
          <w:sz w:val="22"/>
          <w:szCs w:val="22"/>
        </w:rPr>
        <w:t>將來未到</w:t>
      </w:r>
      <w:r w:rsidR="00CD11AD" w:rsidRPr="00E41755">
        <w:rPr>
          <w:rFonts w:ascii="Times New Roman" w:eastAsia="微軟正黑體" w:hAnsi="Times New Roman" w:cs="Times New Roman"/>
          <w:color w:val="auto"/>
          <w:sz w:val="22"/>
          <w:szCs w:val="22"/>
        </w:rPr>
        <w:t>的可能性。</w:t>
      </w:r>
    </w:p>
    <w:p w14:paraId="79D3AB70" w14:textId="77777777" w:rsidR="00EA72E4" w:rsidRDefault="00EA72E4" w:rsidP="004905DF">
      <w:pPr>
        <w:pStyle w:val="Web"/>
        <w:shd w:val="clear" w:color="auto" w:fill="FFFFFF"/>
        <w:spacing w:before="0" w:beforeAutospacing="0" w:after="0" w:afterAutospacing="0"/>
        <w:rPr>
          <w:rFonts w:ascii="Times New Roman" w:eastAsia="微軟正黑體" w:hAnsi="Times New Roman" w:cs="Times New Roman"/>
          <w:color w:val="FF0000"/>
          <w:sz w:val="22"/>
          <w:szCs w:val="22"/>
        </w:rPr>
      </w:pPr>
    </w:p>
    <w:p w14:paraId="64579090" w14:textId="2F549FB1" w:rsidR="004905DF" w:rsidRPr="004905DF" w:rsidRDefault="003C2E16" w:rsidP="00E17CE1">
      <w:pPr>
        <w:pStyle w:val="Web"/>
        <w:shd w:val="clear" w:color="auto" w:fill="FFFFFF"/>
        <w:spacing w:before="0" w:beforeAutospacing="0" w:after="0" w:afterAutospacing="0"/>
        <w:jc w:val="both"/>
        <w:rPr>
          <w:rFonts w:ascii="Times New Roman" w:eastAsia="微軟正黑體" w:hAnsi="Times New Roman" w:cs="Times New Roman"/>
          <w:sz w:val="22"/>
          <w:szCs w:val="22"/>
          <w:bdr w:val="nil"/>
        </w:rPr>
      </w:pPr>
      <w:r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於威尼斯當地舉辦的</w:t>
      </w:r>
      <w:r w:rsidR="000C1AE9" w:rsidRPr="00EA72E4">
        <w:rPr>
          <w:rFonts w:ascii="Times New Roman" w:eastAsia="微軟正黑體" w:hAnsi="Times New Roman" w:cs="Times New Roman"/>
          <w:sz w:val="22"/>
          <w:szCs w:val="22"/>
          <w:bdr w:val="nil"/>
        </w:rPr>
        <w:t>「文獻展示」</w:t>
      </w:r>
      <w:r w:rsidR="002A1DB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將</w:t>
      </w:r>
      <w:r w:rsidR="00EA72E4" w:rsidRP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建構一個待被</w:t>
      </w:r>
      <w:r w:rsidR="00E41410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重新</w:t>
      </w:r>
      <w:r w:rsid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啟動</w:t>
      </w:r>
      <w:r w:rsidR="00EA72E4" w:rsidRP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的</w:t>
      </w:r>
      <w:r w:rsidR="00E02C9A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記憶</w:t>
      </w:r>
      <w:r w:rsidR="00EA72E4" w:rsidRP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空間</w:t>
      </w:r>
      <w:r w:rsidR="000C1AE9" w:rsidRP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，</w:t>
      </w:r>
      <w:r w:rsidR="003A181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以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各屆</w:t>
      </w:r>
      <w:r w:rsidR="005171E3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展覽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主題論述、</w:t>
      </w:r>
      <w:r w:rsidR="00252AC8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展場影像、視覺與文宣設計</w:t>
      </w:r>
      <w:r w:rsidR="003A181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、紀錄影片</w:t>
      </w:r>
      <w:r w:rsidR="00E97E32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，</w:t>
      </w:r>
      <w:r w:rsidR="003A181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與</w:t>
      </w:r>
      <w:r w:rsidR="00E97E32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幕後籌備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相關資料</w:t>
      </w:r>
      <w:r w:rsidR="003A181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之多元呈現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，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反思歷</w:t>
      </w:r>
      <w:r w:rsidR="005171E3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年台灣館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如何藉由直面歷史、社會和日常迫切議題的多元當代藝術，</w:t>
      </w:r>
      <w:bookmarkStart w:id="7" w:name="_Hlk97901319"/>
      <w:r w:rsidR="00E97E32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於國際藝術盛會</w:t>
      </w:r>
      <w:bookmarkEnd w:id="7"/>
      <w:r w:rsidR="004905DF"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再現</w:t>
      </w:r>
      <w:r w:rsidR="005171E3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臺</w:t>
      </w:r>
      <w:r w:rsidR="004905DF"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灣之文化脈絡與觀點。</w:t>
      </w:r>
      <w:r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數件曾參展之作品，包含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姚瑞中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《本土佔領行動》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、崔廣宇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《系統生活捷徑系列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-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表皮生活圈》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、湯皇珍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</w:t>
      </w:r>
      <w:r w:rsidR="00252AC8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我去旅行</w:t>
      </w:r>
      <w:r w:rsidR="007F7B1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V</w:t>
      </w:r>
      <w:r w:rsidR="00252AC8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 xml:space="preserve"> / </w:t>
      </w:r>
      <w:r w:rsidR="00252AC8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一張風景明信片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》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、蔡明亮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《是夢》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、陳界仁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《帝國邊界》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、張乾琦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</w:t>
      </w:r>
      <w:r w:rsidR="003C058A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中國城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》</w:t>
      </w:r>
      <w:r w:rsidR="003C058A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（部分）</w:t>
      </w:r>
      <w:r w:rsidR="000C1AE9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、謝德慶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《</w:t>
      </w:r>
      <w:r w:rsidR="00252AC8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跳</w:t>
      </w:r>
      <w:r w:rsidR="00252AC8" w:rsidRPr="00252AC8">
        <w:rPr>
          <w:rFonts w:ascii="Times New Roman" w:eastAsia="微軟正黑體" w:hAnsi="Times New Roman" w:cs="Times New Roman"/>
          <w:sz w:val="22"/>
          <w:szCs w:val="22"/>
          <w:bdr w:val="nil"/>
        </w:rPr>
        <w:t>》</w:t>
      </w:r>
      <w:r w:rsidR="002A1DB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則</w:t>
      </w:r>
      <w:r w:rsidR="0089385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以活檔案</w:t>
      </w:r>
      <w:proofErr w:type="gramStart"/>
      <w:r w:rsidR="0089385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之姿錯時</w:t>
      </w:r>
      <w:proofErr w:type="gramEnd"/>
      <w:r w:rsidR="0089385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回返，擾動被歸檔的歷史</w:t>
      </w:r>
      <w:r w:rsidR="00EA72E4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。</w:t>
      </w:r>
    </w:p>
    <w:bookmarkEnd w:id="6"/>
    <w:p w14:paraId="0E51C160" w14:textId="77777777" w:rsidR="004905DF" w:rsidRPr="004905DF" w:rsidRDefault="004905DF" w:rsidP="00E17CE1">
      <w:pPr>
        <w:pStyle w:val="Web"/>
        <w:shd w:val="clear" w:color="auto" w:fill="FFFFFF"/>
        <w:spacing w:before="0" w:beforeAutospacing="0" w:after="60" w:afterAutospacing="0"/>
        <w:jc w:val="both"/>
        <w:rPr>
          <w:rFonts w:ascii="Times New Roman" w:eastAsia="微軟正黑體" w:hAnsi="Times New Roman" w:cs="Times New Roman"/>
          <w:sz w:val="22"/>
          <w:szCs w:val="22"/>
          <w:bdr w:val="nil"/>
        </w:rPr>
      </w:pPr>
      <w:r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 </w:t>
      </w:r>
    </w:p>
    <w:p w14:paraId="71744A47" w14:textId="5FFE657D" w:rsidR="004905DF" w:rsidRPr="00121DD1" w:rsidRDefault="006D6DB9" w:rsidP="00060B95">
      <w:pPr>
        <w:pStyle w:val="Web"/>
        <w:shd w:val="clear" w:color="auto" w:fill="FFFFFF"/>
        <w:spacing w:before="0" w:beforeAutospacing="0" w:after="60" w:afterAutospacing="0"/>
        <w:jc w:val="both"/>
        <w:rPr>
          <w:rFonts w:ascii="Times New Roman" w:eastAsia="微軟正黑體" w:hAnsi="Times New Roman" w:cs="Times New Roman"/>
          <w:sz w:val="22"/>
          <w:szCs w:val="22"/>
          <w:bdr w:val="nil"/>
        </w:rPr>
      </w:pPr>
      <w:bookmarkStart w:id="8" w:name="_Hlk97886826"/>
      <w:r w:rsidRPr="00624972">
        <w:rPr>
          <w:rFonts w:ascii="Times New Roman" w:eastAsia="微軟正黑體" w:hAnsi="Times New Roman" w:cs="Times New Roman"/>
          <w:sz w:val="22"/>
          <w:szCs w:val="22"/>
          <w:bdr w:val="nil"/>
        </w:rPr>
        <w:t>「</w:t>
      </w:r>
      <w:r w:rsidR="00055875" w:rsidRPr="00624972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國際</w:t>
      </w:r>
      <w:r w:rsidR="00E41410" w:rsidRPr="00624972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論壇</w:t>
      </w:r>
      <w:r w:rsidRPr="00624972">
        <w:rPr>
          <w:rFonts w:ascii="Times New Roman" w:eastAsia="微軟正黑體" w:hAnsi="Times New Roman" w:cs="Times New Roman"/>
          <w:sz w:val="22"/>
          <w:szCs w:val="22"/>
          <w:bdr w:val="nil"/>
        </w:rPr>
        <w:t>」</w:t>
      </w:r>
      <w:r w:rsidR="00E41410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將</w:t>
      </w:r>
      <w:r w:rsidR="0039280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由</w:t>
      </w:r>
      <w:r w:rsidR="00E41755">
        <w:rPr>
          <w:rFonts w:ascii="Times New Roman" w:eastAsia="微軟正黑體" w:hAnsi="Times New Roman" w:cs="Times New Roman" w:hint="eastAsia"/>
          <w:sz w:val="22"/>
          <w:szCs w:val="22"/>
        </w:rPr>
        <w:t>總召集人</w:t>
      </w:r>
      <w:r w:rsidR="00E41755" w:rsidRPr="004905DF">
        <w:rPr>
          <w:rFonts w:ascii="Times New Roman" w:eastAsia="微軟正黑體" w:hAnsi="Times New Roman" w:cs="Times New Roman"/>
          <w:sz w:val="22"/>
          <w:szCs w:val="22"/>
        </w:rPr>
        <w:t>佛洛雷斯</w:t>
      </w:r>
      <w:r w:rsidR="0039280F">
        <w:rPr>
          <w:rFonts w:ascii="Times New Roman" w:eastAsia="微軟正黑體" w:hAnsi="Times New Roman" w:cs="Times New Roman" w:hint="eastAsia"/>
          <w:sz w:val="22"/>
          <w:szCs w:val="22"/>
        </w:rPr>
        <w:t>，以及</w:t>
      </w:r>
      <w:r w:rsidR="002818E6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資深策展人</w:t>
      </w:r>
      <w:r w:rsidR="002818E6" w:rsidRPr="0039280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徐文瑞</w:t>
      </w:r>
      <w:r w:rsidR="002818E6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、</w:t>
      </w:r>
      <w:r w:rsidR="0039280F" w:rsidRPr="0039280F">
        <w:rPr>
          <w:rFonts w:ascii="Times New Roman" w:eastAsia="微軟正黑體" w:hAnsi="Times New Roman" w:cs="Times New Roman"/>
          <w:sz w:val="22"/>
          <w:szCs w:val="22"/>
        </w:rPr>
        <w:t>國立高雄師範大學跨領域藝術研究所</w:t>
      </w:r>
      <w:bookmarkStart w:id="9" w:name="_GoBack"/>
      <w:bookmarkEnd w:id="9"/>
      <w:r w:rsidR="0039280F" w:rsidRPr="0039280F">
        <w:rPr>
          <w:rFonts w:ascii="Times New Roman" w:eastAsia="微軟正黑體" w:hAnsi="Times New Roman" w:cs="Times New Roman"/>
          <w:sz w:val="22"/>
          <w:szCs w:val="22"/>
        </w:rPr>
        <w:t>教</w:t>
      </w:r>
      <w:r w:rsidR="0039280F" w:rsidRPr="0039280F">
        <w:rPr>
          <w:rFonts w:ascii="Times New Roman" w:eastAsia="微軟正黑體" w:hAnsi="Times New Roman" w:cs="Times New Roman"/>
          <w:sz w:val="22"/>
          <w:szCs w:val="22"/>
          <w:bdr w:val="nil"/>
        </w:rPr>
        <w:t>授</w:t>
      </w:r>
      <w:r w:rsidR="0039280F" w:rsidRPr="0039280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吳瑪</w:t>
      </w:r>
      <w:r w:rsidR="00121DD1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悧</w:t>
      </w:r>
      <w:r w:rsidR="0039280F" w:rsidRPr="0039280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擔任各</w:t>
      </w:r>
      <w:r w:rsidR="0039280F">
        <w:rPr>
          <w:rFonts w:ascii="Times New Roman" w:eastAsia="微軟正黑體" w:hAnsi="Times New Roman" w:cs="Times New Roman" w:hint="eastAsia"/>
          <w:sz w:val="22"/>
          <w:szCs w:val="22"/>
        </w:rPr>
        <w:t>場次之主持人，</w:t>
      </w:r>
      <w:r w:rsidR="002A1DBE">
        <w:rPr>
          <w:rFonts w:ascii="Times New Roman" w:eastAsia="微軟正黑體" w:hAnsi="Times New Roman" w:cs="Times New Roman" w:hint="eastAsia"/>
          <w:sz w:val="22"/>
          <w:szCs w:val="22"/>
        </w:rPr>
        <w:t>預計</w:t>
      </w:r>
      <w:r w:rsidR="00E41755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邀請國內外學者、藝術家一同參與</w:t>
      </w:r>
      <w:r w:rsidR="00E4175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，</w:t>
      </w:r>
      <w:r w:rsidR="00E41755">
        <w:rPr>
          <w:rFonts w:ascii="Times New Roman" w:eastAsia="微軟正黑體" w:hAnsi="Times New Roman" w:cs="Times New Roman" w:hint="eastAsia"/>
          <w:sz w:val="22"/>
          <w:szCs w:val="22"/>
        </w:rPr>
        <w:t>企圖以論壇為方法，</w:t>
      </w:r>
      <w:r w:rsidR="008D75C3">
        <w:rPr>
          <w:rFonts w:ascii="Times New Roman" w:eastAsia="微軟正黑體" w:hAnsi="Times New Roman" w:cs="Times New Roman" w:hint="eastAsia"/>
          <w:sz w:val="22"/>
          <w:szCs w:val="22"/>
        </w:rPr>
        <w:t>從各個面向重新思考威尼斯雙年展中的台灣館</w:t>
      </w:r>
      <w:r w:rsidR="00E41755">
        <w:rPr>
          <w:rFonts w:ascii="Times New Roman" w:eastAsia="微軟正黑體" w:hAnsi="Times New Roman" w:cs="Times New Roman" w:hint="eastAsia"/>
          <w:sz w:val="22"/>
          <w:szCs w:val="22"/>
        </w:rPr>
        <w:t>，</w:t>
      </w:r>
      <w:r w:rsidR="00060B95">
        <w:rPr>
          <w:rFonts w:ascii="Times New Roman" w:eastAsia="微軟正黑體" w:hAnsi="Times New Roman" w:cs="Times New Roman" w:hint="eastAsia"/>
          <w:sz w:val="22"/>
          <w:szCs w:val="22"/>
        </w:rPr>
        <w:t>亦</w:t>
      </w:r>
      <w:r w:rsidR="008D75C3">
        <w:rPr>
          <w:rFonts w:ascii="Times New Roman" w:eastAsia="微軟正黑體" w:hAnsi="Times New Roman" w:cs="Times New Roman" w:hint="eastAsia"/>
          <w:sz w:val="22"/>
          <w:szCs w:val="22"/>
        </w:rPr>
        <w:t>回應</w:t>
      </w:r>
      <w:r w:rsidR="00060B95" w:rsidRPr="00060B95">
        <w:rPr>
          <w:rFonts w:ascii="Times New Roman" w:eastAsia="微軟正黑體" w:hAnsi="Times New Roman" w:cs="Times New Roman" w:hint="eastAsia"/>
          <w:sz w:val="22"/>
          <w:szCs w:val="22"/>
        </w:rPr>
        <w:t>當今世界的</w:t>
      </w:r>
      <w:r w:rsidR="00060B95">
        <w:rPr>
          <w:rFonts w:ascii="Times New Roman" w:eastAsia="微軟正黑體" w:hAnsi="Times New Roman" w:cs="Times New Roman" w:hint="eastAsia"/>
          <w:sz w:val="22"/>
          <w:szCs w:val="22"/>
        </w:rPr>
        <w:t>關鍵議題</w:t>
      </w:r>
      <w:r w:rsidR="00060B95" w:rsidRPr="00060B95">
        <w:rPr>
          <w:rFonts w:ascii="Times New Roman" w:eastAsia="微軟正黑體" w:hAnsi="Times New Roman" w:cs="Times New Roman" w:hint="eastAsia"/>
          <w:sz w:val="22"/>
          <w:szCs w:val="22"/>
        </w:rPr>
        <w:t>，</w:t>
      </w:r>
      <w:r w:rsidR="00CD11AD">
        <w:rPr>
          <w:rFonts w:ascii="Times New Roman" w:eastAsia="微軟正黑體" w:hAnsi="Times New Roman" w:cs="Times New Roman" w:hint="eastAsia"/>
          <w:sz w:val="22"/>
          <w:szCs w:val="22"/>
        </w:rPr>
        <w:t>鼓勵</w:t>
      </w:r>
      <w:r w:rsidR="00456493">
        <w:rPr>
          <w:rFonts w:ascii="Times New Roman" w:eastAsia="微軟正黑體" w:hAnsi="Times New Roman" w:cs="Times New Roman" w:hint="eastAsia"/>
          <w:sz w:val="22"/>
          <w:szCs w:val="22"/>
        </w:rPr>
        <w:t>觀點</w:t>
      </w:r>
      <w:r w:rsidR="00CD11AD">
        <w:rPr>
          <w:rFonts w:ascii="Times New Roman" w:eastAsia="微軟正黑體" w:hAnsi="Times New Roman" w:cs="Times New Roman" w:hint="eastAsia"/>
          <w:sz w:val="22"/>
          <w:szCs w:val="22"/>
        </w:rPr>
        <w:t>共存</w:t>
      </w:r>
      <w:r w:rsidR="00456493">
        <w:rPr>
          <w:rFonts w:ascii="Times New Roman" w:eastAsia="微軟正黑體" w:hAnsi="Times New Roman" w:cs="Times New Roman" w:hint="eastAsia"/>
          <w:sz w:val="22"/>
          <w:szCs w:val="22"/>
        </w:rPr>
        <w:t>、</w:t>
      </w:r>
      <w:r w:rsidR="00456493">
        <w:rPr>
          <w:rFonts w:ascii="Times New Roman" w:eastAsia="微軟正黑體" w:hAnsi="Times New Roman" w:cs="Times New Roman"/>
          <w:sz w:val="22"/>
          <w:szCs w:val="22"/>
        </w:rPr>
        <w:t>解放已然固化的</w:t>
      </w:r>
      <w:r w:rsidR="00CD11AD">
        <w:rPr>
          <w:rFonts w:ascii="Times New Roman" w:eastAsia="微軟正黑體" w:hAnsi="Times New Roman" w:cs="Times New Roman"/>
          <w:sz w:val="22"/>
          <w:szCs w:val="22"/>
        </w:rPr>
        <w:t>知識</w:t>
      </w:r>
      <w:r w:rsidR="00456493">
        <w:rPr>
          <w:rFonts w:ascii="Times New Roman" w:eastAsia="微軟正黑體" w:hAnsi="Times New Roman" w:cs="Times New Roman"/>
          <w:sz w:val="22"/>
          <w:szCs w:val="22"/>
        </w:rPr>
        <w:t>，</w:t>
      </w:r>
      <w:r w:rsidR="00E41755">
        <w:rPr>
          <w:rFonts w:ascii="Times New Roman" w:eastAsia="微軟正黑體" w:hAnsi="Times New Roman" w:cs="Times New Roman" w:hint="eastAsia"/>
          <w:sz w:val="22"/>
          <w:szCs w:val="22"/>
        </w:rPr>
        <w:t>並導向</w:t>
      </w:r>
      <w:r w:rsidR="00CD11AD">
        <w:rPr>
          <w:rFonts w:ascii="Times New Roman" w:eastAsia="微軟正黑體" w:hAnsi="Times New Roman" w:cs="Times New Roman" w:hint="eastAsia"/>
          <w:sz w:val="22"/>
          <w:szCs w:val="22"/>
        </w:rPr>
        <w:t>開放</w:t>
      </w:r>
      <w:r w:rsidR="00CD11AD">
        <w:rPr>
          <w:rFonts w:ascii="Times New Roman" w:eastAsia="微軟正黑體" w:hAnsi="Times New Roman" w:cs="Times New Roman"/>
          <w:sz w:val="22"/>
          <w:szCs w:val="22"/>
        </w:rPr>
        <w:t>性</w:t>
      </w:r>
      <w:r w:rsidR="00456493">
        <w:rPr>
          <w:rFonts w:ascii="Times New Roman" w:eastAsia="微軟正黑體" w:hAnsi="Times New Roman" w:cs="Times New Roman" w:hint="eastAsia"/>
          <w:sz w:val="22"/>
          <w:szCs w:val="22"/>
        </w:rPr>
        <w:t>結局</w:t>
      </w:r>
      <w:r w:rsidR="00456493">
        <w:rPr>
          <w:rFonts w:ascii="Times New Roman" w:eastAsia="微軟正黑體" w:hAnsi="Times New Roman" w:cs="Times New Roman"/>
          <w:sz w:val="22"/>
          <w:szCs w:val="22"/>
        </w:rPr>
        <w:t>。</w:t>
      </w:r>
      <w:r w:rsidR="00E41410" w:rsidRPr="004905DF">
        <w:rPr>
          <w:rFonts w:ascii="Times New Roman" w:eastAsia="微軟正黑體" w:hAnsi="Times New Roman" w:cs="Times New Roman"/>
          <w:sz w:val="22"/>
          <w:szCs w:val="22"/>
          <w:bdr w:val="nil"/>
        </w:rPr>
        <w:t>四場論壇</w:t>
      </w:r>
      <w:r w:rsidR="00E41410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將分別從以下</w:t>
      </w:r>
      <w:r w:rsidR="00133D30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主題開展：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「是什麼構成了國家館？國家館又產生什麼？」</w:t>
      </w:r>
      <w:r w:rsidR="00E1703C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探討台灣館的起源與轉變；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「時間、身體、科技」</w:t>
      </w:r>
      <w:r w:rsidR="00E4175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深掘</w:t>
      </w:r>
      <w:r w:rsidR="00DB5DAB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身體能動性與時間、科技中介之關係</w:t>
      </w:r>
      <w:r w:rsidR="00E02C9A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；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「歷史生態學」</w:t>
      </w:r>
      <w:r w:rsid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細究</w:t>
      </w:r>
      <w:r w:rsidR="00952FEE" w:rsidRP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自然與</w:t>
      </w:r>
      <w:r w:rsid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人文</w:t>
      </w:r>
      <w:r w:rsidR="00952FEE" w:rsidRP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歷史之間的緊密</w:t>
      </w:r>
      <w:r w:rsidR="00E4175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交織</w:t>
      </w:r>
      <w:r w:rsid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；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「他人的自由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/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他種自由」</w:t>
      </w:r>
      <w:r w:rsidR="00060B9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則</w:t>
      </w:r>
      <w:r w:rsidR="00952FE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討論</w:t>
      </w:r>
      <w:r w:rsidR="002A1DB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人們</w:t>
      </w:r>
      <w:r w:rsidR="00E4175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面對</w:t>
      </w:r>
      <w:r w:rsidR="00952FEE" w:rsidRPr="00952FEE">
        <w:rPr>
          <w:rFonts w:ascii="Times New Roman" w:eastAsia="微軟正黑體" w:hAnsi="Times New Roman" w:cs="Times New Roman"/>
          <w:sz w:val="22"/>
          <w:szCs w:val="22"/>
          <w:bdr w:val="nil"/>
        </w:rPr>
        <w:t>自由、暴力、抗</w:t>
      </w:r>
      <w:r w:rsidR="008026CE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爭</w:t>
      </w:r>
      <w:r w:rsidR="00952FEE" w:rsidRPr="00952FEE">
        <w:rPr>
          <w:rFonts w:ascii="Times New Roman" w:eastAsia="微軟正黑體" w:hAnsi="Times New Roman" w:cs="Times New Roman"/>
          <w:sz w:val="22"/>
          <w:szCs w:val="22"/>
          <w:bdr w:val="nil"/>
        </w:rPr>
        <w:t>等緊迫政治議題</w:t>
      </w:r>
      <w:r w:rsidR="00E41755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時的分歧與凝聚</w:t>
      </w:r>
      <w:r w:rsidR="004905DF" w:rsidRPr="004905DF">
        <w:rPr>
          <w:rFonts w:ascii="Times New Roman" w:eastAsia="微軟正黑體" w:hAnsi="Times New Roman" w:cs="Times New Roman" w:hint="eastAsia"/>
          <w:sz w:val="22"/>
          <w:szCs w:val="22"/>
          <w:bdr w:val="nil"/>
        </w:rPr>
        <w:t>。</w:t>
      </w:r>
    </w:p>
    <w:bookmarkEnd w:id="8"/>
    <w:p w14:paraId="2E2BBBA2" w14:textId="4F87AE35" w:rsidR="00E1703C" w:rsidRDefault="00E1703C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both"/>
        <w:rPr>
          <w:rFonts w:ascii="Times New Roman" w:eastAsia="微軟正黑體" w:hAnsi="Times New Roman" w:cs="Times New Roman" w:hint="default"/>
          <w:color w:val="auto"/>
          <w:sz w:val="22"/>
          <w:szCs w:val="22"/>
          <w:bdr w:val="none" w:sz="0" w:space="0" w:color="auto"/>
        </w:rPr>
      </w:pPr>
    </w:p>
    <w:p w14:paraId="55F6E749" w14:textId="59508289" w:rsidR="005C0A56" w:rsidRPr="007338F5" w:rsidRDefault="005C0A56" w:rsidP="006F281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napToGrid w:val="0"/>
        <w:jc w:val="both"/>
        <w:rPr>
          <w:rFonts w:ascii="Times New Roman" w:eastAsia="微軟正黑體" w:hAnsi="Times New Roman" w:cs="Times New Roman" w:hint="default"/>
          <w:sz w:val="22"/>
          <w:szCs w:val="22"/>
        </w:rPr>
      </w:pPr>
      <w:bookmarkStart w:id="10" w:name="_Hlk97903490"/>
      <w:r w:rsidRPr="005C0A56">
        <w:rPr>
          <w:rFonts w:ascii="Times New Roman" w:eastAsia="微軟正黑體" w:hAnsi="Times New Roman" w:cs="Times New Roman"/>
          <w:sz w:val="22"/>
          <w:szCs w:val="22"/>
        </w:rPr>
        <w:t>北美館館長王俊傑表示：「台灣館不管是最初以國家館之姿參展、或後因政治因素而以平行展參與</w:t>
      </w:r>
      <w:r w:rsidR="00121DD1">
        <w:rPr>
          <w:rFonts w:ascii="Times New Roman" w:eastAsia="微軟正黑體" w:hAnsi="Times New Roman" w:cs="Times New Roman"/>
          <w:sz w:val="22"/>
          <w:szCs w:val="22"/>
        </w:rPr>
        <w:t>，</w:t>
      </w:r>
      <w:r w:rsidRPr="005C0A56">
        <w:rPr>
          <w:rFonts w:ascii="Times New Roman" w:eastAsia="微軟正黑體" w:hAnsi="Times New Roman" w:cs="Times New Roman"/>
          <w:sz w:val="22"/>
          <w:szCs w:val="22"/>
        </w:rPr>
        <w:t>至今近</w:t>
      </w:r>
      <w:r w:rsidRPr="005C0A56">
        <w:rPr>
          <w:rFonts w:ascii="Times New Roman" w:eastAsia="微軟正黑體" w:hAnsi="Times New Roman" w:cs="Times New Roman" w:hint="default"/>
          <w:sz w:val="22"/>
          <w:szCs w:val="22"/>
        </w:rPr>
        <w:t>30</w:t>
      </w:r>
      <w:r w:rsidRPr="005C0A56">
        <w:rPr>
          <w:rFonts w:ascii="Times New Roman" w:eastAsia="微軟正黑體" w:hAnsi="Times New Roman" w:cs="Times New Roman" w:hint="default"/>
          <w:sz w:val="22"/>
          <w:szCs w:val="22"/>
        </w:rPr>
        <w:t>年來，</w:t>
      </w:r>
      <w:r w:rsidR="008B3368">
        <w:rPr>
          <w:rFonts w:ascii="Times New Roman" w:eastAsia="微軟正黑體" w:hAnsi="Times New Roman" w:cs="Times New Roman"/>
          <w:sz w:val="22"/>
          <w:szCs w:val="22"/>
        </w:rPr>
        <w:t>持續</w:t>
      </w:r>
      <w:r w:rsidRPr="005C0A56">
        <w:rPr>
          <w:rFonts w:ascii="Times New Roman" w:eastAsia="微軟正黑體" w:hAnsi="Times New Roman" w:cs="Times New Roman" w:hint="default"/>
          <w:sz w:val="22"/>
          <w:szCs w:val="22"/>
        </w:rPr>
        <w:t>以型態各異的展覽與國際藝壇對話。本屆展覽透過文獻展示與</w:t>
      </w:r>
      <w:r w:rsidR="00055875">
        <w:rPr>
          <w:rFonts w:ascii="Times New Roman" w:eastAsia="微軟正黑體" w:hAnsi="Times New Roman" w:cs="Times New Roman"/>
          <w:sz w:val="22"/>
          <w:szCs w:val="22"/>
        </w:rPr>
        <w:t>國際</w:t>
      </w:r>
      <w:r w:rsidRPr="005C0A56">
        <w:rPr>
          <w:rFonts w:ascii="Times New Roman" w:eastAsia="微軟正黑體" w:hAnsi="Times New Roman" w:cs="Times New Roman" w:hint="default"/>
          <w:sz w:val="22"/>
          <w:szCs w:val="22"/>
        </w:rPr>
        <w:t>論壇，重新審視臺灣與威尼斯雙年展的動態關係，並更進一步，積極開拓未來的新進路。」</w:t>
      </w:r>
    </w:p>
    <w:bookmarkEnd w:id="10"/>
    <w:p w14:paraId="4FFBE3B8" w14:textId="50EFB311" w:rsidR="00060B95" w:rsidRPr="007078B1" w:rsidRDefault="00060B95" w:rsidP="007078B1">
      <w:pPr>
        <w:rPr>
          <w:rFonts w:ascii="Times New Roman" w:eastAsia="微軟正黑體" w:hAnsi="Times New Roman" w:cs="Times New Roman" w:hint="default"/>
          <w:color w:val="auto"/>
          <w:sz w:val="20"/>
          <w:szCs w:val="20"/>
          <w:lang w:val="zh-TW"/>
        </w:rPr>
      </w:pPr>
    </w:p>
    <w:sectPr w:rsidR="00060B95" w:rsidRPr="007078B1" w:rsidSect="00CD44DB">
      <w:headerReference w:type="default" r:id="rId13"/>
      <w:footerReference w:type="default" r:id="rId14"/>
      <w:type w:val="continuous"/>
      <w:pgSz w:w="11900" w:h="16840"/>
      <w:pgMar w:top="1418" w:right="1418" w:bottom="1418" w:left="1418" w:header="851" w:footer="44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3459E" w14:textId="77777777" w:rsidR="007C254A" w:rsidRDefault="007C254A">
      <w:pPr>
        <w:rPr>
          <w:rFonts w:hint="default"/>
        </w:rPr>
      </w:pPr>
      <w:r>
        <w:separator/>
      </w:r>
    </w:p>
  </w:endnote>
  <w:endnote w:type="continuationSeparator" w:id="0">
    <w:p w14:paraId="145C8C27" w14:textId="77777777" w:rsidR="007C254A" w:rsidRDefault="007C254A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no Pr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D71742" w14:textId="0A906EAC" w:rsidR="007C254A" w:rsidRPr="00B517C6" w:rsidRDefault="007C254A">
    <w:pPr>
      <w:pStyle w:val="a5"/>
      <w:jc w:val="center"/>
      <w:rPr>
        <w:rFonts w:ascii="Times New Roman" w:hAnsi="Times New Roman" w:cs="Times New Roman"/>
      </w:rPr>
    </w:pPr>
    <w:r w:rsidRPr="00B517C6">
      <w:rPr>
        <w:rFonts w:ascii="Times New Roman" w:hAnsi="Times New Roman" w:cs="Times New Roman"/>
      </w:rPr>
      <w:fldChar w:fldCharType="begin"/>
    </w:r>
    <w:r w:rsidRPr="00B517C6">
      <w:rPr>
        <w:rFonts w:ascii="Times New Roman" w:hAnsi="Times New Roman" w:cs="Times New Roman"/>
      </w:rPr>
      <w:instrText xml:space="preserve"> PAGE </w:instrText>
    </w:r>
    <w:r w:rsidRPr="00B517C6">
      <w:rPr>
        <w:rFonts w:ascii="Times New Roman" w:hAnsi="Times New Roman" w:cs="Times New Roman"/>
      </w:rPr>
      <w:fldChar w:fldCharType="separate"/>
    </w:r>
    <w:r w:rsidR="00E04343" w:rsidRPr="00B517C6">
      <w:rPr>
        <w:rFonts w:ascii="Times New Roman" w:hAnsi="Times New Roman" w:cs="Times New Roman"/>
        <w:noProof/>
      </w:rPr>
      <w:t>1</w:t>
    </w:r>
    <w:r w:rsidRPr="00B517C6">
      <w:rPr>
        <w:rFonts w:ascii="Times New Roman" w:hAnsi="Times New Roman" w:cs="Times New Roman"/>
      </w:rPr>
      <w:fldChar w:fldCharType="end"/>
    </w:r>
    <w:r w:rsidRPr="00B517C6">
      <w:rPr>
        <w:rFonts w:ascii="Times New Roman" w:eastAsiaTheme="minorEastAsia" w:hAnsi="Times New Roman" w:cs="Times New Roman"/>
      </w:rPr>
      <w:t>/2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7C1892" w14:textId="77777777" w:rsidR="007C254A" w:rsidRPr="006F3DDF" w:rsidRDefault="007C254A">
    <w:pPr>
      <w:pStyle w:val="a5"/>
      <w:jc w:val="center"/>
      <w:rPr>
        <w:rFonts w:ascii="Times New Roman" w:eastAsiaTheme="minorEastAsia" w:hAnsi="Times New Roman" w:cs="Times New Roman"/>
      </w:rPr>
    </w:pPr>
    <w:r w:rsidRPr="006F3DDF">
      <w:rPr>
        <w:rFonts w:ascii="Times New Roman" w:eastAsia="Garamond" w:hAnsi="Times New Roman" w:cs="Times New Roman"/>
      </w:rPr>
      <w:fldChar w:fldCharType="begin"/>
    </w:r>
    <w:r w:rsidRPr="006F3DDF">
      <w:rPr>
        <w:rFonts w:ascii="Times New Roman" w:eastAsia="Garamond" w:hAnsi="Times New Roman" w:cs="Times New Roman"/>
      </w:rPr>
      <w:instrText xml:space="preserve"> PAGE </w:instrText>
    </w:r>
    <w:r w:rsidRPr="006F3DDF">
      <w:rPr>
        <w:rFonts w:ascii="Times New Roman" w:eastAsia="Garamond" w:hAnsi="Times New Roman" w:cs="Times New Roman"/>
      </w:rPr>
      <w:fldChar w:fldCharType="separate"/>
    </w:r>
    <w:r w:rsidR="00E04343">
      <w:rPr>
        <w:rFonts w:ascii="Times New Roman" w:eastAsia="Garamond" w:hAnsi="Times New Roman" w:cs="Times New Roman"/>
        <w:noProof/>
      </w:rPr>
      <w:t>2</w:t>
    </w:r>
    <w:r w:rsidRPr="006F3DDF">
      <w:rPr>
        <w:rFonts w:ascii="Times New Roman" w:eastAsia="Garamond" w:hAnsi="Times New Roman" w:cs="Times New Roman"/>
      </w:rPr>
      <w:fldChar w:fldCharType="end"/>
    </w:r>
    <w:r>
      <w:rPr>
        <w:rFonts w:ascii="Times New Roman" w:eastAsiaTheme="minorEastAsia" w:hAnsi="Times New Roman" w:cs="Times New Roman"/>
      </w:rPr>
      <w:t>/</w:t>
    </w:r>
    <w:r>
      <w:rPr>
        <w:rFonts w:ascii="Times New Roman" w:eastAsiaTheme="minorEastAsia" w:hAnsi="Times New Roman" w:cs="Times New Roman" w:hint="eastAsia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92E660" w14:textId="77777777" w:rsidR="007C254A" w:rsidRDefault="007C254A">
      <w:pPr>
        <w:rPr>
          <w:rFonts w:hint="default"/>
        </w:rPr>
      </w:pPr>
      <w:r>
        <w:separator/>
      </w:r>
    </w:p>
  </w:footnote>
  <w:footnote w:type="continuationSeparator" w:id="0">
    <w:p w14:paraId="51554F65" w14:textId="77777777" w:rsidR="007C254A" w:rsidRDefault="007C254A">
      <w:pPr>
        <w:rPr>
          <w:rFonts w:hint="default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F0EF6D" w14:textId="77777777" w:rsidR="007C254A" w:rsidRDefault="007C254A">
    <w:pPr>
      <w:pStyle w:val="a4"/>
    </w:pPr>
    <w:r>
      <w:rPr>
        <w:noProof/>
      </w:rPr>
      <w:drawing>
        <wp:anchor distT="152400" distB="152400" distL="152400" distR="152400" simplePos="0" relativeHeight="251656704" behindDoc="1" locked="0" layoutInCell="1" allowOverlap="1" wp14:anchorId="4AF3EB97" wp14:editId="0AA1EB62">
          <wp:simplePos x="0" y="0"/>
          <wp:positionH relativeFrom="page">
            <wp:posOffset>5587220</wp:posOffset>
          </wp:positionH>
          <wp:positionV relativeFrom="page">
            <wp:posOffset>368363</wp:posOffset>
          </wp:positionV>
          <wp:extent cx="1271270" cy="213360"/>
          <wp:effectExtent l="0" t="0" r="5080" b="0"/>
          <wp:wrapNone/>
          <wp:docPr id="1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ng" descr="D:\推廣組\推廣組舊檔\圖檔\館徽+中英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D458F" w14:textId="77777777" w:rsidR="007C254A" w:rsidRDefault="007C254A">
    <w:pPr>
      <w:pStyle w:val="a4"/>
    </w:pPr>
    <w:r>
      <w:rPr>
        <w:noProof/>
      </w:rPr>
      <w:drawing>
        <wp:anchor distT="152400" distB="152400" distL="152400" distR="152400" simplePos="0" relativeHeight="251658752" behindDoc="1" locked="0" layoutInCell="1" allowOverlap="1" wp14:anchorId="00CFB4D2" wp14:editId="7841DB2B">
          <wp:simplePos x="0" y="0"/>
          <wp:positionH relativeFrom="page">
            <wp:posOffset>5365407</wp:posOffset>
          </wp:positionH>
          <wp:positionV relativeFrom="page">
            <wp:posOffset>363220</wp:posOffset>
          </wp:positionV>
          <wp:extent cx="1271270" cy="213360"/>
          <wp:effectExtent l="0" t="0" r="5080" b="0"/>
          <wp:wrapNone/>
          <wp:docPr id="2" name="officeArt object" descr="D:\推廣組\推廣組舊檔\圖檔\館徽+中英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 descr="D:\推廣組\推廣組舊檔\圖檔\館徽+中英.ti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887"/>
    <w:rsid w:val="00003A5A"/>
    <w:rsid w:val="00007DDE"/>
    <w:rsid w:val="0001056F"/>
    <w:rsid w:val="00016F21"/>
    <w:rsid w:val="00021D2D"/>
    <w:rsid w:val="00026189"/>
    <w:rsid w:val="000308B5"/>
    <w:rsid w:val="000357AD"/>
    <w:rsid w:val="00041F25"/>
    <w:rsid w:val="00043956"/>
    <w:rsid w:val="000464C6"/>
    <w:rsid w:val="000467DC"/>
    <w:rsid w:val="0005204A"/>
    <w:rsid w:val="00053617"/>
    <w:rsid w:val="00053CEC"/>
    <w:rsid w:val="00055875"/>
    <w:rsid w:val="0006032C"/>
    <w:rsid w:val="00060B95"/>
    <w:rsid w:val="000637E1"/>
    <w:rsid w:val="000728E3"/>
    <w:rsid w:val="00081BF2"/>
    <w:rsid w:val="0008457E"/>
    <w:rsid w:val="00086804"/>
    <w:rsid w:val="000905E3"/>
    <w:rsid w:val="00090732"/>
    <w:rsid w:val="00093658"/>
    <w:rsid w:val="000A21F6"/>
    <w:rsid w:val="000A47D0"/>
    <w:rsid w:val="000B4511"/>
    <w:rsid w:val="000C1AE9"/>
    <w:rsid w:val="000C243A"/>
    <w:rsid w:val="000D41BC"/>
    <w:rsid w:val="000E2528"/>
    <w:rsid w:val="000F6E96"/>
    <w:rsid w:val="000F77F4"/>
    <w:rsid w:val="00102CA1"/>
    <w:rsid w:val="001036B8"/>
    <w:rsid w:val="00110C7F"/>
    <w:rsid w:val="00121DD1"/>
    <w:rsid w:val="00126EB6"/>
    <w:rsid w:val="0012764E"/>
    <w:rsid w:val="00133D30"/>
    <w:rsid w:val="001402E5"/>
    <w:rsid w:val="001434E2"/>
    <w:rsid w:val="00144C8A"/>
    <w:rsid w:val="0014608A"/>
    <w:rsid w:val="00155F84"/>
    <w:rsid w:val="00165F15"/>
    <w:rsid w:val="001732F4"/>
    <w:rsid w:val="00174E5C"/>
    <w:rsid w:val="001753AD"/>
    <w:rsid w:val="00184A24"/>
    <w:rsid w:val="00195F89"/>
    <w:rsid w:val="001A4DFD"/>
    <w:rsid w:val="001B3197"/>
    <w:rsid w:val="001B449B"/>
    <w:rsid w:val="001C0FFC"/>
    <w:rsid w:val="001D05A5"/>
    <w:rsid w:val="001E33B3"/>
    <w:rsid w:val="001E6213"/>
    <w:rsid w:val="001F4DAD"/>
    <w:rsid w:val="002015CA"/>
    <w:rsid w:val="00201771"/>
    <w:rsid w:val="00204679"/>
    <w:rsid w:val="00205150"/>
    <w:rsid w:val="00221D2B"/>
    <w:rsid w:val="00222DC8"/>
    <w:rsid w:val="002238B9"/>
    <w:rsid w:val="0023541F"/>
    <w:rsid w:val="00237782"/>
    <w:rsid w:val="00247ECF"/>
    <w:rsid w:val="002519B3"/>
    <w:rsid w:val="00252AC8"/>
    <w:rsid w:val="00252DCF"/>
    <w:rsid w:val="00266AFF"/>
    <w:rsid w:val="00266C5E"/>
    <w:rsid w:val="002718C9"/>
    <w:rsid w:val="00272FDD"/>
    <w:rsid w:val="00275B7D"/>
    <w:rsid w:val="00277626"/>
    <w:rsid w:val="002818E6"/>
    <w:rsid w:val="00291220"/>
    <w:rsid w:val="00293C5A"/>
    <w:rsid w:val="0029685C"/>
    <w:rsid w:val="00297ADE"/>
    <w:rsid w:val="002A1A74"/>
    <w:rsid w:val="002A1DBE"/>
    <w:rsid w:val="002A2C3D"/>
    <w:rsid w:val="002A71BA"/>
    <w:rsid w:val="002B2B7C"/>
    <w:rsid w:val="002B7023"/>
    <w:rsid w:val="002C070B"/>
    <w:rsid w:val="002C0FC2"/>
    <w:rsid w:val="002C2A9F"/>
    <w:rsid w:val="002C3630"/>
    <w:rsid w:val="002D1A3C"/>
    <w:rsid w:val="002D23D9"/>
    <w:rsid w:val="002E75EB"/>
    <w:rsid w:val="002F4B60"/>
    <w:rsid w:val="002F66BC"/>
    <w:rsid w:val="002F6981"/>
    <w:rsid w:val="0030257F"/>
    <w:rsid w:val="00305B53"/>
    <w:rsid w:val="0032460A"/>
    <w:rsid w:val="00325408"/>
    <w:rsid w:val="00325741"/>
    <w:rsid w:val="003339FE"/>
    <w:rsid w:val="003450D6"/>
    <w:rsid w:val="0034524F"/>
    <w:rsid w:val="00345AE4"/>
    <w:rsid w:val="003463BC"/>
    <w:rsid w:val="003515D2"/>
    <w:rsid w:val="00355A5E"/>
    <w:rsid w:val="003610DD"/>
    <w:rsid w:val="00361ED4"/>
    <w:rsid w:val="00364318"/>
    <w:rsid w:val="003739CA"/>
    <w:rsid w:val="00374031"/>
    <w:rsid w:val="00376E5B"/>
    <w:rsid w:val="003833D6"/>
    <w:rsid w:val="00384A76"/>
    <w:rsid w:val="0039280F"/>
    <w:rsid w:val="003935E2"/>
    <w:rsid w:val="003A1819"/>
    <w:rsid w:val="003A3BEE"/>
    <w:rsid w:val="003B5719"/>
    <w:rsid w:val="003C058A"/>
    <w:rsid w:val="003C2CB7"/>
    <w:rsid w:val="003C2E16"/>
    <w:rsid w:val="003D0147"/>
    <w:rsid w:val="003D3A8E"/>
    <w:rsid w:val="003D5116"/>
    <w:rsid w:val="003E0FA9"/>
    <w:rsid w:val="003E34BF"/>
    <w:rsid w:val="003F1849"/>
    <w:rsid w:val="003F2AF0"/>
    <w:rsid w:val="003F66E0"/>
    <w:rsid w:val="00400C4D"/>
    <w:rsid w:val="00402090"/>
    <w:rsid w:val="0040782D"/>
    <w:rsid w:val="00411A10"/>
    <w:rsid w:val="00420DD2"/>
    <w:rsid w:val="00424E64"/>
    <w:rsid w:val="004251F5"/>
    <w:rsid w:val="004335CE"/>
    <w:rsid w:val="00434920"/>
    <w:rsid w:val="004405C1"/>
    <w:rsid w:val="00450BD8"/>
    <w:rsid w:val="00454026"/>
    <w:rsid w:val="00454DFB"/>
    <w:rsid w:val="00456493"/>
    <w:rsid w:val="0046760B"/>
    <w:rsid w:val="00474165"/>
    <w:rsid w:val="00474B17"/>
    <w:rsid w:val="004768B7"/>
    <w:rsid w:val="004829B7"/>
    <w:rsid w:val="00486B1F"/>
    <w:rsid w:val="004878EF"/>
    <w:rsid w:val="004905DF"/>
    <w:rsid w:val="00490980"/>
    <w:rsid w:val="00495216"/>
    <w:rsid w:val="00496B97"/>
    <w:rsid w:val="004A180D"/>
    <w:rsid w:val="004A1BC9"/>
    <w:rsid w:val="004B55C5"/>
    <w:rsid w:val="004D1FC4"/>
    <w:rsid w:val="004D2741"/>
    <w:rsid w:val="004D3903"/>
    <w:rsid w:val="004E11DA"/>
    <w:rsid w:val="004E25EA"/>
    <w:rsid w:val="004E7268"/>
    <w:rsid w:val="004F6497"/>
    <w:rsid w:val="0050113B"/>
    <w:rsid w:val="00512882"/>
    <w:rsid w:val="005171E3"/>
    <w:rsid w:val="00523C4B"/>
    <w:rsid w:val="005242D7"/>
    <w:rsid w:val="00531905"/>
    <w:rsid w:val="00532FD7"/>
    <w:rsid w:val="00533327"/>
    <w:rsid w:val="0053688B"/>
    <w:rsid w:val="0054426B"/>
    <w:rsid w:val="00545F36"/>
    <w:rsid w:val="0055028F"/>
    <w:rsid w:val="0055746F"/>
    <w:rsid w:val="00561082"/>
    <w:rsid w:val="005642EE"/>
    <w:rsid w:val="00573965"/>
    <w:rsid w:val="0057413F"/>
    <w:rsid w:val="005909F8"/>
    <w:rsid w:val="005A2AC4"/>
    <w:rsid w:val="005A37CD"/>
    <w:rsid w:val="005A3ADE"/>
    <w:rsid w:val="005A48D9"/>
    <w:rsid w:val="005B040E"/>
    <w:rsid w:val="005B299C"/>
    <w:rsid w:val="005B3005"/>
    <w:rsid w:val="005B546B"/>
    <w:rsid w:val="005C0A56"/>
    <w:rsid w:val="005C1F0E"/>
    <w:rsid w:val="005C20B8"/>
    <w:rsid w:val="005C5166"/>
    <w:rsid w:val="005D20F6"/>
    <w:rsid w:val="005D503F"/>
    <w:rsid w:val="005E220F"/>
    <w:rsid w:val="005F794D"/>
    <w:rsid w:val="00600BFC"/>
    <w:rsid w:val="00602370"/>
    <w:rsid w:val="0060628B"/>
    <w:rsid w:val="00606FB1"/>
    <w:rsid w:val="00616181"/>
    <w:rsid w:val="00616DE5"/>
    <w:rsid w:val="00622B17"/>
    <w:rsid w:val="00623381"/>
    <w:rsid w:val="00624972"/>
    <w:rsid w:val="00627BB7"/>
    <w:rsid w:val="006363FE"/>
    <w:rsid w:val="0064020B"/>
    <w:rsid w:val="006424BE"/>
    <w:rsid w:val="00655311"/>
    <w:rsid w:val="0066187A"/>
    <w:rsid w:val="00661CB1"/>
    <w:rsid w:val="0066230D"/>
    <w:rsid w:val="00666778"/>
    <w:rsid w:val="0068053C"/>
    <w:rsid w:val="00681A2C"/>
    <w:rsid w:val="00683478"/>
    <w:rsid w:val="0068743C"/>
    <w:rsid w:val="006919C0"/>
    <w:rsid w:val="00694370"/>
    <w:rsid w:val="0069495D"/>
    <w:rsid w:val="006A5C01"/>
    <w:rsid w:val="006A6447"/>
    <w:rsid w:val="006A7B28"/>
    <w:rsid w:val="006A7CDE"/>
    <w:rsid w:val="006C52AB"/>
    <w:rsid w:val="006C7448"/>
    <w:rsid w:val="006D6DB9"/>
    <w:rsid w:val="006E06C4"/>
    <w:rsid w:val="006E3B6E"/>
    <w:rsid w:val="006E3C11"/>
    <w:rsid w:val="006E66C7"/>
    <w:rsid w:val="006E6B65"/>
    <w:rsid w:val="006F2574"/>
    <w:rsid w:val="006F2812"/>
    <w:rsid w:val="006F3DDF"/>
    <w:rsid w:val="00703B78"/>
    <w:rsid w:val="00703CB8"/>
    <w:rsid w:val="00707854"/>
    <w:rsid w:val="007078B1"/>
    <w:rsid w:val="0071098E"/>
    <w:rsid w:val="007121C1"/>
    <w:rsid w:val="00725339"/>
    <w:rsid w:val="00730DFB"/>
    <w:rsid w:val="0073296C"/>
    <w:rsid w:val="00732FAE"/>
    <w:rsid w:val="007338F5"/>
    <w:rsid w:val="0073608D"/>
    <w:rsid w:val="00741732"/>
    <w:rsid w:val="00746320"/>
    <w:rsid w:val="00754F32"/>
    <w:rsid w:val="0075635D"/>
    <w:rsid w:val="00767903"/>
    <w:rsid w:val="00782ED5"/>
    <w:rsid w:val="00784B7C"/>
    <w:rsid w:val="007862A9"/>
    <w:rsid w:val="007A1FE3"/>
    <w:rsid w:val="007A491D"/>
    <w:rsid w:val="007A7290"/>
    <w:rsid w:val="007A737D"/>
    <w:rsid w:val="007C254A"/>
    <w:rsid w:val="007C5E47"/>
    <w:rsid w:val="007E0299"/>
    <w:rsid w:val="007E209E"/>
    <w:rsid w:val="007E245A"/>
    <w:rsid w:val="007E4DA0"/>
    <w:rsid w:val="007F4092"/>
    <w:rsid w:val="007F73B4"/>
    <w:rsid w:val="007F7B1F"/>
    <w:rsid w:val="008013E6"/>
    <w:rsid w:val="008026CE"/>
    <w:rsid w:val="00802BCB"/>
    <w:rsid w:val="0080462D"/>
    <w:rsid w:val="00817A8E"/>
    <w:rsid w:val="008353D1"/>
    <w:rsid w:val="00835928"/>
    <w:rsid w:val="00836029"/>
    <w:rsid w:val="0083613E"/>
    <w:rsid w:val="008371F7"/>
    <w:rsid w:val="00837DEC"/>
    <w:rsid w:val="0084047E"/>
    <w:rsid w:val="00841022"/>
    <w:rsid w:val="00847AEF"/>
    <w:rsid w:val="008503EB"/>
    <w:rsid w:val="008549C7"/>
    <w:rsid w:val="00857787"/>
    <w:rsid w:val="00860766"/>
    <w:rsid w:val="008648CD"/>
    <w:rsid w:val="008663A8"/>
    <w:rsid w:val="00867D87"/>
    <w:rsid w:val="00870100"/>
    <w:rsid w:val="00875A3C"/>
    <w:rsid w:val="00881507"/>
    <w:rsid w:val="00882E19"/>
    <w:rsid w:val="008900EF"/>
    <w:rsid w:val="00893854"/>
    <w:rsid w:val="008957EB"/>
    <w:rsid w:val="00896345"/>
    <w:rsid w:val="008B3368"/>
    <w:rsid w:val="008C2AAB"/>
    <w:rsid w:val="008C5D35"/>
    <w:rsid w:val="008C7E6D"/>
    <w:rsid w:val="008D12D1"/>
    <w:rsid w:val="008D75C3"/>
    <w:rsid w:val="008E1693"/>
    <w:rsid w:val="008E28C0"/>
    <w:rsid w:val="008E316C"/>
    <w:rsid w:val="008E67B5"/>
    <w:rsid w:val="008F5089"/>
    <w:rsid w:val="008F7735"/>
    <w:rsid w:val="009128AF"/>
    <w:rsid w:val="00913E2A"/>
    <w:rsid w:val="0092605B"/>
    <w:rsid w:val="00932DB6"/>
    <w:rsid w:val="00941258"/>
    <w:rsid w:val="00942757"/>
    <w:rsid w:val="009429CE"/>
    <w:rsid w:val="00952FEE"/>
    <w:rsid w:val="00956435"/>
    <w:rsid w:val="0095654A"/>
    <w:rsid w:val="00963C03"/>
    <w:rsid w:val="00982DE4"/>
    <w:rsid w:val="00987887"/>
    <w:rsid w:val="009A6F73"/>
    <w:rsid w:val="009C5371"/>
    <w:rsid w:val="009C59F4"/>
    <w:rsid w:val="009D6CEC"/>
    <w:rsid w:val="009F42AB"/>
    <w:rsid w:val="009F5CE4"/>
    <w:rsid w:val="00A03D26"/>
    <w:rsid w:val="00A14FCE"/>
    <w:rsid w:val="00A25D80"/>
    <w:rsid w:val="00A34FA4"/>
    <w:rsid w:val="00A41A42"/>
    <w:rsid w:val="00A55160"/>
    <w:rsid w:val="00A67B83"/>
    <w:rsid w:val="00A67DB7"/>
    <w:rsid w:val="00A76F91"/>
    <w:rsid w:val="00A80651"/>
    <w:rsid w:val="00A82A43"/>
    <w:rsid w:val="00AA04DF"/>
    <w:rsid w:val="00AA4FBF"/>
    <w:rsid w:val="00AB4845"/>
    <w:rsid w:val="00AC2FB8"/>
    <w:rsid w:val="00AC4D45"/>
    <w:rsid w:val="00AC775A"/>
    <w:rsid w:val="00AC7BA9"/>
    <w:rsid w:val="00AD6007"/>
    <w:rsid w:val="00AD6A15"/>
    <w:rsid w:val="00AE03D5"/>
    <w:rsid w:val="00AE21F3"/>
    <w:rsid w:val="00AE39CC"/>
    <w:rsid w:val="00AE6D2B"/>
    <w:rsid w:val="00AE77BD"/>
    <w:rsid w:val="00AF72A1"/>
    <w:rsid w:val="00B00D6F"/>
    <w:rsid w:val="00B02CAA"/>
    <w:rsid w:val="00B22B37"/>
    <w:rsid w:val="00B24C66"/>
    <w:rsid w:val="00B24D8C"/>
    <w:rsid w:val="00B26290"/>
    <w:rsid w:val="00B26AD1"/>
    <w:rsid w:val="00B27256"/>
    <w:rsid w:val="00B33943"/>
    <w:rsid w:val="00B370CD"/>
    <w:rsid w:val="00B379B3"/>
    <w:rsid w:val="00B43607"/>
    <w:rsid w:val="00B44B12"/>
    <w:rsid w:val="00B45514"/>
    <w:rsid w:val="00B517C6"/>
    <w:rsid w:val="00B5294D"/>
    <w:rsid w:val="00B53F28"/>
    <w:rsid w:val="00B54985"/>
    <w:rsid w:val="00B60F29"/>
    <w:rsid w:val="00B61D38"/>
    <w:rsid w:val="00B75720"/>
    <w:rsid w:val="00B86D42"/>
    <w:rsid w:val="00B91D17"/>
    <w:rsid w:val="00BA4613"/>
    <w:rsid w:val="00BA688A"/>
    <w:rsid w:val="00BB7BC4"/>
    <w:rsid w:val="00BC204F"/>
    <w:rsid w:val="00BC2D90"/>
    <w:rsid w:val="00BF06FC"/>
    <w:rsid w:val="00BF172B"/>
    <w:rsid w:val="00BF346F"/>
    <w:rsid w:val="00BF7A6D"/>
    <w:rsid w:val="00C071A7"/>
    <w:rsid w:val="00C1117A"/>
    <w:rsid w:val="00C21242"/>
    <w:rsid w:val="00C23127"/>
    <w:rsid w:val="00C45B2D"/>
    <w:rsid w:val="00C524C2"/>
    <w:rsid w:val="00C558C3"/>
    <w:rsid w:val="00C64E12"/>
    <w:rsid w:val="00C7289F"/>
    <w:rsid w:val="00C75B84"/>
    <w:rsid w:val="00C85A59"/>
    <w:rsid w:val="00C87F8C"/>
    <w:rsid w:val="00CA0CF0"/>
    <w:rsid w:val="00CA33EE"/>
    <w:rsid w:val="00CA37E0"/>
    <w:rsid w:val="00CA49BE"/>
    <w:rsid w:val="00CA6DCB"/>
    <w:rsid w:val="00CA7385"/>
    <w:rsid w:val="00CB06AD"/>
    <w:rsid w:val="00CB5513"/>
    <w:rsid w:val="00CB7241"/>
    <w:rsid w:val="00CD11AD"/>
    <w:rsid w:val="00CD237A"/>
    <w:rsid w:val="00CD3DFC"/>
    <w:rsid w:val="00CD44DB"/>
    <w:rsid w:val="00CE50F7"/>
    <w:rsid w:val="00CF54A1"/>
    <w:rsid w:val="00CF6B0F"/>
    <w:rsid w:val="00D02838"/>
    <w:rsid w:val="00D0504C"/>
    <w:rsid w:val="00D10A1E"/>
    <w:rsid w:val="00D172BA"/>
    <w:rsid w:val="00D2178E"/>
    <w:rsid w:val="00D24153"/>
    <w:rsid w:val="00D32235"/>
    <w:rsid w:val="00D334FF"/>
    <w:rsid w:val="00D41C3E"/>
    <w:rsid w:val="00D50EF0"/>
    <w:rsid w:val="00D57062"/>
    <w:rsid w:val="00D67821"/>
    <w:rsid w:val="00D72E33"/>
    <w:rsid w:val="00D84C33"/>
    <w:rsid w:val="00D873C2"/>
    <w:rsid w:val="00D874B2"/>
    <w:rsid w:val="00D933BD"/>
    <w:rsid w:val="00D94CC0"/>
    <w:rsid w:val="00DA4537"/>
    <w:rsid w:val="00DA579C"/>
    <w:rsid w:val="00DB5DAB"/>
    <w:rsid w:val="00DC3A89"/>
    <w:rsid w:val="00DC4A37"/>
    <w:rsid w:val="00DD01B9"/>
    <w:rsid w:val="00DD2E05"/>
    <w:rsid w:val="00DD6BEB"/>
    <w:rsid w:val="00DD7F18"/>
    <w:rsid w:val="00DF60A4"/>
    <w:rsid w:val="00DF7A0C"/>
    <w:rsid w:val="00E02C9A"/>
    <w:rsid w:val="00E04343"/>
    <w:rsid w:val="00E124CE"/>
    <w:rsid w:val="00E13847"/>
    <w:rsid w:val="00E14A43"/>
    <w:rsid w:val="00E15704"/>
    <w:rsid w:val="00E1703C"/>
    <w:rsid w:val="00E17CE1"/>
    <w:rsid w:val="00E2175D"/>
    <w:rsid w:val="00E26341"/>
    <w:rsid w:val="00E322DC"/>
    <w:rsid w:val="00E3255B"/>
    <w:rsid w:val="00E41410"/>
    <w:rsid w:val="00E41755"/>
    <w:rsid w:val="00E41B75"/>
    <w:rsid w:val="00E440CA"/>
    <w:rsid w:val="00E46A95"/>
    <w:rsid w:val="00E47C74"/>
    <w:rsid w:val="00E57A1A"/>
    <w:rsid w:val="00E57E60"/>
    <w:rsid w:val="00E644B6"/>
    <w:rsid w:val="00E66CA2"/>
    <w:rsid w:val="00E67135"/>
    <w:rsid w:val="00E70076"/>
    <w:rsid w:val="00E71E60"/>
    <w:rsid w:val="00E741A1"/>
    <w:rsid w:val="00E74A73"/>
    <w:rsid w:val="00E74CBA"/>
    <w:rsid w:val="00E753AA"/>
    <w:rsid w:val="00E82063"/>
    <w:rsid w:val="00E84D8E"/>
    <w:rsid w:val="00E86274"/>
    <w:rsid w:val="00E917E7"/>
    <w:rsid w:val="00E97E32"/>
    <w:rsid w:val="00EA72E4"/>
    <w:rsid w:val="00EA7B92"/>
    <w:rsid w:val="00EC168F"/>
    <w:rsid w:val="00EC38B4"/>
    <w:rsid w:val="00EC3EA5"/>
    <w:rsid w:val="00EC5F78"/>
    <w:rsid w:val="00EC7734"/>
    <w:rsid w:val="00EE17FF"/>
    <w:rsid w:val="00EE1E92"/>
    <w:rsid w:val="00EE4F64"/>
    <w:rsid w:val="00EF30DE"/>
    <w:rsid w:val="00EF762D"/>
    <w:rsid w:val="00F02DCA"/>
    <w:rsid w:val="00F05AEA"/>
    <w:rsid w:val="00F20741"/>
    <w:rsid w:val="00F2260C"/>
    <w:rsid w:val="00F248F8"/>
    <w:rsid w:val="00F24C80"/>
    <w:rsid w:val="00F378C2"/>
    <w:rsid w:val="00F441EB"/>
    <w:rsid w:val="00F4779A"/>
    <w:rsid w:val="00F50A66"/>
    <w:rsid w:val="00F52E24"/>
    <w:rsid w:val="00F532C3"/>
    <w:rsid w:val="00F541DC"/>
    <w:rsid w:val="00F605BC"/>
    <w:rsid w:val="00F63960"/>
    <w:rsid w:val="00F6752B"/>
    <w:rsid w:val="00F73BD3"/>
    <w:rsid w:val="00F7413F"/>
    <w:rsid w:val="00F82390"/>
    <w:rsid w:val="00F8658C"/>
    <w:rsid w:val="00F9675B"/>
    <w:rsid w:val="00FA1910"/>
    <w:rsid w:val="00FA45FA"/>
    <w:rsid w:val="00FB1478"/>
    <w:rsid w:val="00FD1F95"/>
    <w:rsid w:val="00FD5649"/>
    <w:rsid w:val="00FE1AFC"/>
    <w:rsid w:val="00FE6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61"/>
    <o:shapelayout v:ext="edit">
      <o:idmap v:ext="edit" data="1"/>
    </o:shapelayout>
  </w:shapeDefaults>
  <w:decimalSymbol w:val="."/>
  <w:listSeparator w:val=","/>
  <w14:docId w14:val="48943D91"/>
  <w15:docId w15:val="{729EA131-4E14-49E2-B8DB-0768293FC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zh-TW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Pr>
      <w:rFonts w:ascii="Arial Unicode MS" w:eastAsia="新細明體" w:hAnsi="Arial Unicode MS" w:cs="Arial Unicode MS" w:hint="eastAsia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styleId="a5">
    <w:name w:val="footer"/>
    <w:pPr>
      <w:widowControl w:val="0"/>
      <w:tabs>
        <w:tab w:val="center" w:pos="4153"/>
        <w:tab w:val="right" w:pos="8306"/>
      </w:tabs>
    </w:pPr>
    <w:rPr>
      <w:rFonts w:ascii="Calibri" w:eastAsia="Arial Unicode MS" w:hAnsi="Calibri" w:cs="Arial Unicode MS"/>
      <w:color w:val="000000"/>
      <w:kern w:val="2"/>
      <w:u w:color="000000"/>
    </w:rPr>
  </w:style>
  <w:style w:type="paragraph" w:styleId="a6">
    <w:name w:val="Balloon Text"/>
    <w:basedOn w:val="a"/>
    <w:link w:val="a7"/>
    <w:uiPriority w:val="99"/>
    <w:semiHidden/>
    <w:unhideWhenUsed/>
    <w:rsid w:val="00CA6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uiPriority w:val="99"/>
    <w:semiHidden/>
    <w:rsid w:val="00CA6DCB"/>
    <w:rPr>
      <w:rFonts w:asciiTheme="majorHAnsi" w:eastAsiaTheme="majorEastAsia" w:hAnsiTheme="majorHAnsi" w:cstheme="majorBidi"/>
      <w:color w:val="000000"/>
      <w:sz w:val="18"/>
      <w:szCs w:val="18"/>
      <w:u w:color="000000"/>
    </w:rPr>
  </w:style>
  <w:style w:type="paragraph" w:styleId="a8">
    <w:name w:val="footnote text"/>
    <w:basedOn w:val="a"/>
    <w:link w:val="a9"/>
    <w:uiPriority w:val="99"/>
    <w:semiHidden/>
    <w:unhideWhenUsed/>
    <w:rsid w:val="00081BF2"/>
    <w:pPr>
      <w:snapToGrid w:val="0"/>
    </w:pPr>
    <w:rPr>
      <w:sz w:val="20"/>
      <w:szCs w:val="20"/>
    </w:rPr>
  </w:style>
  <w:style w:type="character" w:customStyle="1" w:styleId="a9">
    <w:name w:val="註腳文字 字元"/>
    <w:basedOn w:val="a0"/>
    <w:link w:val="a8"/>
    <w:uiPriority w:val="99"/>
    <w:semiHidden/>
    <w:rsid w:val="00081BF2"/>
    <w:rPr>
      <w:rFonts w:ascii="Arial Unicode MS" w:eastAsia="新細明體" w:hAnsi="Arial Unicode MS" w:cs="Arial Unicode MS"/>
      <w:color w:val="000000"/>
      <w:u w:color="000000"/>
    </w:rPr>
  </w:style>
  <w:style w:type="character" w:styleId="aa">
    <w:name w:val="footnote reference"/>
    <w:basedOn w:val="a0"/>
    <w:uiPriority w:val="99"/>
    <w:semiHidden/>
    <w:unhideWhenUsed/>
    <w:rsid w:val="00081BF2"/>
    <w:rPr>
      <w:vertAlign w:val="superscript"/>
    </w:rPr>
  </w:style>
  <w:style w:type="character" w:styleId="ab">
    <w:name w:val="annotation reference"/>
    <w:basedOn w:val="a0"/>
    <w:uiPriority w:val="99"/>
    <w:semiHidden/>
    <w:unhideWhenUsed/>
    <w:rsid w:val="00847AE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847AEF"/>
  </w:style>
  <w:style w:type="character" w:customStyle="1" w:styleId="ad">
    <w:name w:val="註解文字 字元"/>
    <w:basedOn w:val="a0"/>
    <w:link w:val="ac"/>
    <w:uiPriority w:val="99"/>
    <w:semiHidden/>
    <w:rsid w:val="00847AEF"/>
    <w:rPr>
      <w:rFonts w:ascii="Arial Unicode MS" w:eastAsia="新細明體" w:hAnsi="Arial Unicode MS" w:cs="Arial Unicode MS"/>
      <w:color w:val="000000"/>
      <w:sz w:val="24"/>
      <w:szCs w:val="24"/>
      <w:u w:color="00000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47AEF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847AEF"/>
    <w:rPr>
      <w:rFonts w:ascii="Arial Unicode MS" w:eastAsia="新細明體" w:hAnsi="Arial Unicode MS" w:cs="Arial Unicode MS"/>
      <w:b/>
      <w:bCs/>
      <w:color w:val="000000"/>
      <w:sz w:val="24"/>
      <w:szCs w:val="24"/>
      <w:u w:color="000000"/>
    </w:rPr>
  </w:style>
  <w:style w:type="paragraph" w:styleId="af0">
    <w:name w:val="Revision"/>
    <w:hidden/>
    <w:uiPriority w:val="99"/>
    <w:semiHidden/>
    <w:rsid w:val="00847AE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 Unicode MS" w:eastAsia="新細明體" w:hAnsi="Arial Unicode MS" w:cs="Arial Unicode MS" w:hint="eastAsia"/>
      <w:color w:val="000000"/>
      <w:sz w:val="24"/>
      <w:szCs w:val="24"/>
      <w:u w:color="000000"/>
    </w:rPr>
  </w:style>
  <w:style w:type="table" w:styleId="af1">
    <w:name w:val="Table Grid"/>
    <w:basedOn w:val="a1"/>
    <w:uiPriority w:val="59"/>
    <w:rsid w:val="00F02D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2718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hAnsi="新細明體" w:cs="新細明體" w:hint="default"/>
      <w:color w:val="auto"/>
      <w:bdr w:val="none" w:sz="0" w:space="0" w:color="auto"/>
    </w:rPr>
  </w:style>
  <w:style w:type="character" w:customStyle="1" w:styleId="3oh-">
    <w:name w:val="_3oh-"/>
    <w:basedOn w:val="a0"/>
    <w:rsid w:val="006A6447"/>
  </w:style>
  <w:style w:type="paragraph" w:customStyle="1" w:styleId="gmail-p1">
    <w:name w:val="gmail-p1"/>
    <w:basedOn w:val="a"/>
    <w:rsid w:val="0083592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新細明體" w:hAnsi="新細明體" w:cs="新細明體" w:hint="default"/>
      <w:color w:val="auto"/>
      <w:bdr w:val="none" w:sz="0" w:space="0" w:color="auto"/>
    </w:rPr>
  </w:style>
  <w:style w:type="character" w:customStyle="1" w:styleId="gmail-s1">
    <w:name w:val="gmail-s1"/>
    <w:basedOn w:val="a0"/>
    <w:rsid w:val="00835928"/>
  </w:style>
  <w:style w:type="character" w:customStyle="1" w:styleId="gmail-s2">
    <w:name w:val="gmail-s2"/>
    <w:basedOn w:val="a0"/>
    <w:rsid w:val="00835928"/>
  </w:style>
  <w:style w:type="paragraph" w:customStyle="1" w:styleId="TableParagraph">
    <w:name w:val="Table Paragraph"/>
    <w:basedOn w:val="a"/>
    <w:uiPriority w:val="1"/>
    <w:qFormat/>
    <w:rsid w:val="004078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spacing w:before="35"/>
    </w:pPr>
    <w:rPr>
      <w:rFonts w:ascii="Arno Pro" w:eastAsiaTheme="minorEastAsia" w:hAnsi="Arno Pro" w:cs="Arno Pro" w:hint="default"/>
      <w:color w:val="auto"/>
      <w:bdr w:val="none" w:sz="0" w:space="0" w:color="auto"/>
    </w:rPr>
  </w:style>
  <w:style w:type="paragraph" w:styleId="af2">
    <w:name w:val="Plain Text"/>
    <w:basedOn w:val="a"/>
    <w:link w:val="af3"/>
    <w:uiPriority w:val="99"/>
    <w:semiHidden/>
    <w:unhideWhenUsed/>
    <w:rsid w:val="004078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微軟正黑體" w:hAnsi="Arial" w:cs="Courier New" w:hint="default"/>
      <w:color w:val="auto"/>
      <w:kern w:val="2"/>
      <w:bdr w:val="none" w:sz="0" w:space="0" w:color="auto"/>
    </w:rPr>
  </w:style>
  <w:style w:type="character" w:customStyle="1" w:styleId="af3">
    <w:name w:val="純文字 字元"/>
    <w:basedOn w:val="a0"/>
    <w:link w:val="af2"/>
    <w:uiPriority w:val="99"/>
    <w:semiHidden/>
    <w:rsid w:val="0040782D"/>
    <w:rPr>
      <w:rFonts w:ascii="Arial" w:eastAsia="微軟正黑體" w:hAnsi="Arial" w:cs="Courier New"/>
      <w:kern w:val="2"/>
      <w:sz w:val="24"/>
      <w:szCs w:val="24"/>
      <w:u w:color="000000"/>
      <w:bdr w:val="none" w:sz="0" w:space="0" w:color="auto"/>
    </w:rPr>
  </w:style>
  <w:style w:type="paragraph" w:styleId="af4">
    <w:name w:val="Body Text"/>
    <w:basedOn w:val="a"/>
    <w:link w:val="af5"/>
    <w:uiPriority w:val="1"/>
    <w:qFormat/>
    <w:rsid w:val="004078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no Pro" w:eastAsiaTheme="minorEastAsia" w:hAnsi="Arno Pro" w:cs="Arno Pro" w:hint="default"/>
      <w:color w:val="auto"/>
      <w:sz w:val="22"/>
      <w:szCs w:val="22"/>
      <w:bdr w:val="none" w:sz="0" w:space="0" w:color="auto"/>
    </w:rPr>
  </w:style>
  <w:style w:type="character" w:customStyle="1" w:styleId="af5">
    <w:name w:val="本文 字元"/>
    <w:basedOn w:val="a0"/>
    <w:link w:val="af4"/>
    <w:uiPriority w:val="1"/>
    <w:rsid w:val="0040782D"/>
    <w:rPr>
      <w:rFonts w:ascii="Arno Pro" w:hAnsi="Arno Pro" w:cs="Arno Pro"/>
      <w:sz w:val="22"/>
      <w:szCs w:val="22"/>
      <w:u w:color="000000"/>
      <w:bdr w:val="none" w:sz="0" w:space="0" w:color="auto"/>
    </w:rPr>
  </w:style>
  <w:style w:type="paragraph" w:customStyle="1" w:styleId="Default">
    <w:name w:val="Default"/>
    <w:rsid w:val="00133D30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微軟正黑體" w:eastAsia="微軟正黑體" w:hAnsiTheme="minorHAnsi" w:cs="微軟正黑體"/>
      <w:color w:val="000000"/>
      <w:sz w:val="24"/>
      <w:szCs w:val="24"/>
      <w:bdr w:val="none" w:sz="0" w:space="0" w:color="auto"/>
    </w:rPr>
  </w:style>
  <w:style w:type="paragraph" w:styleId="HTML">
    <w:name w:val="HTML Preformatted"/>
    <w:basedOn w:val="a"/>
    <w:link w:val="HTML0"/>
    <w:uiPriority w:val="99"/>
    <w:semiHidden/>
    <w:unhideWhenUsed/>
    <w:rsid w:val="00E1703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 w:hint="default"/>
      <w:color w:val="auto"/>
      <w:bdr w:val="none" w:sz="0" w:space="0" w:color="auto"/>
    </w:rPr>
  </w:style>
  <w:style w:type="character" w:customStyle="1" w:styleId="HTML0">
    <w:name w:val="HTML 預設格式 字元"/>
    <w:basedOn w:val="a0"/>
    <w:link w:val="HTML"/>
    <w:uiPriority w:val="99"/>
    <w:semiHidden/>
    <w:rsid w:val="00E1703C"/>
    <w:rPr>
      <w:rFonts w:ascii="細明體" w:eastAsia="細明體" w:hAnsi="細明體" w:cs="細明體"/>
      <w:sz w:val="24"/>
      <w:szCs w:val="24"/>
      <w:bdr w:val="none" w:sz="0" w:space="0" w:color="auto"/>
    </w:rPr>
  </w:style>
  <w:style w:type="character" w:customStyle="1" w:styleId="y2iqfc">
    <w:name w:val="y2iqfc"/>
    <w:basedOn w:val="a0"/>
    <w:rsid w:val="00E1703C"/>
  </w:style>
  <w:style w:type="character" w:styleId="af6">
    <w:name w:val="Emphasis"/>
    <w:basedOn w:val="a0"/>
    <w:uiPriority w:val="20"/>
    <w:qFormat/>
    <w:rsid w:val="0039280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3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9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4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gsw@tfam.gov.tw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angsw@tfam.gov.tw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"/>
        <a:ea typeface="細明體"/>
        <a:cs typeface="Helvetica"/>
      </a:majorFont>
      <a:minorFont>
        <a:latin typeface="Helvetica"/>
        <a:ea typeface="新細明體"/>
        <a:cs typeface="Helvetica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8D2E45-8BED-48C1-9C01-D574C1BDF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251</Words>
  <Characters>1431</Characters>
  <Application>Microsoft Office Word</Application>
  <DocSecurity>0</DocSecurity>
  <Lines>11</Lines>
  <Paragraphs>3</Paragraphs>
  <ScaleCrop>false</ScaleCrop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宋郁玫</dc:creator>
  <cp:lastModifiedBy>宋郁玫</cp:lastModifiedBy>
  <cp:revision>11</cp:revision>
  <cp:lastPrinted>2022-03-25T02:38:00Z</cp:lastPrinted>
  <dcterms:created xsi:type="dcterms:W3CDTF">2022-03-15T09:14:00Z</dcterms:created>
  <dcterms:modified xsi:type="dcterms:W3CDTF">2022-03-25T07:26:00Z</dcterms:modified>
</cp:coreProperties>
</file>