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1"/>
        <w:gridCol w:w="4721"/>
      </w:tblGrid>
      <w:tr w:rsidR="00076CB3" w:rsidRPr="008E40EF" w14:paraId="59FD4CF1" w14:textId="77777777" w:rsidTr="00ED7946">
        <w:tc>
          <w:tcPr>
            <w:tcW w:w="4351" w:type="dxa"/>
          </w:tcPr>
          <w:p w14:paraId="456E3699" w14:textId="77777777" w:rsidR="00F128C8" w:rsidRPr="00F128C8" w:rsidRDefault="00F128C8" w:rsidP="00F235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both"/>
              <w:rPr>
                <w:rFonts w:eastAsia="微軟正黑體"/>
                <w:b/>
                <w:sz w:val="16"/>
                <w:szCs w:val="16"/>
              </w:rPr>
            </w:pPr>
            <w:r w:rsidRPr="00F128C8">
              <w:rPr>
                <w:rFonts w:eastAsia="微軟正黑體"/>
                <w:b/>
                <w:sz w:val="16"/>
                <w:szCs w:val="16"/>
              </w:rPr>
              <w:t>臺北市立美術館新聞稿</w:t>
            </w:r>
          </w:p>
          <w:p w14:paraId="222EC0AE" w14:textId="77777777" w:rsidR="00F128C8" w:rsidRPr="00F128C8" w:rsidRDefault="00F128C8" w:rsidP="00F235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both"/>
              <w:rPr>
                <w:rFonts w:eastAsia="微軟正黑體"/>
                <w:sz w:val="16"/>
                <w:szCs w:val="16"/>
              </w:rPr>
            </w:pPr>
            <w:r w:rsidRPr="00F128C8">
              <w:rPr>
                <w:rFonts w:eastAsia="微軟正黑體"/>
                <w:sz w:val="16"/>
                <w:szCs w:val="16"/>
              </w:rPr>
              <w:t>新聞聯絡人：</w:t>
            </w:r>
          </w:p>
          <w:p w14:paraId="53071BF8" w14:textId="77777777" w:rsidR="00C81512" w:rsidRPr="00F128C8" w:rsidRDefault="00C81512" w:rsidP="00F235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both"/>
              <w:rPr>
                <w:rFonts w:eastAsia="微軟正黑體"/>
                <w:sz w:val="16"/>
                <w:szCs w:val="16"/>
              </w:rPr>
            </w:pPr>
            <w:r w:rsidRPr="00F128C8">
              <w:rPr>
                <w:rFonts w:eastAsia="微軟正黑體"/>
                <w:sz w:val="16"/>
                <w:szCs w:val="16"/>
              </w:rPr>
              <w:t>北美館</w:t>
            </w:r>
            <w:r w:rsidRPr="00F128C8">
              <w:rPr>
                <w:rFonts w:eastAsia="微軟正黑體"/>
                <w:sz w:val="16"/>
                <w:szCs w:val="16"/>
              </w:rPr>
              <w:t xml:space="preserve"> | </w:t>
            </w:r>
            <w:r w:rsidRPr="00F128C8">
              <w:rPr>
                <w:rFonts w:eastAsia="微軟正黑體"/>
                <w:sz w:val="16"/>
                <w:szCs w:val="16"/>
              </w:rPr>
              <w:t>宋郁玫</w:t>
            </w:r>
            <w:r w:rsidRPr="00F128C8">
              <w:rPr>
                <w:rFonts w:eastAsia="微軟正黑體"/>
                <w:sz w:val="16"/>
                <w:szCs w:val="16"/>
              </w:rPr>
              <w:t xml:space="preserve"> </w:t>
            </w:r>
          </w:p>
          <w:p w14:paraId="7D50EC7E" w14:textId="77777777" w:rsidR="00C81512" w:rsidRDefault="00F40F4B" w:rsidP="00F235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both"/>
              <w:rPr>
                <w:rFonts w:eastAsia="微軟正黑體"/>
                <w:sz w:val="16"/>
              </w:rPr>
            </w:pPr>
            <w:hyperlink r:id="rId8" w:history="1">
              <w:r w:rsidR="00C81512" w:rsidRPr="00F128C8">
                <w:rPr>
                  <w:rStyle w:val="a5"/>
                  <w:rFonts w:eastAsia="微軟正黑體"/>
                  <w:sz w:val="16"/>
                  <w:szCs w:val="16"/>
                </w:rPr>
                <w:t>yumei@tfam.gov.tw</w:t>
              </w:r>
            </w:hyperlink>
            <w:r w:rsidR="00C81512" w:rsidRPr="00F128C8">
              <w:rPr>
                <w:rFonts w:eastAsia="微軟正黑體"/>
                <w:sz w:val="16"/>
              </w:rPr>
              <w:t xml:space="preserve">  </w:t>
            </w:r>
          </w:p>
          <w:p w14:paraId="76A2A182" w14:textId="248D9D87" w:rsidR="00F128C8" w:rsidRPr="00F128C8" w:rsidRDefault="00F128C8" w:rsidP="00F235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both"/>
              <w:rPr>
                <w:rFonts w:eastAsia="微軟正黑體"/>
                <w:sz w:val="16"/>
                <w:szCs w:val="16"/>
              </w:rPr>
            </w:pPr>
            <w:r w:rsidRPr="00F128C8">
              <w:rPr>
                <w:rFonts w:eastAsia="微軟正黑體"/>
                <w:sz w:val="16"/>
                <w:szCs w:val="16"/>
              </w:rPr>
              <w:t>Sutton | Carol Lo</w:t>
            </w:r>
            <w:r w:rsidRPr="00F128C8">
              <w:rPr>
                <w:rFonts w:eastAsia="微軟正黑體"/>
                <w:sz w:val="16"/>
                <w:szCs w:val="16"/>
              </w:rPr>
              <w:t>盧靜敏</w:t>
            </w:r>
          </w:p>
          <w:p w14:paraId="36957A35" w14:textId="40898CB1" w:rsidR="00076CB3" w:rsidRPr="00C81512" w:rsidRDefault="00F40F4B" w:rsidP="00F235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both"/>
              <w:rPr>
                <w:rFonts w:eastAsia="微軟正黑體"/>
                <w:sz w:val="16"/>
                <w:szCs w:val="16"/>
              </w:rPr>
            </w:pPr>
            <w:hyperlink r:id="rId9" w:history="1">
              <w:r w:rsidR="00F128C8" w:rsidRPr="00F128C8">
                <w:rPr>
                  <w:rStyle w:val="a5"/>
                  <w:rFonts w:eastAsia="微軟正黑體"/>
                  <w:sz w:val="16"/>
                  <w:szCs w:val="16"/>
                </w:rPr>
                <w:t>carol@suttoncomms.com</w:t>
              </w:r>
            </w:hyperlink>
            <w:r w:rsidR="00F128C8" w:rsidRPr="00F128C8">
              <w:rPr>
                <w:rFonts w:eastAsia="微軟正黑體"/>
                <w:sz w:val="16"/>
                <w:szCs w:val="16"/>
              </w:rPr>
              <w:t xml:space="preserve"> </w:t>
            </w:r>
          </w:p>
        </w:tc>
        <w:tc>
          <w:tcPr>
            <w:tcW w:w="4721" w:type="dxa"/>
          </w:tcPr>
          <w:p w14:paraId="4D84A1F1" w14:textId="77777777" w:rsidR="00F128C8" w:rsidRPr="00F128C8" w:rsidRDefault="00F128C8" w:rsidP="00F235DE">
            <w:pPr>
              <w:snapToGrid w:val="0"/>
              <w:jc w:val="both"/>
              <w:rPr>
                <w:rFonts w:eastAsia="微軟正黑體"/>
                <w:b/>
                <w:sz w:val="16"/>
              </w:rPr>
            </w:pPr>
            <w:r w:rsidRPr="00F128C8">
              <w:rPr>
                <w:rFonts w:eastAsia="微軟正黑體"/>
                <w:b/>
                <w:sz w:val="16"/>
              </w:rPr>
              <w:t>2020</w:t>
            </w:r>
            <w:r w:rsidRPr="00F128C8">
              <w:rPr>
                <w:rFonts w:eastAsia="微軟正黑體"/>
                <w:b/>
                <w:sz w:val="16"/>
              </w:rPr>
              <w:t>台北雙年展</w:t>
            </w:r>
          </w:p>
          <w:p w14:paraId="7445810D" w14:textId="77777777" w:rsidR="00F128C8" w:rsidRPr="00F128C8" w:rsidRDefault="00F128C8" w:rsidP="00F235DE">
            <w:pPr>
              <w:snapToGrid w:val="0"/>
              <w:jc w:val="both"/>
              <w:rPr>
                <w:rFonts w:eastAsia="微軟正黑體"/>
                <w:b/>
                <w:sz w:val="16"/>
              </w:rPr>
            </w:pPr>
            <w:r w:rsidRPr="00F128C8">
              <w:rPr>
                <w:rFonts w:eastAsia="微軟正黑體"/>
                <w:b/>
                <w:sz w:val="16"/>
              </w:rPr>
              <w:t>你我不住在同一星球上</w:t>
            </w:r>
          </w:p>
          <w:p w14:paraId="2974BC25" w14:textId="77777777" w:rsidR="00F128C8" w:rsidRPr="00F128C8" w:rsidRDefault="00F128C8" w:rsidP="00F235DE">
            <w:pPr>
              <w:snapToGrid w:val="0"/>
              <w:jc w:val="both"/>
              <w:rPr>
                <w:rFonts w:eastAsia="微軟正黑體"/>
                <w:b/>
                <w:i/>
                <w:sz w:val="16"/>
              </w:rPr>
            </w:pPr>
            <w:r w:rsidRPr="00F128C8">
              <w:rPr>
                <w:rFonts w:eastAsia="微軟正黑體"/>
                <w:b/>
                <w:i/>
                <w:sz w:val="16"/>
              </w:rPr>
              <w:t>You and I Don’t Live on the Same Planet</w:t>
            </w:r>
          </w:p>
          <w:p w14:paraId="7E62AAFC" w14:textId="77777777" w:rsidR="00F128C8" w:rsidRPr="00F128C8" w:rsidRDefault="00F128C8" w:rsidP="00F235DE">
            <w:pPr>
              <w:snapToGrid w:val="0"/>
              <w:jc w:val="both"/>
              <w:rPr>
                <w:rFonts w:eastAsia="微軟正黑體"/>
                <w:sz w:val="16"/>
              </w:rPr>
            </w:pPr>
            <w:r w:rsidRPr="00F128C8">
              <w:rPr>
                <w:rFonts w:eastAsia="微軟正黑體"/>
                <w:sz w:val="16"/>
              </w:rPr>
              <w:t>時間：</w:t>
            </w:r>
            <w:r w:rsidRPr="00F128C8">
              <w:rPr>
                <w:rFonts w:eastAsia="微軟正黑體"/>
                <w:sz w:val="16"/>
              </w:rPr>
              <w:t>2020.11.21 – 2021.03.14</w:t>
            </w:r>
          </w:p>
          <w:p w14:paraId="2A4673B1" w14:textId="77777777" w:rsidR="00F128C8" w:rsidRPr="00F128C8" w:rsidRDefault="00F128C8" w:rsidP="00F235DE">
            <w:pPr>
              <w:snapToGrid w:val="0"/>
              <w:jc w:val="both"/>
              <w:rPr>
                <w:rFonts w:eastAsia="微軟正黑體"/>
                <w:sz w:val="16"/>
              </w:rPr>
            </w:pPr>
            <w:r w:rsidRPr="00F128C8">
              <w:rPr>
                <w:rFonts w:eastAsia="微軟正黑體"/>
                <w:sz w:val="16"/>
              </w:rPr>
              <w:t>地點：臺北市立美術館</w:t>
            </w:r>
          </w:p>
          <w:p w14:paraId="16E13D67" w14:textId="6BD127BD" w:rsidR="00076CB3" w:rsidRPr="00F128C8" w:rsidRDefault="00F128C8" w:rsidP="00F235DE">
            <w:pPr>
              <w:snapToGrid w:val="0"/>
              <w:jc w:val="both"/>
              <w:rPr>
                <w:rFonts w:eastAsia="微軟正黑體"/>
                <w:sz w:val="18"/>
              </w:rPr>
            </w:pPr>
            <w:r w:rsidRPr="00F128C8">
              <w:rPr>
                <w:rFonts w:eastAsia="微軟正黑體"/>
                <w:sz w:val="16"/>
                <w:szCs w:val="16"/>
              </w:rPr>
              <w:t>官方網站：</w:t>
            </w:r>
            <w:hyperlink r:id="rId10" w:history="1">
              <w:r w:rsidRPr="00F128C8">
                <w:rPr>
                  <w:rStyle w:val="a5"/>
                  <w:rFonts w:eastAsia="微軟正黑體"/>
                  <w:sz w:val="16"/>
                  <w:szCs w:val="16"/>
                </w:rPr>
                <w:t>https://www.taipeibiennial.org/2020</w:t>
              </w:r>
            </w:hyperlink>
          </w:p>
        </w:tc>
      </w:tr>
    </w:tbl>
    <w:p w14:paraId="657DA00D" w14:textId="0CB9AE3E" w:rsidR="00076CB3" w:rsidRDefault="002D3CD4" w:rsidP="00F235DE">
      <w:pPr>
        <w:snapToGrid w:val="0"/>
        <w:spacing w:line="360" w:lineRule="auto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noProof/>
          <w:sz w:val="22"/>
        </w:rPr>
        <w:drawing>
          <wp:anchor distT="0" distB="0" distL="114300" distR="114300" simplePos="0" relativeHeight="251658240" behindDoc="0" locked="0" layoutInCell="1" allowOverlap="1" wp14:anchorId="4850AA94" wp14:editId="371CAA13">
            <wp:simplePos x="0" y="0"/>
            <wp:positionH relativeFrom="column">
              <wp:posOffset>349250</wp:posOffset>
            </wp:positionH>
            <wp:positionV relativeFrom="paragraph">
              <wp:posOffset>113665</wp:posOffset>
            </wp:positionV>
            <wp:extent cx="4921966" cy="3286125"/>
            <wp:effectExtent l="0" t="0" r="0" b="0"/>
            <wp:wrapNone/>
            <wp:docPr id="1" name="圖片 1" descr="08_「通往世界的獸徑：潛行工作營」路徑1：萬物夜談-川流治理術，鄒族獵人安孝明引路上山。圖像由臺北市立美術館提供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8_「通往世界的獸徑：潛行工作營」路徑1：萬物夜談-川流治理術，鄒族獵人安孝明引路上山。圖像由臺北市立美術館提供。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966" cy="3286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34D5A4" w14:textId="77777777" w:rsidR="00700DEA" w:rsidRDefault="00700DEA" w:rsidP="00F235DE">
      <w:pPr>
        <w:widowControl/>
        <w:snapToGrid w:val="0"/>
        <w:spacing w:before="240" w:line="360" w:lineRule="auto"/>
        <w:jc w:val="both"/>
        <w:rPr>
          <w:rFonts w:ascii="Times New Roman" w:eastAsia="微軟正黑體" w:hAnsi="Times New Roman" w:cs="Times New Roman"/>
          <w:b/>
          <w:bCs/>
          <w:color w:val="000000"/>
          <w:kern w:val="0"/>
          <w:sz w:val="28"/>
          <w:szCs w:val="28"/>
        </w:rPr>
      </w:pPr>
    </w:p>
    <w:p w14:paraId="09F4D9A9" w14:textId="77777777" w:rsidR="00700DEA" w:rsidRDefault="00700DEA" w:rsidP="00F235DE">
      <w:pPr>
        <w:widowControl/>
        <w:snapToGrid w:val="0"/>
        <w:spacing w:before="240" w:line="360" w:lineRule="auto"/>
        <w:jc w:val="both"/>
        <w:rPr>
          <w:rFonts w:ascii="Times New Roman" w:eastAsia="微軟正黑體" w:hAnsi="Times New Roman" w:cs="Times New Roman"/>
          <w:b/>
          <w:bCs/>
          <w:color w:val="000000"/>
          <w:kern w:val="0"/>
          <w:sz w:val="28"/>
          <w:szCs w:val="28"/>
        </w:rPr>
      </w:pPr>
    </w:p>
    <w:p w14:paraId="114EDD26" w14:textId="77777777" w:rsidR="00700DEA" w:rsidRDefault="00700DEA" w:rsidP="00F235DE">
      <w:pPr>
        <w:widowControl/>
        <w:snapToGrid w:val="0"/>
        <w:spacing w:before="240" w:line="360" w:lineRule="auto"/>
        <w:jc w:val="both"/>
        <w:rPr>
          <w:rFonts w:ascii="Times New Roman" w:eastAsia="微軟正黑體" w:hAnsi="Times New Roman" w:cs="Times New Roman"/>
          <w:b/>
          <w:bCs/>
          <w:color w:val="000000"/>
          <w:kern w:val="0"/>
          <w:sz w:val="28"/>
          <w:szCs w:val="28"/>
        </w:rPr>
      </w:pPr>
    </w:p>
    <w:p w14:paraId="1986A97D" w14:textId="77777777" w:rsidR="00700DEA" w:rsidRDefault="00700DEA" w:rsidP="00F235DE">
      <w:pPr>
        <w:widowControl/>
        <w:snapToGrid w:val="0"/>
        <w:spacing w:before="240" w:line="360" w:lineRule="auto"/>
        <w:jc w:val="both"/>
        <w:rPr>
          <w:rFonts w:ascii="Times New Roman" w:eastAsia="微軟正黑體" w:hAnsi="Times New Roman" w:cs="Times New Roman"/>
          <w:b/>
          <w:bCs/>
          <w:color w:val="000000"/>
          <w:kern w:val="0"/>
          <w:sz w:val="28"/>
          <w:szCs w:val="28"/>
        </w:rPr>
      </w:pPr>
    </w:p>
    <w:p w14:paraId="5E20DA1A" w14:textId="77777777" w:rsidR="00700DEA" w:rsidRDefault="00700DEA" w:rsidP="00F235DE">
      <w:pPr>
        <w:widowControl/>
        <w:snapToGrid w:val="0"/>
        <w:spacing w:before="240" w:line="360" w:lineRule="auto"/>
        <w:jc w:val="both"/>
        <w:rPr>
          <w:rFonts w:ascii="Times New Roman" w:eastAsia="微軟正黑體" w:hAnsi="Times New Roman" w:cs="Times New Roman"/>
          <w:b/>
          <w:bCs/>
          <w:color w:val="000000"/>
          <w:kern w:val="0"/>
          <w:sz w:val="28"/>
          <w:szCs w:val="28"/>
        </w:rPr>
      </w:pPr>
    </w:p>
    <w:p w14:paraId="2D5C1267" w14:textId="77777777" w:rsidR="00700DEA" w:rsidRDefault="00700DEA" w:rsidP="00F235DE">
      <w:pPr>
        <w:widowControl/>
        <w:snapToGrid w:val="0"/>
        <w:spacing w:before="240" w:line="360" w:lineRule="auto"/>
        <w:jc w:val="both"/>
        <w:rPr>
          <w:rFonts w:ascii="Times New Roman" w:eastAsia="微軟正黑體" w:hAnsi="Times New Roman" w:cs="Times New Roman"/>
          <w:b/>
          <w:bCs/>
          <w:color w:val="000000"/>
          <w:kern w:val="0"/>
          <w:sz w:val="28"/>
          <w:szCs w:val="28"/>
        </w:rPr>
      </w:pPr>
    </w:p>
    <w:p w14:paraId="403AD608" w14:textId="77777777" w:rsidR="00700DEA" w:rsidRDefault="00700DEA" w:rsidP="00F235DE">
      <w:pPr>
        <w:widowControl/>
        <w:snapToGrid w:val="0"/>
        <w:spacing w:before="240" w:line="360" w:lineRule="auto"/>
        <w:jc w:val="both"/>
        <w:rPr>
          <w:rFonts w:ascii="Times New Roman" w:eastAsia="微軟正黑體" w:hAnsi="Times New Roman" w:cs="Times New Roman"/>
          <w:b/>
          <w:bCs/>
          <w:color w:val="000000"/>
          <w:kern w:val="0"/>
          <w:sz w:val="28"/>
          <w:szCs w:val="28"/>
        </w:rPr>
      </w:pPr>
    </w:p>
    <w:p w14:paraId="37D86279" w14:textId="77777777" w:rsidR="00E36C76" w:rsidRPr="00E36C76" w:rsidRDefault="00E36C76" w:rsidP="00E36C76">
      <w:pPr>
        <w:snapToGrid w:val="0"/>
        <w:rPr>
          <w:rFonts w:ascii="Times New Roman" w:eastAsia="微軟正黑體" w:hAnsi="Times New Roman" w:cs="Times New Roman"/>
          <w:sz w:val="18"/>
          <w:szCs w:val="20"/>
        </w:rPr>
      </w:pPr>
      <w:r w:rsidRPr="00E36C76">
        <w:rPr>
          <w:rFonts w:ascii="Times New Roman" w:eastAsia="微軟正黑體" w:hAnsi="Times New Roman" w:cs="Times New Roman" w:hint="eastAsia"/>
          <w:sz w:val="18"/>
          <w:szCs w:val="20"/>
        </w:rPr>
        <w:t xml:space="preserve">     </w:t>
      </w:r>
      <w:r w:rsidRPr="00E36C76">
        <w:rPr>
          <w:rFonts w:ascii="Times New Roman" w:eastAsia="微軟正黑體" w:hAnsi="Times New Roman" w:cs="Times New Roman"/>
          <w:sz w:val="18"/>
          <w:szCs w:val="20"/>
        </w:rPr>
        <w:t>「通往世界的獸徑：潛行工作營」路徑</w:t>
      </w:r>
      <w:r w:rsidRPr="00E36C76">
        <w:rPr>
          <w:rFonts w:ascii="Times New Roman" w:eastAsia="微軟正黑體" w:hAnsi="Times New Roman" w:cs="Times New Roman"/>
          <w:sz w:val="18"/>
          <w:szCs w:val="20"/>
        </w:rPr>
        <w:t>1</w:t>
      </w:r>
      <w:r w:rsidRPr="00E36C76">
        <w:rPr>
          <w:rFonts w:ascii="Times New Roman" w:eastAsia="微軟正黑體" w:hAnsi="Times New Roman" w:cs="Times New Roman"/>
          <w:sz w:val="18"/>
          <w:szCs w:val="20"/>
        </w:rPr>
        <w:t>：</w:t>
      </w:r>
      <w:r w:rsidRPr="00E36C76">
        <w:rPr>
          <w:rFonts w:ascii="微軟正黑體" w:eastAsia="微軟正黑體" w:hAnsi="微軟正黑體" w:cs="Times New Roman" w:hint="eastAsia"/>
          <w:sz w:val="18"/>
          <w:szCs w:val="20"/>
        </w:rPr>
        <w:t>「</w:t>
      </w:r>
      <w:r w:rsidRPr="00E36C76">
        <w:rPr>
          <w:rFonts w:ascii="Times New Roman" w:eastAsia="微軟正黑體" w:hAnsi="Times New Roman" w:cs="Times New Roman"/>
          <w:sz w:val="18"/>
          <w:szCs w:val="20"/>
        </w:rPr>
        <w:t>萬物夜談</w:t>
      </w:r>
      <w:r w:rsidRPr="00E36C76">
        <w:rPr>
          <w:rFonts w:ascii="Times New Roman" w:eastAsia="微軟正黑體" w:hAnsi="Times New Roman" w:cs="Times New Roman"/>
          <w:sz w:val="18"/>
          <w:szCs w:val="20"/>
        </w:rPr>
        <w:t>-</w:t>
      </w:r>
      <w:r w:rsidRPr="00E36C76">
        <w:rPr>
          <w:rFonts w:ascii="Times New Roman" w:eastAsia="微軟正黑體" w:hAnsi="Times New Roman" w:cs="Times New Roman"/>
          <w:sz w:val="18"/>
          <w:szCs w:val="20"/>
        </w:rPr>
        <w:t>川流治理術</w:t>
      </w:r>
      <w:r w:rsidRPr="00E36C76">
        <w:rPr>
          <w:rFonts w:ascii="微軟正黑體" w:eastAsia="微軟正黑體" w:hAnsi="微軟正黑體" w:cs="Times New Roman" w:hint="eastAsia"/>
          <w:sz w:val="18"/>
          <w:szCs w:val="20"/>
        </w:rPr>
        <w:t>」</w:t>
      </w:r>
      <w:r w:rsidRPr="00E36C76">
        <w:rPr>
          <w:rFonts w:ascii="Times New Roman" w:eastAsia="微軟正黑體" w:hAnsi="Times New Roman" w:cs="Times New Roman"/>
          <w:sz w:val="18"/>
          <w:szCs w:val="20"/>
        </w:rPr>
        <w:t>，</w:t>
      </w:r>
      <w:proofErr w:type="gramStart"/>
      <w:r w:rsidRPr="00E36C76">
        <w:rPr>
          <w:rFonts w:ascii="Times New Roman" w:eastAsia="微軟正黑體" w:hAnsi="Times New Roman" w:cs="Times New Roman"/>
          <w:sz w:val="18"/>
          <w:szCs w:val="20"/>
        </w:rPr>
        <w:t>鄒</w:t>
      </w:r>
      <w:proofErr w:type="gramEnd"/>
      <w:r w:rsidRPr="00E36C76">
        <w:rPr>
          <w:rFonts w:ascii="Times New Roman" w:eastAsia="微軟正黑體" w:hAnsi="Times New Roman" w:cs="Times New Roman"/>
          <w:sz w:val="18"/>
          <w:szCs w:val="20"/>
        </w:rPr>
        <w:t>族獵人安孝明引路上山。</w:t>
      </w:r>
    </w:p>
    <w:p w14:paraId="2B291C87" w14:textId="7D05F3AA" w:rsidR="00E36C76" w:rsidRPr="00E36C76" w:rsidRDefault="00E36C76" w:rsidP="00E36C76">
      <w:pPr>
        <w:snapToGrid w:val="0"/>
        <w:rPr>
          <w:rFonts w:ascii="Times New Roman" w:eastAsia="微軟正黑體" w:hAnsi="Times New Roman" w:cs="Times New Roman"/>
          <w:sz w:val="18"/>
          <w:szCs w:val="20"/>
        </w:rPr>
      </w:pPr>
      <w:r w:rsidRPr="00E36C76">
        <w:rPr>
          <w:rFonts w:ascii="Times New Roman" w:eastAsia="微軟正黑體" w:hAnsi="Times New Roman" w:cs="Times New Roman" w:hint="eastAsia"/>
          <w:sz w:val="18"/>
          <w:szCs w:val="20"/>
        </w:rPr>
        <w:t xml:space="preserve">      </w:t>
      </w:r>
      <w:r w:rsidRPr="00E36C76">
        <w:rPr>
          <w:rFonts w:ascii="Times New Roman" w:eastAsia="微軟正黑體" w:hAnsi="Times New Roman" w:cs="Times New Roman"/>
          <w:sz w:val="18"/>
          <w:szCs w:val="20"/>
        </w:rPr>
        <w:t>圖像由臺北市立美術館提供。</w:t>
      </w:r>
    </w:p>
    <w:p w14:paraId="714C733C" w14:textId="442B230F" w:rsidR="00F128C8" w:rsidRPr="00AE0437" w:rsidRDefault="00F128C8" w:rsidP="00F235DE">
      <w:pPr>
        <w:widowControl/>
        <w:snapToGrid w:val="0"/>
        <w:spacing w:before="240" w:line="360" w:lineRule="auto"/>
        <w:jc w:val="both"/>
        <w:rPr>
          <w:rFonts w:ascii="Times New Roman" w:eastAsia="微軟正黑體" w:hAnsi="Times New Roman" w:cs="Times New Roman"/>
          <w:b/>
          <w:bCs/>
          <w:color w:val="000000"/>
          <w:kern w:val="0"/>
          <w:sz w:val="28"/>
          <w:szCs w:val="28"/>
        </w:rPr>
      </w:pPr>
      <w:r w:rsidRPr="00AE0437">
        <w:rPr>
          <w:rFonts w:ascii="Times New Roman" w:eastAsia="微軟正黑體" w:hAnsi="Times New Roman" w:cs="Times New Roman"/>
          <w:b/>
          <w:bCs/>
          <w:color w:val="000000"/>
          <w:kern w:val="0"/>
          <w:sz w:val="28"/>
          <w:szCs w:val="28"/>
        </w:rPr>
        <w:t>2020</w:t>
      </w:r>
      <w:r w:rsidRPr="00AE0437">
        <w:rPr>
          <w:rFonts w:ascii="Times New Roman" w:eastAsia="微軟正黑體" w:hAnsi="Times New Roman" w:cs="Times New Roman"/>
          <w:b/>
          <w:bCs/>
          <w:color w:val="000000"/>
          <w:kern w:val="0"/>
          <w:sz w:val="28"/>
          <w:szCs w:val="28"/>
        </w:rPr>
        <w:t>台北雙年展呈獻豐富公眾</w:t>
      </w:r>
      <w:r w:rsidR="00C36D7C" w:rsidRPr="00AE0437">
        <w:rPr>
          <w:rFonts w:ascii="Times New Roman" w:eastAsia="微軟正黑體" w:hAnsi="Times New Roman" w:cs="Times New Roman"/>
          <w:b/>
          <w:bCs/>
          <w:color w:val="000000"/>
          <w:kern w:val="0"/>
          <w:sz w:val="28"/>
          <w:szCs w:val="28"/>
        </w:rPr>
        <w:t>計</w:t>
      </w:r>
      <w:r w:rsidR="006C74DF">
        <w:rPr>
          <w:rFonts w:ascii="Times New Roman" w:eastAsia="微軟正黑體" w:hAnsi="Times New Roman" w:cs="Times New Roman" w:hint="eastAsia"/>
          <w:b/>
          <w:bCs/>
          <w:color w:val="000000"/>
          <w:kern w:val="0"/>
          <w:sz w:val="28"/>
          <w:szCs w:val="28"/>
        </w:rPr>
        <w:t>畫</w:t>
      </w:r>
      <w:r w:rsidRPr="00AE0437">
        <w:rPr>
          <w:rFonts w:ascii="Times New Roman" w:eastAsia="微軟正黑體" w:hAnsi="Times New Roman" w:cs="Times New Roman"/>
          <w:b/>
          <w:bCs/>
          <w:color w:val="000000"/>
          <w:kern w:val="0"/>
          <w:sz w:val="28"/>
          <w:szCs w:val="28"/>
        </w:rPr>
        <w:t xml:space="preserve">　</w:t>
      </w:r>
      <w:r w:rsidR="003054A8">
        <w:rPr>
          <w:rFonts w:ascii="Times New Roman" w:eastAsia="微軟正黑體" w:hAnsi="Times New Roman" w:cs="Times New Roman" w:hint="eastAsia"/>
          <w:b/>
          <w:bCs/>
          <w:color w:val="000000"/>
          <w:kern w:val="0"/>
          <w:sz w:val="28"/>
          <w:szCs w:val="28"/>
        </w:rPr>
        <w:t>藉對話與</w:t>
      </w:r>
      <w:r w:rsidR="00A0617C">
        <w:rPr>
          <w:rFonts w:ascii="Times New Roman" w:eastAsia="微軟正黑體" w:hAnsi="Times New Roman" w:cs="Times New Roman" w:hint="eastAsia"/>
          <w:b/>
          <w:bCs/>
          <w:color w:val="000000"/>
          <w:kern w:val="0"/>
          <w:sz w:val="28"/>
          <w:szCs w:val="28"/>
        </w:rPr>
        <w:t>共學</w:t>
      </w:r>
      <w:r w:rsidR="00DA4690">
        <w:rPr>
          <w:rFonts w:ascii="Times New Roman" w:eastAsia="微軟正黑體" w:hAnsi="Times New Roman" w:cs="Times New Roman" w:hint="eastAsia"/>
          <w:b/>
          <w:bCs/>
          <w:color w:val="000000"/>
          <w:kern w:val="0"/>
          <w:sz w:val="28"/>
          <w:szCs w:val="28"/>
        </w:rPr>
        <w:t>提出對</w:t>
      </w:r>
      <w:r w:rsidR="003054A8">
        <w:rPr>
          <w:rFonts w:ascii="Times New Roman" w:eastAsia="微軟正黑體" w:hAnsi="Times New Roman" w:cs="Times New Roman" w:hint="eastAsia"/>
          <w:b/>
          <w:bCs/>
          <w:color w:val="000000"/>
          <w:kern w:val="0"/>
          <w:sz w:val="28"/>
          <w:szCs w:val="28"/>
        </w:rPr>
        <w:t>土地萬物</w:t>
      </w:r>
      <w:r w:rsidR="00DA4690">
        <w:rPr>
          <w:rFonts w:ascii="Times New Roman" w:eastAsia="微軟正黑體" w:hAnsi="Times New Roman" w:cs="Times New Roman" w:hint="eastAsia"/>
          <w:b/>
          <w:bCs/>
          <w:color w:val="000000"/>
          <w:kern w:val="0"/>
          <w:sz w:val="28"/>
          <w:szCs w:val="28"/>
        </w:rPr>
        <w:t>的關注</w:t>
      </w:r>
    </w:p>
    <w:p w14:paraId="6F4D106B" w14:textId="0BDF3324" w:rsidR="00F128C8" w:rsidRPr="00AE0437" w:rsidRDefault="00F128C8" w:rsidP="00F235DE">
      <w:pPr>
        <w:widowControl/>
        <w:snapToGrid w:val="0"/>
        <w:jc w:val="both"/>
        <w:rPr>
          <w:rFonts w:ascii="Times New Roman" w:eastAsia="微軟正黑體" w:hAnsi="Times New Roman" w:cs="Times New Roman"/>
          <w:color w:val="000000"/>
          <w:kern w:val="0"/>
          <w:sz w:val="22"/>
        </w:rPr>
      </w:pPr>
      <w:r w:rsidRPr="00AE0437">
        <w:rPr>
          <w:rFonts w:ascii="Times New Roman" w:eastAsia="微軟正黑體" w:hAnsi="Times New Roman" w:cs="Times New Roman"/>
          <w:b/>
          <w:bCs/>
          <w:color w:val="000000"/>
          <w:kern w:val="0"/>
          <w:sz w:val="22"/>
        </w:rPr>
        <w:t>2021</w:t>
      </w:r>
      <w:r w:rsidRPr="00AE0437">
        <w:rPr>
          <w:rFonts w:ascii="Times New Roman" w:eastAsia="微軟正黑體" w:hAnsi="Times New Roman" w:cs="Times New Roman"/>
          <w:b/>
          <w:bCs/>
          <w:color w:val="000000"/>
          <w:kern w:val="0"/>
          <w:sz w:val="22"/>
        </w:rPr>
        <w:t>年</w:t>
      </w:r>
      <w:r w:rsidR="00F235DE">
        <w:rPr>
          <w:rFonts w:ascii="Times New Roman" w:eastAsia="微軟正黑體" w:hAnsi="Times New Roman" w:cs="Times New Roman" w:hint="eastAsia"/>
          <w:b/>
          <w:bCs/>
          <w:color w:val="000000"/>
          <w:kern w:val="0"/>
          <w:sz w:val="22"/>
        </w:rPr>
        <w:t>2</w:t>
      </w:r>
      <w:r w:rsidR="00C36D7C" w:rsidRPr="00AE0437">
        <w:rPr>
          <w:rFonts w:ascii="Times New Roman" w:eastAsia="微軟正黑體" w:hAnsi="Times New Roman" w:cs="Times New Roman"/>
          <w:b/>
          <w:bCs/>
          <w:color w:val="000000"/>
          <w:kern w:val="0"/>
          <w:sz w:val="22"/>
        </w:rPr>
        <w:t>月</w:t>
      </w:r>
      <w:r w:rsidR="00F235DE">
        <w:rPr>
          <w:rFonts w:ascii="Times New Roman" w:eastAsia="微軟正黑體" w:hAnsi="Times New Roman" w:cs="Times New Roman" w:hint="eastAsia"/>
          <w:b/>
          <w:bCs/>
          <w:color w:val="000000"/>
          <w:kern w:val="0"/>
          <w:sz w:val="22"/>
        </w:rPr>
        <w:t>5</w:t>
      </w:r>
      <w:r w:rsidR="00C36D7C" w:rsidRPr="00AE0437">
        <w:rPr>
          <w:rFonts w:ascii="Times New Roman" w:eastAsia="微軟正黑體" w:hAnsi="Times New Roman" w:cs="Times New Roman"/>
          <w:b/>
          <w:bCs/>
          <w:color w:val="000000"/>
          <w:kern w:val="0"/>
          <w:sz w:val="22"/>
        </w:rPr>
        <w:t>日</w:t>
      </w:r>
      <w:r w:rsidR="00C36D7C" w:rsidRPr="00AE0437">
        <w:rPr>
          <w:rFonts w:ascii="Times New Roman" w:eastAsia="微軟正黑體" w:hAnsi="Times New Roman" w:cs="Times New Roman"/>
          <w:b/>
          <w:bCs/>
          <w:color w:val="000000"/>
          <w:kern w:val="0"/>
          <w:sz w:val="22"/>
        </w:rPr>
        <w:t xml:space="preserve"> </w:t>
      </w:r>
      <w:proofErr w:type="gramStart"/>
      <w:r w:rsidR="00C36D7C" w:rsidRPr="00AE0437">
        <w:rPr>
          <w:rFonts w:ascii="Times New Roman" w:eastAsia="微軟正黑體" w:hAnsi="Times New Roman" w:cs="Times New Roman"/>
          <w:b/>
          <w:bCs/>
          <w:color w:val="000000"/>
          <w:kern w:val="0"/>
          <w:sz w:val="22"/>
        </w:rPr>
        <w:t>–</w:t>
      </w:r>
      <w:proofErr w:type="gramEnd"/>
      <w:r w:rsidR="00C36D7C" w:rsidRPr="00AE0437">
        <w:rPr>
          <w:rFonts w:ascii="Times New Roman" w:eastAsia="微軟正黑體" w:hAnsi="Times New Roman" w:cs="Times New Roman"/>
          <w:b/>
          <w:bCs/>
          <w:color w:val="000000"/>
          <w:kern w:val="0"/>
          <w:sz w:val="22"/>
        </w:rPr>
        <w:t xml:space="preserve"> </w:t>
      </w:r>
      <w:r w:rsidR="00C36D7C" w:rsidRPr="00AE0437">
        <w:rPr>
          <w:rFonts w:ascii="Times New Roman" w:eastAsia="微軟正黑體" w:hAnsi="Times New Roman" w:cs="Times New Roman"/>
          <w:b/>
          <w:bCs/>
          <w:color w:val="000000"/>
          <w:kern w:val="0"/>
          <w:sz w:val="22"/>
        </w:rPr>
        <w:t>台北：</w:t>
      </w:r>
      <w:r w:rsidR="00C36D7C" w:rsidRPr="00AE0437">
        <w:rPr>
          <w:rFonts w:ascii="Times New Roman" w:eastAsia="微軟正黑體" w:hAnsi="Times New Roman" w:cs="Times New Roman"/>
          <w:color w:val="000000"/>
          <w:kern w:val="0"/>
          <w:sz w:val="22"/>
        </w:rPr>
        <w:t>臺北市立美術館（北美館）</w:t>
      </w:r>
      <w:r w:rsidR="009F2540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主辦之</w:t>
      </w:r>
      <w:r w:rsidR="00C36D7C" w:rsidRPr="00AE0437">
        <w:rPr>
          <w:rFonts w:ascii="Times New Roman" w:eastAsia="微軟正黑體" w:hAnsi="Times New Roman" w:cs="Times New Roman"/>
          <w:color w:val="000000"/>
          <w:kern w:val="0"/>
          <w:sz w:val="22"/>
          <w:lang w:eastAsia="zh-HK"/>
        </w:rPr>
        <w:t>第</w:t>
      </w:r>
      <w:r w:rsidR="00C36D7C" w:rsidRPr="00AE0437">
        <w:rPr>
          <w:rFonts w:ascii="Times New Roman" w:eastAsia="微軟正黑體" w:hAnsi="Times New Roman" w:cs="Times New Roman"/>
          <w:color w:val="000000"/>
          <w:kern w:val="0"/>
          <w:sz w:val="22"/>
          <w:lang w:eastAsia="zh-HK"/>
        </w:rPr>
        <w:t>12</w:t>
      </w:r>
      <w:r w:rsidR="00C36D7C" w:rsidRPr="00AE0437">
        <w:rPr>
          <w:rFonts w:ascii="Times New Roman" w:eastAsia="微軟正黑體" w:hAnsi="Times New Roman" w:cs="Times New Roman"/>
          <w:color w:val="000000"/>
          <w:kern w:val="0"/>
          <w:sz w:val="22"/>
          <w:lang w:eastAsia="zh-HK"/>
        </w:rPr>
        <w:t>屆台北雙年展</w:t>
      </w:r>
      <w:r w:rsidR="0048204A" w:rsidRPr="00AE0437">
        <w:rPr>
          <w:rFonts w:ascii="Times New Roman" w:eastAsia="微軟正黑體" w:hAnsi="Times New Roman" w:cs="Times New Roman"/>
          <w:color w:val="000000"/>
          <w:kern w:val="0"/>
          <w:sz w:val="22"/>
        </w:rPr>
        <w:t>「你我不住在同一星球上」</w:t>
      </w:r>
      <w:r w:rsidR="0048204A" w:rsidRPr="00AE0437">
        <w:rPr>
          <w:rFonts w:ascii="Times New Roman" w:eastAsia="微軟正黑體" w:hAnsi="Times New Roman" w:cs="Times New Roman"/>
          <w:color w:val="000000"/>
          <w:kern w:val="0"/>
          <w:sz w:val="22"/>
        </w:rPr>
        <w:t xml:space="preserve"> </w:t>
      </w:r>
      <w:r w:rsidR="0048204A" w:rsidRPr="00AE0437">
        <w:rPr>
          <w:rFonts w:ascii="Times New Roman" w:eastAsia="微軟正黑體" w:hAnsi="Times New Roman" w:cs="Times New Roman"/>
          <w:color w:val="000000"/>
          <w:kern w:val="0"/>
          <w:sz w:val="22"/>
        </w:rPr>
        <w:t>（</w:t>
      </w:r>
      <w:r w:rsidR="0048204A" w:rsidRPr="00AE0437">
        <w:rPr>
          <w:rFonts w:ascii="Times New Roman" w:eastAsia="微軟正黑體" w:hAnsi="Times New Roman" w:cs="Times New Roman"/>
          <w:i/>
          <w:iCs/>
          <w:color w:val="000000"/>
          <w:kern w:val="0"/>
          <w:sz w:val="22"/>
        </w:rPr>
        <w:t>You and I Don’t Live on the Same Planet</w:t>
      </w:r>
      <w:r w:rsidR="0048204A" w:rsidRPr="00AE0437">
        <w:rPr>
          <w:rFonts w:ascii="Times New Roman" w:eastAsia="微軟正黑體" w:hAnsi="Times New Roman" w:cs="Times New Roman"/>
          <w:color w:val="000000"/>
          <w:kern w:val="0"/>
          <w:sz w:val="22"/>
        </w:rPr>
        <w:t>），呈獻來自</w:t>
      </w:r>
      <w:r w:rsidR="0048204A" w:rsidRPr="00AE0437">
        <w:rPr>
          <w:rFonts w:ascii="Times New Roman" w:eastAsia="微軟正黑體" w:hAnsi="Times New Roman" w:cs="Times New Roman"/>
          <w:color w:val="000000"/>
          <w:kern w:val="0"/>
          <w:sz w:val="22"/>
        </w:rPr>
        <w:t>27</w:t>
      </w:r>
      <w:r w:rsidR="0048204A" w:rsidRPr="00AE0437">
        <w:rPr>
          <w:rFonts w:ascii="Times New Roman" w:eastAsia="微軟正黑體" w:hAnsi="Times New Roman" w:cs="Times New Roman"/>
          <w:color w:val="000000"/>
          <w:kern w:val="0"/>
          <w:sz w:val="22"/>
        </w:rPr>
        <w:t>個國家和地區共</w:t>
      </w:r>
      <w:r w:rsidR="0048204A" w:rsidRPr="00AE0437">
        <w:rPr>
          <w:rFonts w:ascii="Times New Roman" w:eastAsia="微軟正黑體" w:hAnsi="Times New Roman" w:cs="Times New Roman"/>
          <w:color w:val="000000"/>
          <w:kern w:val="0"/>
          <w:sz w:val="22"/>
        </w:rPr>
        <w:t>57</w:t>
      </w:r>
      <w:r w:rsidR="0048204A" w:rsidRPr="00AE0437">
        <w:rPr>
          <w:rFonts w:ascii="Times New Roman" w:eastAsia="微軟正黑體" w:hAnsi="Times New Roman" w:cs="Times New Roman"/>
          <w:color w:val="000000"/>
          <w:kern w:val="0"/>
          <w:sz w:val="22"/>
        </w:rPr>
        <w:t>位參與者及團隊的強勁陣容，迄今已吸引</w:t>
      </w:r>
      <w:r w:rsidR="0059391B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9</w:t>
      </w:r>
      <w:r w:rsidR="0059391B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萬多</w:t>
      </w:r>
      <w:r w:rsidR="0048204A" w:rsidRPr="00AE0437">
        <w:rPr>
          <w:rFonts w:ascii="Times New Roman" w:eastAsia="微軟正黑體" w:hAnsi="Times New Roman" w:cs="Times New Roman"/>
          <w:color w:val="000000"/>
          <w:kern w:val="0"/>
          <w:sz w:val="22"/>
        </w:rPr>
        <w:t>名訪客入場</w:t>
      </w:r>
      <w:r w:rsidR="00B51DE8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，在</w:t>
      </w:r>
      <w:proofErr w:type="gramStart"/>
      <w:r w:rsidR="00B51DE8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疫</w:t>
      </w:r>
      <w:proofErr w:type="gramEnd"/>
      <w:r w:rsidR="00B51DE8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情</w:t>
      </w:r>
      <w:r w:rsidR="00C3486F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期間</w:t>
      </w:r>
      <w:r w:rsidR="006F7DA5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持續</w:t>
      </w:r>
      <w:r w:rsidR="001F2049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獲得民眾的積極參與。</w:t>
      </w:r>
      <w:r w:rsidR="006C74DF" w:rsidRPr="00AE0437">
        <w:rPr>
          <w:rFonts w:ascii="Times New Roman" w:eastAsia="微軟正黑體" w:hAnsi="Times New Roman" w:cs="Times New Roman"/>
          <w:color w:val="000000"/>
          <w:kern w:val="0"/>
          <w:sz w:val="22"/>
        </w:rPr>
        <w:t>展</w:t>
      </w:r>
      <w:r w:rsidR="006C74DF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覽</w:t>
      </w:r>
      <w:r w:rsidR="00606284" w:rsidRPr="00AE0437">
        <w:rPr>
          <w:rFonts w:ascii="Times New Roman" w:eastAsia="微軟正黑體" w:hAnsi="Times New Roman" w:cs="Times New Roman"/>
          <w:color w:val="000000"/>
          <w:kern w:val="0"/>
          <w:sz w:val="22"/>
        </w:rPr>
        <w:t>由法國哲學家布魯諾．拉圖（</w:t>
      </w:r>
      <w:r w:rsidR="00606284" w:rsidRPr="00AE0437">
        <w:rPr>
          <w:rFonts w:ascii="Times New Roman" w:eastAsia="微軟正黑體" w:hAnsi="Times New Roman" w:cs="Times New Roman"/>
          <w:color w:val="000000"/>
          <w:kern w:val="0"/>
          <w:sz w:val="22"/>
        </w:rPr>
        <w:t>Bruno Latour</w:t>
      </w:r>
      <w:r w:rsidR="00606284" w:rsidRPr="00AE0437">
        <w:rPr>
          <w:rFonts w:ascii="Times New Roman" w:eastAsia="微軟正黑體" w:hAnsi="Times New Roman" w:cs="Times New Roman"/>
          <w:color w:val="000000"/>
          <w:kern w:val="0"/>
          <w:sz w:val="22"/>
        </w:rPr>
        <w:t>）與法國獨立策展人馬</w:t>
      </w:r>
      <w:proofErr w:type="gramStart"/>
      <w:r w:rsidR="00606284" w:rsidRPr="00AE0437">
        <w:rPr>
          <w:rFonts w:ascii="Times New Roman" w:eastAsia="微軟正黑體" w:hAnsi="Times New Roman" w:cs="Times New Roman"/>
          <w:color w:val="000000"/>
          <w:kern w:val="0"/>
          <w:sz w:val="22"/>
        </w:rPr>
        <w:t>汀</w:t>
      </w:r>
      <w:proofErr w:type="gramEnd"/>
      <w:r w:rsidR="00606284" w:rsidRPr="00AE0437">
        <w:rPr>
          <w:rFonts w:ascii="Times New Roman" w:eastAsia="微軟正黑體" w:hAnsi="Times New Roman" w:cs="Times New Roman"/>
          <w:color w:val="000000"/>
          <w:kern w:val="0"/>
          <w:sz w:val="22"/>
        </w:rPr>
        <w:t>．</w:t>
      </w:r>
      <w:proofErr w:type="gramStart"/>
      <w:r w:rsidR="00606284" w:rsidRPr="00AE0437">
        <w:rPr>
          <w:rFonts w:ascii="Times New Roman" w:eastAsia="微軟正黑體" w:hAnsi="Times New Roman" w:cs="Times New Roman"/>
          <w:color w:val="000000"/>
          <w:kern w:val="0"/>
          <w:sz w:val="22"/>
        </w:rPr>
        <w:t>圭</w:t>
      </w:r>
      <w:proofErr w:type="gramEnd"/>
      <w:r w:rsidR="00606284" w:rsidRPr="00AE0437">
        <w:rPr>
          <w:rFonts w:ascii="Times New Roman" w:eastAsia="微軟正黑體" w:hAnsi="Times New Roman" w:cs="Times New Roman"/>
          <w:color w:val="000000"/>
          <w:kern w:val="0"/>
          <w:sz w:val="22"/>
        </w:rPr>
        <w:t>納（</w:t>
      </w:r>
      <w:r w:rsidR="00606284" w:rsidRPr="00AE0437">
        <w:rPr>
          <w:rFonts w:ascii="Times New Roman" w:eastAsia="微軟正黑體" w:hAnsi="Times New Roman" w:cs="Times New Roman"/>
          <w:color w:val="000000"/>
          <w:kern w:val="0"/>
          <w:sz w:val="22"/>
        </w:rPr>
        <w:t xml:space="preserve">Martin </w:t>
      </w:r>
      <w:proofErr w:type="spellStart"/>
      <w:r w:rsidR="00606284" w:rsidRPr="00AE0437">
        <w:rPr>
          <w:rFonts w:ascii="Times New Roman" w:eastAsia="微軟正黑體" w:hAnsi="Times New Roman" w:cs="Times New Roman"/>
          <w:color w:val="000000"/>
          <w:kern w:val="0"/>
          <w:sz w:val="22"/>
        </w:rPr>
        <w:t>Guinard</w:t>
      </w:r>
      <w:proofErr w:type="spellEnd"/>
      <w:r w:rsidR="00606284" w:rsidRPr="00AE0437">
        <w:rPr>
          <w:rFonts w:ascii="Times New Roman" w:eastAsia="微軟正黑體" w:hAnsi="Times New Roman" w:cs="Times New Roman"/>
          <w:color w:val="000000"/>
          <w:kern w:val="0"/>
          <w:sz w:val="22"/>
        </w:rPr>
        <w:t>）共同策展</w:t>
      </w:r>
      <w:r w:rsidR="008305D9" w:rsidRPr="00AE0437">
        <w:rPr>
          <w:rFonts w:ascii="Times New Roman" w:eastAsia="微軟正黑體" w:hAnsi="Times New Roman" w:cs="Times New Roman"/>
          <w:color w:val="000000"/>
          <w:kern w:val="0"/>
          <w:sz w:val="22"/>
        </w:rPr>
        <w:t>，</w:t>
      </w:r>
      <w:r w:rsidR="006C74DF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並</w:t>
      </w:r>
      <w:r w:rsidR="008305D9" w:rsidRPr="00AE0437">
        <w:rPr>
          <w:rFonts w:ascii="Times New Roman" w:eastAsia="微軟正黑體" w:hAnsi="Times New Roman" w:cs="Times New Roman"/>
          <w:color w:val="000000"/>
          <w:kern w:val="0"/>
          <w:sz w:val="22"/>
        </w:rPr>
        <w:t>特別邀請臺灣獨立策展人林怡華</w:t>
      </w:r>
      <w:r w:rsidR="0048204A" w:rsidRPr="00AE0437">
        <w:rPr>
          <w:rFonts w:ascii="Times New Roman" w:eastAsia="微軟正黑體" w:hAnsi="Times New Roman" w:cs="Times New Roman"/>
          <w:color w:val="000000"/>
          <w:kern w:val="0"/>
          <w:sz w:val="22"/>
        </w:rPr>
        <w:t>策劃公眾計畫</w:t>
      </w:r>
      <w:r w:rsidR="008305D9" w:rsidRPr="00AE0437">
        <w:rPr>
          <w:rFonts w:ascii="Times New Roman" w:eastAsia="微軟正黑體" w:hAnsi="Times New Roman" w:cs="Times New Roman"/>
          <w:color w:val="000000"/>
          <w:kern w:val="0"/>
          <w:sz w:val="22"/>
          <w:lang w:eastAsia="zh-HK"/>
        </w:rPr>
        <w:t>。</w:t>
      </w:r>
    </w:p>
    <w:p w14:paraId="77E4AC71" w14:textId="1AB867A9" w:rsidR="008305D9" w:rsidRPr="00AE0437" w:rsidRDefault="008305D9" w:rsidP="00F235DE">
      <w:pPr>
        <w:widowControl/>
        <w:snapToGrid w:val="0"/>
        <w:jc w:val="both"/>
        <w:rPr>
          <w:rFonts w:ascii="Times New Roman" w:eastAsia="微軟正黑體" w:hAnsi="Times New Roman" w:cs="Times New Roman"/>
          <w:color w:val="000000"/>
          <w:kern w:val="0"/>
          <w:sz w:val="22"/>
        </w:rPr>
      </w:pPr>
    </w:p>
    <w:p w14:paraId="2F6D7492" w14:textId="15776F49" w:rsidR="008305D9" w:rsidRPr="00AE0437" w:rsidRDefault="008305D9" w:rsidP="00F235DE">
      <w:pPr>
        <w:widowControl/>
        <w:snapToGrid w:val="0"/>
        <w:jc w:val="both"/>
        <w:rPr>
          <w:rFonts w:ascii="Times New Roman" w:eastAsia="微軟正黑體" w:hAnsi="Times New Roman" w:cs="Times New Roman"/>
          <w:color w:val="000000"/>
          <w:kern w:val="0"/>
          <w:sz w:val="22"/>
        </w:rPr>
      </w:pPr>
      <w:r w:rsidRPr="00AE0437">
        <w:rPr>
          <w:rFonts w:ascii="Times New Roman" w:eastAsia="微軟正黑體" w:hAnsi="Times New Roman" w:cs="Times New Roman"/>
          <w:color w:val="000000"/>
          <w:kern w:val="0"/>
          <w:sz w:val="22"/>
        </w:rPr>
        <w:t>2020</w:t>
      </w:r>
      <w:r w:rsidRPr="00AE0437">
        <w:rPr>
          <w:rFonts w:ascii="Times New Roman" w:eastAsia="微軟正黑體" w:hAnsi="Times New Roman" w:cs="Times New Roman"/>
          <w:color w:val="000000"/>
          <w:kern w:val="0"/>
          <w:sz w:val="22"/>
        </w:rPr>
        <w:t>台北雙年展旨在以星球的角度審視人們之間的差異及其影響，探索地緣政治以及日益嚴峻的生態危機</w:t>
      </w:r>
      <w:r w:rsidR="00771E0B" w:rsidRPr="00AE0437">
        <w:rPr>
          <w:rFonts w:ascii="Times New Roman" w:eastAsia="微軟正黑體" w:hAnsi="Times New Roman" w:cs="Times New Roman"/>
          <w:color w:val="000000"/>
          <w:kern w:val="0"/>
          <w:sz w:val="22"/>
        </w:rPr>
        <w:t>。</w:t>
      </w:r>
      <w:r w:rsidR="00771E0B" w:rsidRPr="00AE0437">
        <w:rPr>
          <w:rFonts w:ascii="Times New Roman" w:eastAsia="微軟正黑體" w:hAnsi="Times New Roman" w:cs="Times New Roman"/>
          <w:color w:val="000000"/>
          <w:kern w:val="0"/>
          <w:sz w:val="22"/>
          <w:lang w:eastAsia="zh-HK"/>
        </w:rPr>
        <w:t>為此，策展人將</w:t>
      </w:r>
      <w:r w:rsidR="00771E0B" w:rsidRPr="00AE0437">
        <w:rPr>
          <w:rFonts w:ascii="Times New Roman" w:eastAsia="微軟正黑體" w:hAnsi="Times New Roman" w:cs="Times New Roman"/>
          <w:color w:val="000000"/>
          <w:kern w:val="0"/>
          <w:sz w:val="22"/>
        </w:rPr>
        <w:t>北美館轉化為「星象廳」，</w:t>
      </w:r>
      <w:r w:rsidR="006C74DF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藉</w:t>
      </w:r>
      <w:r w:rsidR="00771E0B" w:rsidRPr="00AE0437">
        <w:rPr>
          <w:rFonts w:ascii="Times New Roman" w:eastAsia="微軟正黑體" w:hAnsi="Times New Roman" w:cs="Times New Roman"/>
          <w:color w:val="000000"/>
          <w:kern w:val="0"/>
          <w:sz w:val="22"/>
        </w:rPr>
        <w:t>藝術家的作品對應</w:t>
      </w:r>
      <w:r w:rsidR="000D4568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到各個星球，象徵人們</w:t>
      </w:r>
      <w:r w:rsidR="00A0617C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對</w:t>
      </w:r>
      <w:r w:rsidR="00771E0B" w:rsidRPr="00AE0437">
        <w:rPr>
          <w:rFonts w:ascii="Times New Roman" w:eastAsia="微軟正黑體" w:hAnsi="Times New Roman" w:cs="Times New Roman"/>
          <w:color w:val="000000"/>
          <w:kern w:val="0"/>
          <w:sz w:val="22"/>
        </w:rPr>
        <w:t>地球</w:t>
      </w:r>
      <w:r w:rsidR="00A0617C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認知上的歧異</w:t>
      </w:r>
      <w:r w:rsidR="00771E0B" w:rsidRPr="00AE0437">
        <w:rPr>
          <w:rFonts w:ascii="Times New Roman" w:eastAsia="微軟正黑體" w:hAnsi="Times New Roman" w:cs="Times New Roman"/>
          <w:color w:val="000000"/>
          <w:kern w:val="0"/>
          <w:sz w:val="22"/>
        </w:rPr>
        <w:t>，</w:t>
      </w:r>
      <w:r w:rsidR="00C81512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試圖</w:t>
      </w:r>
      <w:r w:rsidR="000D4568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讓觀者在</w:t>
      </w:r>
      <w:r w:rsidR="00002787" w:rsidRPr="00AE0437">
        <w:rPr>
          <w:rFonts w:ascii="Times New Roman" w:eastAsia="微軟正黑體" w:hAnsi="Times New Roman" w:cs="Times New Roman"/>
          <w:color w:val="000000"/>
          <w:kern w:val="0"/>
          <w:sz w:val="22"/>
        </w:rPr>
        <w:t>不同生活</w:t>
      </w:r>
      <w:r w:rsidR="001F2049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方式與價值觀</w:t>
      </w:r>
      <w:r w:rsidR="00A640FA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中</w:t>
      </w:r>
      <w:r w:rsidR="000D4568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做出</w:t>
      </w:r>
      <w:r w:rsidR="00C81512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評判及</w:t>
      </w:r>
      <w:r w:rsidR="000D4568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抉</w:t>
      </w:r>
      <w:r w:rsidR="00002787" w:rsidRPr="00AE0437">
        <w:rPr>
          <w:rFonts w:ascii="Times New Roman" w:eastAsia="微軟正黑體" w:hAnsi="Times New Roman" w:cs="Times New Roman"/>
          <w:color w:val="000000"/>
          <w:kern w:val="0"/>
          <w:sz w:val="22"/>
        </w:rPr>
        <w:t>擇</w:t>
      </w:r>
      <w:r w:rsidR="001F2049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。</w:t>
      </w:r>
      <w:r w:rsidR="00771E0B" w:rsidRPr="00AE0437">
        <w:rPr>
          <w:rFonts w:ascii="Times New Roman" w:eastAsia="微軟正黑體" w:hAnsi="Times New Roman" w:cs="Times New Roman"/>
          <w:color w:val="000000"/>
          <w:kern w:val="0"/>
          <w:sz w:val="22"/>
          <w:lang w:eastAsia="zh-HK"/>
        </w:rPr>
        <w:t>而一系列的公眾計畫則代表不同星球之間碰撞的時刻</w:t>
      </w:r>
      <w:r w:rsidR="007B4729">
        <w:rPr>
          <w:rFonts w:ascii="Times New Roman" w:eastAsia="微軟正黑體" w:hAnsi="Times New Roman" w:cs="Times New Roman" w:hint="eastAsia"/>
          <w:color w:val="000000"/>
          <w:kern w:val="0"/>
          <w:sz w:val="22"/>
          <w:lang w:eastAsia="zh-HK"/>
        </w:rPr>
        <w:t>，</w:t>
      </w:r>
      <w:r w:rsidR="006C74DF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不斷激</w:t>
      </w:r>
      <w:r w:rsidR="007B4729">
        <w:rPr>
          <w:rFonts w:ascii="Times New Roman" w:eastAsia="微軟正黑體" w:hAnsi="Times New Roman" w:cs="Times New Roman" w:hint="eastAsia"/>
          <w:color w:val="000000"/>
          <w:kern w:val="0"/>
          <w:sz w:val="22"/>
          <w:lang w:eastAsia="zh-HK"/>
        </w:rPr>
        <w:t>發參與者在日常生活中</w:t>
      </w:r>
      <w:r w:rsidR="006C74DF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力</w:t>
      </w:r>
      <w:r w:rsidR="007B4729">
        <w:rPr>
          <w:rFonts w:ascii="Times New Roman" w:eastAsia="微軟正黑體" w:hAnsi="Times New Roman" w:cs="Times New Roman" w:hint="eastAsia"/>
          <w:color w:val="000000"/>
          <w:kern w:val="0"/>
          <w:sz w:val="22"/>
          <w:lang w:eastAsia="zh-HK"/>
        </w:rPr>
        <w:t>行微</w:t>
      </w:r>
      <w:r w:rsidR="006C74DF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型</w:t>
      </w:r>
      <w:r w:rsidR="007B4729">
        <w:rPr>
          <w:rFonts w:ascii="Times New Roman" w:eastAsia="微軟正黑體" w:hAnsi="Times New Roman" w:cs="Times New Roman" w:hint="eastAsia"/>
          <w:color w:val="000000"/>
          <w:kern w:val="0"/>
          <w:sz w:val="22"/>
          <w:lang w:eastAsia="zh-HK"/>
        </w:rPr>
        <w:t>革命</w:t>
      </w:r>
      <w:r w:rsidR="006C74DF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的動能</w:t>
      </w:r>
      <w:r w:rsidR="00771E0B" w:rsidRPr="00AE0437">
        <w:rPr>
          <w:rFonts w:ascii="Times New Roman" w:eastAsia="微軟正黑體" w:hAnsi="Times New Roman" w:cs="Times New Roman"/>
          <w:color w:val="000000"/>
          <w:kern w:val="0"/>
          <w:sz w:val="22"/>
          <w:lang w:eastAsia="zh-HK"/>
        </w:rPr>
        <w:t>。</w:t>
      </w:r>
    </w:p>
    <w:p w14:paraId="0F9938CC" w14:textId="0424A156" w:rsidR="001A0C6D" w:rsidRPr="00AE0437" w:rsidRDefault="001A0C6D" w:rsidP="00F235DE">
      <w:pPr>
        <w:snapToGrid w:val="0"/>
        <w:jc w:val="both"/>
        <w:rPr>
          <w:rFonts w:ascii="Times New Roman" w:eastAsia="微軟正黑體" w:hAnsi="Times New Roman" w:cs="Times New Roman"/>
          <w:color w:val="000000"/>
          <w:kern w:val="0"/>
          <w:sz w:val="22"/>
          <w:shd w:val="clear" w:color="auto" w:fill="FFFFFF"/>
        </w:rPr>
      </w:pPr>
    </w:p>
    <w:p w14:paraId="0C4E0EB4" w14:textId="21F4F9B2" w:rsidR="001A0C6D" w:rsidRPr="00AE0437" w:rsidRDefault="006C74DF" w:rsidP="00F235DE">
      <w:pPr>
        <w:widowControl/>
        <w:snapToGrid w:val="0"/>
        <w:jc w:val="both"/>
        <w:rPr>
          <w:rFonts w:ascii="Times New Roman" w:eastAsia="微軟正黑體" w:hAnsi="Times New Roman" w:cs="Times New Roman"/>
          <w:color w:val="000000"/>
          <w:kern w:val="0"/>
          <w:sz w:val="22"/>
        </w:rPr>
      </w:pPr>
      <w:r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雙年展</w:t>
      </w:r>
      <w:r w:rsidR="001A0C6D" w:rsidRPr="00AE0437">
        <w:rPr>
          <w:rFonts w:ascii="Times New Roman" w:eastAsia="微軟正黑體" w:hAnsi="Times New Roman" w:cs="Times New Roman"/>
          <w:color w:val="000000"/>
          <w:kern w:val="0"/>
          <w:sz w:val="22"/>
        </w:rPr>
        <w:t>公眾計劃</w:t>
      </w:r>
      <w:r w:rsidR="00595EF7" w:rsidRPr="00AE0437">
        <w:rPr>
          <w:rFonts w:ascii="Times New Roman" w:eastAsia="微軟正黑體" w:hAnsi="Times New Roman" w:cs="Times New Roman"/>
          <w:color w:val="000000"/>
          <w:kern w:val="0"/>
          <w:sz w:val="22"/>
        </w:rPr>
        <w:t>以五場</w:t>
      </w:r>
      <w:r w:rsidR="001A0C6D" w:rsidRPr="00AE0437">
        <w:rPr>
          <w:rFonts w:ascii="Times New Roman" w:eastAsia="微軟正黑體" w:hAnsi="Times New Roman" w:cs="Times New Roman"/>
          <w:b/>
          <w:bCs/>
          <w:color w:val="000000"/>
          <w:kern w:val="0"/>
          <w:sz w:val="22"/>
        </w:rPr>
        <w:t>「協商劇場」</w:t>
      </w:r>
      <w:r w:rsidR="006D6981" w:rsidRPr="006D6981">
        <w:rPr>
          <w:rFonts w:ascii="Times New Roman" w:eastAsia="微軟正黑體" w:hAnsi="Times New Roman" w:cs="Times New Roman" w:hint="eastAsia"/>
          <w:bCs/>
          <w:color w:val="000000"/>
          <w:kern w:val="0"/>
          <w:sz w:val="22"/>
        </w:rPr>
        <w:t>作</w:t>
      </w:r>
      <w:r w:rsidR="001A0C6D" w:rsidRPr="00AE0437">
        <w:rPr>
          <w:rFonts w:ascii="Times New Roman" w:eastAsia="微軟正黑體" w:hAnsi="Times New Roman" w:cs="Times New Roman"/>
          <w:color w:val="000000"/>
          <w:kern w:val="0"/>
          <w:sz w:val="22"/>
        </w:rPr>
        <w:t>為開端</w:t>
      </w:r>
      <w:r w:rsidR="00595EF7" w:rsidRPr="00AE0437">
        <w:rPr>
          <w:rFonts w:ascii="Times New Roman" w:eastAsia="微軟正黑體" w:hAnsi="Times New Roman" w:cs="Times New Roman"/>
          <w:color w:val="000000"/>
          <w:kern w:val="0"/>
          <w:sz w:val="22"/>
        </w:rPr>
        <w:t>，在</w:t>
      </w:r>
      <w:r w:rsidR="006F7DA5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臺</w:t>
      </w:r>
      <w:r w:rsidR="00595EF7" w:rsidRPr="00AE0437">
        <w:rPr>
          <w:rFonts w:ascii="Times New Roman" w:eastAsia="微軟正黑體" w:hAnsi="Times New Roman" w:cs="Times New Roman"/>
          <w:color w:val="000000"/>
          <w:kern w:val="0"/>
          <w:sz w:val="22"/>
        </w:rPr>
        <w:t>灣科技與社會研究學會的學者以及五所大學的</w:t>
      </w:r>
      <w:r w:rsidR="00C45369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師</w:t>
      </w:r>
      <w:r w:rsidR="00595EF7" w:rsidRPr="00AE0437">
        <w:rPr>
          <w:rFonts w:ascii="Times New Roman" w:eastAsia="微軟正黑體" w:hAnsi="Times New Roman" w:cs="Times New Roman"/>
          <w:color w:val="000000"/>
          <w:kern w:val="0"/>
          <w:sz w:val="22"/>
        </w:rPr>
        <w:t>生</w:t>
      </w:r>
      <w:r w:rsidR="006D6981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參與</w:t>
      </w:r>
      <w:r w:rsidR="00595EF7" w:rsidRPr="00AE0437">
        <w:rPr>
          <w:rFonts w:ascii="Times New Roman" w:eastAsia="微軟正黑體" w:hAnsi="Times New Roman" w:cs="Times New Roman"/>
          <w:color w:val="000000"/>
          <w:kern w:val="0"/>
          <w:sz w:val="22"/>
        </w:rPr>
        <w:t>下於北美館舉行，討論了</w:t>
      </w:r>
      <w:r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臺</w:t>
      </w:r>
      <w:r w:rsidR="00595EF7" w:rsidRPr="00AE0437">
        <w:rPr>
          <w:rFonts w:ascii="Times New Roman" w:eastAsia="微軟正黑體" w:hAnsi="Times New Roman" w:cs="Times New Roman"/>
          <w:color w:val="000000"/>
          <w:kern w:val="0"/>
          <w:sz w:val="22"/>
        </w:rPr>
        <w:t>灣當下面對的多項社會議題，包括氣候變遷</w:t>
      </w:r>
      <w:r w:rsidR="005E46B8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覺察</w:t>
      </w:r>
      <w:r w:rsidR="00595EF7" w:rsidRPr="00AE0437">
        <w:rPr>
          <w:rFonts w:ascii="Times New Roman" w:eastAsia="微軟正黑體" w:hAnsi="Times New Roman" w:cs="Times New Roman"/>
          <w:color w:val="000000"/>
          <w:kern w:val="0"/>
          <w:sz w:val="22"/>
        </w:rPr>
        <w:t>、核</w:t>
      </w:r>
      <w:r w:rsidR="00595EF7" w:rsidRPr="00AE0437">
        <w:rPr>
          <w:rFonts w:ascii="Times New Roman" w:eastAsia="微軟正黑體" w:hAnsi="Times New Roman" w:cs="Times New Roman"/>
          <w:color w:val="000000"/>
          <w:kern w:val="0"/>
          <w:sz w:val="22"/>
        </w:rPr>
        <w:lastRenderedPageBreak/>
        <w:t>廢料處理</w:t>
      </w:r>
      <w:r w:rsidR="005E46B8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困境</w:t>
      </w:r>
      <w:r w:rsidR="00595EF7" w:rsidRPr="00AE0437">
        <w:rPr>
          <w:rFonts w:ascii="Times New Roman" w:eastAsia="微軟正黑體" w:hAnsi="Times New Roman" w:cs="Times New Roman"/>
          <w:color w:val="000000"/>
          <w:kern w:val="0"/>
          <w:sz w:val="22"/>
        </w:rPr>
        <w:t>、</w:t>
      </w:r>
      <w:r w:rsidR="00566BF2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塑化劑</w:t>
      </w:r>
      <w:r w:rsidR="005E46B8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究責</w:t>
      </w:r>
      <w:r w:rsidR="00595EF7" w:rsidRPr="00AE0437">
        <w:rPr>
          <w:rFonts w:ascii="Times New Roman" w:eastAsia="微軟正黑體" w:hAnsi="Times New Roman" w:cs="Times New Roman"/>
          <w:color w:val="000000"/>
          <w:kern w:val="0"/>
          <w:sz w:val="22"/>
        </w:rPr>
        <w:t>、</w:t>
      </w:r>
      <w:r w:rsidR="005E46B8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離</w:t>
      </w:r>
      <w:proofErr w:type="gramStart"/>
      <w:r w:rsidR="005E46B8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岸風電建置</w:t>
      </w:r>
      <w:proofErr w:type="gramEnd"/>
      <w:r w:rsidR="005E46B8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爭議</w:t>
      </w:r>
      <w:r w:rsidR="00595EF7" w:rsidRPr="00AE0437">
        <w:rPr>
          <w:rFonts w:ascii="Times New Roman" w:eastAsia="微軟正黑體" w:hAnsi="Times New Roman" w:cs="Times New Roman"/>
          <w:color w:val="000000"/>
          <w:kern w:val="0"/>
          <w:sz w:val="22"/>
        </w:rPr>
        <w:t>以及助孕</w:t>
      </w:r>
      <w:r w:rsidR="005E46B8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人工</w:t>
      </w:r>
      <w:r w:rsidR="00595EF7" w:rsidRPr="00AE0437">
        <w:rPr>
          <w:rFonts w:ascii="Times New Roman" w:eastAsia="微軟正黑體" w:hAnsi="Times New Roman" w:cs="Times New Roman"/>
          <w:color w:val="000000"/>
          <w:kern w:val="0"/>
          <w:sz w:val="22"/>
        </w:rPr>
        <w:t>科技。「協商劇場」系列以角色扮演、辯論及協商的方式呈現「政治協商的合縱連橫」概念，</w:t>
      </w:r>
      <w:r w:rsidR="005E46B8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聚合來自不同領域與意見相左的人們與非人行動者，</w:t>
      </w:r>
      <w:r w:rsidR="00566BF2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場場皆獲觀眾熱烈參與</w:t>
      </w:r>
      <w:r w:rsidR="00595EF7" w:rsidRPr="00AE0437">
        <w:rPr>
          <w:rFonts w:ascii="Times New Roman" w:eastAsia="微軟正黑體" w:hAnsi="Times New Roman" w:cs="Times New Roman"/>
          <w:color w:val="000000"/>
          <w:kern w:val="0"/>
          <w:sz w:val="22"/>
        </w:rPr>
        <w:t>，</w:t>
      </w:r>
      <w:r w:rsidR="00C81512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激盪</w:t>
      </w:r>
      <w:r w:rsidR="006D6981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出不同</w:t>
      </w:r>
      <w:r w:rsidR="001C64BB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面向</w:t>
      </w:r>
      <w:r w:rsidR="006D6981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的</w:t>
      </w:r>
      <w:r w:rsidR="00C81512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思維與</w:t>
      </w:r>
      <w:r w:rsidR="005E46B8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討論</w:t>
      </w:r>
      <w:r w:rsidR="00595EF7" w:rsidRPr="00AE0437">
        <w:rPr>
          <w:rFonts w:ascii="Times New Roman" w:eastAsia="微軟正黑體" w:hAnsi="Times New Roman" w:cs="Times New Roman"/>
          <w:color w:val="000000"/>
          <w:kern w:val="0"/>
          <w:sz w:val="22"/>
        </w:rPr>
        <w:t>。</w:t>
      </w:r>
    </w:p>
    <w:p w14:paraId="05D29D0D" w14:textId="7BDFA23C" w:rsidR="00595EF7" w:rsidRPr="001C64BB" w:rsidRDefault="00595EF7" w:rsidP="00F235DE">
      <w:pPr>
        <w:snapToGrid w:val="0"/>
        <w:jc w:val="both"/>
        <w:rPr>
          <w:rFonts w:ascii="Times New Roman" w:eastAsia="微軟正黑體" w:hAnsi="Times New Roman" w:cs="Times New Roman"/>
          <w:color w:val="000000"/>
          <w:kern w:val="0"/>
          <w:sz w:val="22"/>
          <w:shd w:val="clear" w:color="auto" w:fill="FFFFFF"/>
        </w:rPr>
      </w:pPr>
    </w:p>
    <w:p w14:paraId="4D5FBF92" w14:textId="4D8133BC" w:rsidR="00595EF7" w:rsidRPr="00AE0437" w:rsidRDefault="00595EF7" w:rsidP="00F235DE">
      <w:pPr>
        <w:widowControl/>
        <w:snapToGrid w:val="0"/>
        <w:jc w:val="both"/>
        <w:rPr>
          <w:rFonts w:ascii="Times New Roman" w:eastAsia="微軟正黑體" w:hAnsi="Times New Roman" w:cs="Times New Roman"/>
          <w:color w:val="000000"/>
          <w:kern w:val="0"/>
          <w:sz w:val="22"/>
        </w:rPr>
      </w:pPr>
      <w:r w:rsidRPr="00AE0437">
        <w:rPr>
          <w:rFonts w:ascii="Times New Roman" w:eastAsia="微軟正黑體" w:hAnsi="Times New Roman" w:cs="Times New Roman"/>
          <w:color w:val="000000"/>
          <w:kern w:val="0"/>
          <w:sz w:val="22"/>
        </w:rPr>
        <w:t>2021</w:t>
      </w:r>
      <w:r w:rsidRPr="00AE0437">
        <w:rPr>
          <w:rFonts w:ascii="Times New Roman" w:eastAsia="微軟正黑體" w:hAnsi="Times New Roman" w:cs="Times New Roman"/>
          <w:color w:val="000000"/>
          <w:kern w:val="0"/>
          <w:sz w:val="22"/>
        </w:rPr>
        <w:t>年</w:t>
      </w:r>
      <w:r w:rsidRPr="00AE0437">
        <w:rPr>
          <w:rFonts w:ascii="Times New Roman" w:eastAsia="微軟正黑體" w:hAnsi="Times New Roman" w:cs="Times New Roman"/>
          <w:color w:val="000000"/>
          <w:kern w:val="0"/>
          <w:sz w:val="22"/>
        </w:rPr>
        <w:t>1</w:t>
      </w:r>
      <w:r w:rsidRPr="00AE0437">
        <w:rPr>
          <w:rFonts w:ascii="Times New Roman" w:eastAsia="微軟正黑體" w:hAnsi="Times New Roman" w:cs="Times New Roman"/>
          <w:color w:val="000000"/>
          <w:kern w:val="0"/>
          <w:sz w:val="22"/>
        </w:rPr>
        <w:t>月舉行的</w:t>
      </w:r>
      <w:r w:rsidR="004E0D7B" w:rsidRPr="004E0D7B">
        <w:rPr>
          <w:rFonts w:ascii="微軟正黑體" w:eastAsia="微軟正黑體" w:hAnsi="微軟正黑體" w:cs="Times New Roman" w:hint="eastAsia"/>
          <w:b/>
          <w:color w:val="000000"/>
          <w:kern w:val="0"/>
        </w:rPr>
        <w:t>「</w:t>
      </w:r>
      <w:r w:rsidRPr="00AE0437">
        <w:rPr>
          <w:rFonts w:ascii="Times New Roman" w:eastAsia="微軟正黑體" w:hAnsi="Times New Roman" w:cs="Times New Roman"/>
          <w:b/>
          <w:bCs/>
          <w:color w:val="000000"/>
          <w:kern w:val="0"/>
          <w:sz w:val="22"/>
        </w:rPr>
        <w:t>月亮鹽巴：科幻寫作工作坊</w:t>
      </w:r>
      <w:r w:rsidR="004E0D7B">
        <w:rPr>
          <w:rFonts w:ascii="微軟正黑體" w:eastAsia="微軟正黑體" w:hAnsi="微軟正黑體" w:cs="Times New Roman" w:hint="eastAsia"/>
          <w:b/>
          <w:bCs/>
          <w:color w:val="000000"/>
          <w:kern w:val="0"/>
          <w:sz w:val="22"/>
        </w:rPr>
        <w:t>」</w:t>
      </w:r>
      <w:r w:rsidR="005E46B8" w:rsidRPr="005E46B8">
        <w:rPr>
          <w:rFonts w:ascii="Times New Roman" w:eastAsia="微軟正黑體" w:hAnsi="Times New Roman" w:cs="Times New Roman" w:hint="eastAsia"/>
          <w:bCs/>
          <w:color w:val="000000"/>
          <w:kern w:val="0"/>
          <w:sz w:val="22"/>
        </w:rPr>
        <w:t>邀請呂岱如、吳梓安、侯怡亭</w:t>
      </w:r>
      <w:r w:rsidR="00973E81">
        <w:rPr>
          <w:rFonts w:ascii="Times New Roman" w:eastAsia="微軟正黑體" w:hAnsi="Times New Roman" w:cs="Times New Roman" w:hint="eastAsia"/>
          <w:bCs/>
          <w:color w:val="000000"/>
          <w:kern w:val="0"/>
          <w:sz w:val="22"/>
        </w:rPr>
        <w:t>、陳子豪策辦，</w:t>
      </w:r>
      <w:r w:rsidR="00566BF2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帶領</w:t>
      </w:r>
      <w:r w:rsidRPr="00AE0437">
        <w:rPr>
          <w:rFonts w:ascii="Times New Roman" w:eastAsia="微軟正黑體" w:hAnsi="Times New Roman" w:cs="Times New Roman"/>
          <w:color w:val="000000"/>
          <w:kern w:val="0"/>
          <w:sz w:val="22"/>
        </w:rPr>
        <w:t>參與者</w:t>
      </w:r>
      <w:r w:rsidR="001005A2" w:rsidRPr="00AE0437">
        <w:rPr>
          <w:rFonts w:ascii="Times New Roman" w:eastAsia="微軟正黑體" w:hAnsi="Times New Roman" w:cs="Times New Roman"/>
          <w:color w:val="000000"/>
          <w:kern w:val="0"/>
          <w:sz w:val="22"/>
        </w:rPr>
        <w:t>觀察及重新想像我們的世界，為</w:t>
      </w:r>
      <w:r w:rsidR="00B57E42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假想</w:t>
      </w:r>
      <w:r w:rsidR="001005A2" w:rsidRPr="00AE0437">
        <w:rPr>
          <w:rFonts w:ascii="Times New Roman" w:eastAsia="微軟正黑體" w:hAnsi="Times New Roman" w:cs="Times New Roman"/>
          <w:color w:val="000000"/>
          <w:kern w:val="0"/>
          <w:sz w:val="22"/>
        </w:rPr>
        <w:t>即將來到的克蘇魯紀</w:t>
      </w:r>
      <w:r w:rsidR="00B57E42" w:rsidRPr="00AE0437">
        <w:rPr>
          <w:rFonts w:ascii="Times New Roman" w:eastAsia="微軟正黑體" w:hAnsi="Times New Roman" w:cs="Times New Roman"/>
          <w:color w:val="000000"/>
          <w:kern w:val="0"/>
          <w:sz w:val="22"/>
        </w:rPr>
        <w:t>（</w:t>
      </w:r>
      <w:r w:rsidR="00B57E42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又稱怪物</w:t>
      </w:r>
      <w:proofErr w:type="gramStart"/>
      <w:r w:rsidR="00B57E42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世</w:t>
      </w:r>
      <w:proofErr w:type="gramEnd"/>
      <w:r w:rsidR="00B57E42" w:rsidRPr="00AE0437">
        <w:rPr>
          <w:rFonts w:ascii="Times New Roman" w:eastAsia="微軟正黑體" w:hAnsi="Times New Roman" w:cs="Times New Roman"/>
          <w:color w:val="000000"/>
          <w:kern w:val="0"/>
          <w:sz w:val="22"/>
        </w:rPr>
        <w:t>）</w:t>
      </w:r>
      <w:r w:rsidR="001005A2" w:rsidRPr="00AE0437">
        <w:rPr>
          <w:rFonts w:ascii="Times New Roman" w:eastAsia="微軟正黑體" w:hAnsi="Times New Roman" w:cs="Times New Roman"/>
          <w:color w:val="000000"/>
          <w:kern w:val="0"/>
          <w:sz w:val="22"/>
        </w:rPr>
        <w:t>編織寓言及神話，模擬邏輯秩序及文明瓦解、不同</w:t>
      </w:r>
      <w:r w:rsidR="00B57E42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生命體</w:t>
      </w:r>
      <w:r w:rsidR="001005A2" w:rsidRPr="00AE0437">
        <w:rPr>
          <w:rFonts w:ascii="Times New Roman" w:eastAsia="微軟正黑體" w:hAnsi="Times New Roman" w:cs="Times New Roman"/>
          <w:color w:val="000000"/>
          <w:kern w:val="0"/>
          <w:sz w:val="22"/>
        </w:rPr>
        <w:t>疆界消融的時代。透過各種</w:t>
      </w:r>
      <w:r w:rsidR="0024733A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感</w:t>
      </w:r>
      <w:r w:rsidR="001005A2" w:rsidRPr="00AE0437">
        <w:rPr>
          <w:rFonts w:ascii="Times New Roman" w:eastAsia="微軟正黑體" w:hAnsi="Times New Roman" w:cs="Times New Roman"/>
          <w:color w:val="000000"/>
          <w:kern w:val="0"/>
          <w:sz w:val="22"/>
        </w:rPr>
        <w:t>官體驗、思考辯論、敘事演練等遊戲般的練習，參與者開發了一系列集體文</w:t>
      </w:r>
      <w:r w:rsidR="00C3486F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本</w:t>
      </w:r>
      <w:r w:rsidR="001005A2" w:rsidRPr="00AE0437">
        <w:rPr>
          <w:rFonts w:ascii="Times New Roman" w:eastAsia="微軟正黑體" w:hAnsi="Times New Roman" w:cs="Times New Roman"/>
          <w:color w:val="000000"/>
          <w:kern w:val="0"/>
          <w:sz w:val="22"/>
        </w:rPr>
        <w:t>創作</w:t>
      </w:r>
      <w:r w:rsidR="00566BF2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旅</w:t>
      </w:r>
      <w:r w:rsidR="001005A2" w:rsidRPr="00AE0437">
        <w:rPr>
          <w:rFonts w:ascii="Times New Roman" w:eastAsia="微軟正黑體" w:hAnsi="Times New Roman" w:cs="Times New Roman"/>
          <w:color w:val="000000"/>
          <w:kern w:val="0"/>
          <w:sz w:val="22"/>
        </w:rPr>
        <w:t>程，並在工作坊結束時</w:t>
      </w:r>
      <w:r w:rsidR="004E298B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以</w:t>
      </w:r>
      <w:r w:rsidR="00B96535" w:rsidRPr="00AE0437">
        <w:rPr>
          <w:rFonts w:ascii="Times New Roman" w:eastAsia="微軟正黑體" w:hAnsi="Times New Roman" w:cs="Times New Roman"/>
          <w:color w:val="000000"/>
          <w:kern w:val="0"/>
          <w:sz w:val="22"/>
        </w:rPr>
        <w:t>朗讀</w:t>
      </w:r>
      <w:r w:rsidR="001005A2" w:rsidRPr="00AE0437">
        <w:rPr>
          <w:rFonts w:ascii="Times New Roman" w:eastAsia="微軟正黑體" w:hAnsi="Times New Roman" w:cs="Times New Roman"/>
          <w:color w:val="000000"/>
          <w:kern w:val="0"/>
          <w:sz w:val="22"/>
        </w:rPr>
        <w:t>分享</w:t>
      </w:r>
      <w:r w:rsidR="00B96535" w:rsidRPr="00AE0437">
        <w:rPr>
          <w:rFonts w:ascii="Times New Roman" w:eastAsia="微軟正黑體" w:hAnsi="Times New Roman" w:cs="Times New Roman"/>
          <w:color w:val="000000"/>
          <w:kern w:val="0"/>
          <w:sz w:val="22"/>
        </w:rPr>
        <w:t>成果</w:t>
      </w:r>
      <w:r w:rsidR="001005A2" w:rsidRPr="00AE0437">
        <w:rPr>
          <w:rFonts w:ascii="Times New Roman" w:eastAsia="微軟正黑體" w:hAnsi="Times New Roman" w:cs="Times New Roman"/>
          <w:color w:val="000000"/>
          <w:kern w:val="0"/>
          <w:sz w:val="22"/>
        </w:rPr>
        <w:t>。</w:t>
      </w:r>
      <w:r w:rsidR="002F0F08" w:rsidRPr="00AE0437">
        <w:rPr>
          <w:rFonts w:ascii="Times New Roman" w:eastAsia="微軟正黑體" w:hAnsi="Times New Roman" w:cs="Times New Roman"/>
          <w:b/>
          <w:bCs/>
          <w:color w:val="000000"/>
          <w:kern w:val="0"/>
          <w:sz w:val="22"/>
        </w:rPr>
        <w:t>「國家所在</w:t>
      </w:r>
      <w:proofErr w:type="gramStart"/>
      <w:r w:rsidR="002F0F08" w:rsidRPr="00AE0437">
        <w:rPr>
          <w:rFonts w:ascii="Times New Roman" w:eastAsia="微軟正黑體" w:hAnsi="Times New Roman" w:cs="Times New Roman"/>
          <w:b/>
          <w:bCs/>
          <w:color w:val="000000"/>
          <w:kern w:val="0"/>
          <w:sz w:val="22"/>
        </w:rPr>
        <w:t>的遺人遺事</w:t>
      </w:r>
      <w:proofErr w:type="gramEnd"/>
      <w:r w:rsidR="002F0F08" w:rsidRPr="00AE0437">
        <w:rPr>
          <w:rFonts w:ascii="Times New Roman" w:eastAsia="微軟正黑體" w:hAnsi="Times New Roman" w:cs="Times New Roman"/>
          <w:b/>
          <w:bCs/>
          <w:color w:val="000000"/>
          <w:kern w:val="0"/>
          <w:sz w:val="22"/>
        </w:rPr>
        <w:t>」</w:t>
      </w:r>
      <w:r w:rsidR="002F0F08" w:rsidRPr="00AE0437">
        <w:rPr>
          <w:rFonts w:ascii="Times New Roman" w:eastAsia="微軟正黑體" w:hAnsi="Times New Roman" w:cs="Times New Roman"/>
          <w:color w:val="000000"/>
          <w:kern w:val="0"/>
          <w:sz w:val="22"/>
        </w:rPr>
        <w:t>系列</w:t>
      </w:r>
      <w:r w:rsidR="005E46B8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計畫</w:t>
      </w:r>
      <w:r w:rsidR="00973E81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，</w:t>
      </w:r>
      <w:r w:rsidR="00C66000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其中</w:t>
      </w:r>
      <w:proofErr w:type="gramStart"/>
      <w:r w:rsidR="00C66000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一項</w:t>
      </w:r>
      <w:r w:rsidR="00B96535" w:rsidRPr="00AE0437">
        <w:rPr>
          <w:rFonts w:ascii="Times New Roman" w:eastAsia="微軟正黑體" w:hAnsi="Times New Roman" w:cs="Times New Roman"/>
          <w:color w:val="000000"/>
          <w:kern w:val="0"/>
          <w:sz w:val="22"/>
        </w:rPr>
        <w:t>走讀活動</w:t>
      </w:r>
      <w:proofErr w:type="gramEnd"/>
      <w:r w:rsidR="00B96535" w:rsidRPr="00AE0437">
        <w:rPr>
          <w:rFonts w:ascii="Times New Roman" w:eastAsia="微軟正黑體" w:hAnsi="Times New Roman" w:cs="Times New Roman"/>
          <w:color w:val="000000"/>
          <w:kern w:val="0"/>
          <w:sz w:val="22"/>
        </w:rPr>
        <w:t>邀請參與者重遊</w:t>
      </w:r>
      <w:r w:rsidR="0024733A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臺</w:t>
      </w:r>
      <w:r w:rsidR="00B96535" w:rsidRPr="00AE0437">
        <w:rPr>
          <w:rFonts w:ascii="Times New Roman" w:eastAsia="微軟正黑體" w:hAnsi="Times New Roman" w:cs="Times New Roman"/>
          <w:color w:val="000000"/>
          <w:kern w:val="0"/>
          <w:sz w:val="22"/>
        </w:rPr>
        <w:t>灣歷史地標。</w:t>
      </w:r>
      <w:r w:rsidR="006F7DA5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北美館</w:t>
      </w:r>
      <w:r w:rsidR="00973E81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鄰</w:t>
      </w:r>
      <w:r w:rsidR="006F7DA5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近的</w:t>
      </w:r>
      <w:r w:rsidR="00B96535" w:rsidRPr="00AE0437">
        <w:rPr>
          <w:rFonts w:ascii="Times New Roman" w:eastAsia="微軟正黑體" w:hAnsi="Times New Roman" w:cs="Times New Roman"/>
          <w:color w:val="000000"/>
          <w:kern w:val="0"/>
          <w:sz w:val="22"/>
        </w:rPr>
        <w:t>圓山大飯店所在位置歷來被視為臺灣龍穴，從劍潭山至文</w:t>
      </w:r>
      <w:proofErr w:type="gramStart"/>
      <w:r w:rsidR="00B96535" w:rsidRPr="00AE0437">
        <w:rPr>
          <w:rFonts w:ascii="Times New Roman" w:eastAsia="微軟正黑體" w:hAnsi="Times New Roman" w:cs="Times New Roman"/>
          <w:color w:val="000000"/>
          <w:kern w:val="0"/>
          <w:sz w:val="22"/>
        </w:rPr>
        <w:t>間山的龍脈</w:t>
      </w:r>
      <w:proofErr w:type="gramEnd"/>
      <w:r w:rsidR="00B96535" w:rsidRPr="00AE0437">
        <w:rPr>
          <w:rFonts w:ascii="Times New Roman" w:eastAsia="微軟正黑體" w:hAnsi="Times New Roman" w:cs="Times New Roman"/>
          <w:color w:val="000000"/>
          <w:kern w:val="0"/>
          <w:sz w:val="22"/>
        </w:rPr>
        <w:t>稜線在冷戰戒嚴期間是由憲兵禁衛的管制區</w:t>
      </w:r>
      <w:r w:rsidR="00CC31A4" w:rsidRPr="00AE0437">
        <w:rPr>
          <w:rFonts w:ascii="Times New Roman" w:eastAsia="微軟正黑體" w:hAnsi="Times New Roman" w:cs="Times New Roman"/>
          <w:color w:val="000000"/>
          <w:kern w:val="0"/>
          <w:sz w:val="22"/>
        </w:rPr>
        <w:t>。</w:t>
      </w:r>
      <w:r w:rsidR="00DF7DD3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本活動</w:t>
      </w:r>
      <w:r w:rsidR="004E298B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為</w:t>
      </w:r>
      <w:r w:rsidR="00CC31A4" w:rsidRPr="00AE0437">
        <w:rPr>
          <w:rFonts w:ascii="Times New Roman" w:eastAsia="微軟正黑體" w:hAnsi="Times New Roman" w:cs="Times New Roman"/>
          <w:color w:val="000000"/>
          <w:kern w:val="0"/>
          <w:sz w:val="22"/>
        </w:rPr>
        <w:t>雙年展參展</w:t>
      </w:r>
      <w:r w:rsidR="000A72E1" w:rsidRPr="00AE0437">
        <w:rPr>
          <w:rFonts w:ascii="Times New Roman" w:eastAsia="微軟正黑體" w:hAnsi="Times New Roman" w:cs="Times New Roman"/>
          <w:color w:val="000000"/>
          <w:kern w:val="0"/>
          <w:sz w:val="22"/>
        </w:rPr>
        <w:t>作品《在冷戰裡生火》</w:t>
      </w:r>
      <w:r w:rsidR="00DF7DD3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創作脈絡的延伸</w:t>
      </w:r>
      <w:r w:rsidR="00CC31A4" w:rsidRPr="00AE0437">
        <w:rPr>
          <w:rFonts w:ascii="Times New Roman" w:eastAsia="微軟正黑體" w:hAnsi="Times New Roman" w:cs="Times New Roman"/>
          <w:color w:val="000000"/>
          <w:kern w:val="0"/>
          <w:sz w:val="22"/>
        </w:rPr>
        <w:t>，</w:t>
      </w:r>
      <w:r w:rsidR="00DF7DD3" w:rsidRPr="00AE0437">
        <w:rPr>
          <w:rFonts w:ascii="Times New Roman" w:eastAsia="微軟正黑體" w:hAnsi="Times New Roman" w:cs="Times New Roman"/>
          <w:color w:val="000000"/>
          <w:kern w:val="0"/>
          <w:sz w:val="22"/>
        </w:rPr>
        <w:t>藝術家秦政德</w:t>
      </w:r>
      <w:r w:rsidR="00CC31A4" w:rsidRPr="00AE0437">
        <w:rPr>
          <w:rFonts w:ascii="Times New Roman" w:eastAsia="微軟正黑體" w:hAnsi="Times New Roman" w:cs="Times New Roman"/>
          <w:color w:val="000000"/>
          <w:kern w:val="0"/>
          <w:sz w:val="22"/>
        </w:rPr>
        <w:t>帶領參與者</w:t>
      </w:r>
      <w:r w:rsidR="000A72E1" w:rsidRPr="00AE0437">
        <w:rPr>
          <w:rFonts w:ascii="Times New Roman" w:eastAsia="微軟正黑體" w:hAnsi="Times New Roman" w:cs="Times New Roman"/>
          <w:color w:val="000000"/>
          <w:kern w:val="0"/>
          <w:sz w:val="22"/>
        </w:rPr>
        <w:t>從圓山大飯店出發，</w:t>
      </w:r>
      <w:r w:rsidR="00CC31A4" w:rsidRPr="00AE0437">
        <w:rPr>
          <w:rFonts w:ascii="Times New Roman" w:eastAsia="微軟正黑體" w:hAnsi="Times New Roman" w:cs="Times New Roman"/>
          <w:color w:val="000000"/>
          <w:kern w:val="0"/>
          <w:sz w:val="22"/>
        </w:rPr>
        <w:t>最終探入</w:t>
      </w:r>
      <w:r w:rsidR="002F0F08" w:rsidRPr="00AE0437">
        <w:rPr>
          <w:rFonts w:ascii="Times New Roman" w:eastAsia="微軟正黑體" w:hAnsi="Times New Roman" w:cs="Times New Roman"/>
          <w:color w:val="000000"/>
          <w:kern w:val="0"/>
          <w:sz w:val="22"/>
        </w:rPr>
        <w:t>被視為臺灣冷戰時期標誌性紀念碑</w:t>
      </w:r>
      <w:r w:rsidR="00CC31A4" w:rsidRPr="00AE0437">
        <w:rPr>
          <w:rFonts w:ascii="Times New Roman" w:eastAsia="微軟正黑體" w:hAnsi="Times New Roman" w:cs="Times New Roman"/>
          <w:color w:val="000000"/>
          <w:kern w:val="0"/>
          <w:sz w:val="22"/>
        </w:rPr>
        <w:t>的</w:t>
      </w:r>
      <w:r w:rsidR="000A72E1" w:rsidRPr="00AE0437">
        <w:rPr>
          <w:rFonts w:ascii="Times New Roman" w:eastAsia="微軟正黑體" w:hAnsi="Times New Roman" w:cs="Times New Roman"/>
          <w:color w:val="000000"/>
          <w:kern w:val="0"/>
          <w:sz w:val="22"/>
        </w:rPr>
        <w:t>軍事堡壘</w:t>
      </w:r>
      <w:r w:rsidR="00CC31A4" w:rsidRPr="00AE0437">
        <w:rPr>
          <w:rFonts w:ascii="Times New Roman" w:eastAsia="微軟正黑體" w:hAnsi="Times New Roman" w:cs="Times New Roman"/>
          <w:color w:val="000000"/>
          <w:kern w:val="0"/>
          <w:sz w:val="22"/>
        </w:rPr>
        <w:t>「</w:t>
      </w:r>
      <w:proofErr w:type="gramStart"/>
      <w:r w:rsidR="00CC31A4" w:rsidRPr="00AE0437">
        <w:rPr>
          <w:rFonts w:ascii="Times New Roman" w:eastAsia="微軟正黑體" w:hAnsi="Times New Roman" w:cs="Times New Roman"/>
          <w:color w:val="000000"/>
          <w:kern w:val="0"/>
          <w:sz w:val="22"/>
        </w:rPr>
        <w:t>梅冷堡</w:t>
      </w:r>
      <w:proofErr w:type="gramEnd"/>
      <w:r w:rsidR="00CC31A4" w:rsidRPr="00AE0437">
        <w:rPr>
          <w:rFonts w:ascii="Times New Roman" w:eastAsia="微軟正黑體" w:hAnsi="Times New Roman" w:cs="Times New Roman"/>
          <w:color w:val="000000"/>
          <w:kern w:val="0"/>
          <w:sz w:val="22"/>
        </w:rPr>
        <w:t>」。</w:t>
      </w:r>
    </w:p>
    <w:p w14:paraId="009BC363" w14:textId="72A36CF3" w:rsidR="002F0F08" w:rsidRPr="00AE0437" w:rsidRDefault="002F0F08" w:rsidP="00F235DE">
      <w:pPr>
        <w:widowControl/>
        <w:snapToGrid w:val="0"/>
        <w:jc w:val="both"/>
        <w:rPr>
          <w:rFonts w:ascii="Times New Roman" w:eastAsia="微軟正黑體" w:hAnsi="Times New Roman" w:cs="Times New Roman"/>
          <w:color w:val="000000"/>
          <w:kern w:val="0"/>
          <w:sz w:val="22"/>
          <w:shd w:val="clear" w:color="auto" w:fill="FFFFFF"/>
        </w:rPr>
      </w:pPr>
    </w:p>
    <w:p w14:paraId="0297AB21" w14:textId="7B4D9052" w:rsidR="002F0F08" w:rsidRPr="00AE0437" w:rsidRDefault="002F0F08" w:rsidP="00F235DE">
      <w:pPr>
        <w:widowControl/>
        <w:snapToGrid w:val="0"/>
        <w:jc w:val="both"/>
        <w:rPr>
          <w:rFonts w:ascii="Times New Roman" w:eastAsia="微軟正黑體" w:hAnsi="Times New Roman" w:cs="Times New Roman"/>
          <w:color w:val="000000"/>
          <w:kern w:val="0"/>
          <w:sz w:val="22"/>
        </w:rPr>
      </w:pPr>
      <w:r w:rsidRPr="00AE0437">
        <w:rPr>
          <w:rFonts w:ascii="Times New Roman" w:eastAsia="微軟正黑體" w:hAnsi="Times New Roman" w:cs="Times New Roman"/>
          <w:color w:val="000000"/>
          <w:kern w:val="0"/>
          <w:sz w:val="22"/>
        </w:rPr>
        <w:t>公眾計</w:t>
      </w:r>
      <w:r w:rsidR="009B765D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畫另</w:t>
      </w:r>
      <w:r w:rsidRPr="00AE0437">
        <w:rPr>
          <w:rFonts w:ascii="Times New Roman" w:eastAsia="微軟正黑體" w:hAnsi="Times New Roman" w:cs="Times New Roman"/>
          <w:color w:val="000000"/>
          <w:kern w:val="0"/>
          <w:sz w:val="22"/>
        </w:rPr>
        <w:t>包括</w:t>
      </w:r>
      <w:r w:rsidRPr="00AE0437">
        <w:rPr>
          <w:rFonts w:ascii="Times New Roman" w:eastAsia="微軟正黑體" w:hAnsi="Times New Roman" w:cs="Times New Roman"/>
          <w:b/>
          <w:bCs/>
          <w:color w:val="000000"/>
          <w:kern w:val="0"/>
          <w:sz w:val="22"/>
        </w:rPr>
        <w:t>「通往世界的獸徑</w:t>
      </w:r>
      <w:r w:rsidR="005E46B8">
        <w:rPr>
          <w:rFonts w:ascii="Times New Roman" w:eastAsia="微軟正黑體" w:hAnsi="Times New Roman" w:cs="Times New Roman" w:hint="eastAsia"/>
          <w:b/>
          <w:bCs/>
          <w:color w:val="000000"/>
          <w:kern w:val="0"/>
          <w:sz w:val="22"/>
        </w:rPr>
        <w:t>：潛行工作營</w:t>
      </w:r>
      <w:r w:rsidRPr="00AE0437">
        <w:rPr>
          <w:rFonts w:ascii="Times New Roman" w:eastAsia="微軟正黑體" w:hAnsi="Times New Roman" w:cs="Times New Roman"/>
          <w:b/>
          <w:bCs/>
          <w:color w:val="000000"/>
          <w:kern w:val="0"/>
          <w:sz w:val="22"/>
        </w:rPr>
        <w:t>」</w:t>
      </w:r>
      <w:r w:rsidRPr="00AE0437">
        <w:rPr>
          <w:rFonts w:ascii="Times New Roman" w:eastAsia="微軟正黑體" w:hAnsi="Times New Roman" w:cs="Times New Roman"/>
          <w:color w:val="000000"/>
          <w:kern w:val="0"/>
          <w:sz w:val="22"/>
        </w:rPr>
        <w:t>，透過由獵人、海洋學家和</w:t>
      </w:r>
      <w:r w:rsidR="005E46B8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藝術家們</w:t>
      </w:r>
      <w:r w:rsidRPr="00AE0437">
        <w:rPr>
          <w:rFonts w:ascii="Times New Roman" w:eastAsia="微軟正黑體" w:hAnsi="Times New Roman" w:cs="Times New Roman"/>
          <w:color w:val="000000"/>
          <w:kern w:val="0"/>
          <w:sz w:val="22"/>
        </w:rPr>
        <w:t>領隊的三</w:t>
      </w:r>
      <w:r w:rsidR="0024733A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天</w:t>
      </w:r>
      <w:r w:rsidRPr="00AE0437">
        <w:rPr>
          <w:rFonts w:ascii="Times New Roman" w:eastAsia="微軟正黑體" w:hAnsi="Times New Roman" w:cs="Times New Roman"/>
          <w:color w:val="000000"/>
          <w:kern w:val="0"/>
          <w:sz w:val="22"/>
        </w:rPr>
        <w:t>兩夜徒步工作營，</w:t>
      </w:r>
      <w:r w:rsidR="0024733A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創造</w:t>
      </w:r>
      <w:r w:rsidR="00DF7DD3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開放學習、</w:t>
      </w:r>
      <w:r w:rsidRPr="00AE0437">
        <w:rPr>
          <w:rFonts w:ascii="Times New Roman" w:eastAsia="微軟正黑體" w:hAnsi="Times New Roman" w:cs="Times New Roman"/>
          <w:color w:val="000000"/>
          <w:kern w:val="0"/>
          <w:sz w:val="22"/>
        </w:rPr>
        <w:t>相互交流的機會。</w:t>
      </w:r>
      <w:r w:rsidR="006E0B6F" w:rsidRPr="00AE0437">
        <w:rPr>
          <w:rFonts w:ascii="Times New Roman" w:eastAsia="微軟正黑體" w:hAnsi="Times New Roman" w:cs="Times New Roman"/>
          <w:color w:val="000000"/>
          <w:kern w:val="0"/>
          <w:sz w:val="22"/>
        </w:rPr>
        <w:t>跨學科團隊將運用身體的感知穿越地圖邊界的土地，並共同構想出一條新的路徑，藉此重新與土地萬物</w:t>
      </w:r>
      <w:r w:rsidR="00C96B98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建立</w:t>
      </w:r>
      <w:r w:rsidR="006E0B6F" w:rsidRPr="00AE0437">
        <w:rPr>
          <w:rFonts w:ascii="Times New Roman" w:eastAsia="微軟正黑體" w:hAnsi="Times New Roman" w:cs="Times New Roman"/>
          <w:color w:val="000000"/>
          <w:kern w:val="0"/>
          <w:sz w:val="22"/>
        </w:rPr>
        <w:t>關係。工作營項目包括三條</w:t>
      </w:r>
      <w:r w:rsidR="006E0B6F" w:rsidRPr="00AE0437">
        <w:rPr>
          <w:rFonts w:ascii="Times New Roman" w:eastAsia="微軟正黑體" w:hAnsi="Times New Roman" w:cs="Times New Roman"/>
          <w:color w:val="000000"/>
          <w:kern w:val="0"/>
          <w:sz w:val="22"/>
          <w:lang w:eastAsia="zh-HK"/>
        </w:rPr>
        <w:t>不同的路徑：</w:t>
      </w:r>
    </w:p>
    <w:p w14:paraId="754870FC" w14:textId="77777777" w:rsidR="00FC60C4" w:rsidRPr="00AE0437" w:rsidRDefault="00FC60C4" w:rsidP="00F235DE">
      <w:pPr>
        <w:widowControl/>
        <w:snapToGrid w:val="0"/>
        <w:jc w:val="both"/>
        <w:rPr>
          <w:rFonts w:ascii="Times New Roman" w:eastAsia="微軟正黑體" w:hAnsi="Times New Roman" w:cs="Times New Roman"/>
          <w:color w:val="000000"/>
          <w:kern w:val="0"/>
          <w:sz w:val="22"/>
          <w:shd w:val="clear" w:color="auto" w:fill="FFFFFF"/>
        </w:rPr>
      </w:pPr>
    </w:p>
    <w:p w14:paraId="4C5FED07" w14:textId="5AA4A17F" w:rsidR="006E0B6F" w:rsidRPr="004B6B70" w:rsidRDefault="006E0B6F" w:rsidP="00F235DE">
      <w:pPr>
        <w:pStyle w:val="af2"/>
        <w:widowControl/>
        <w:numPr>
          <w:ilvl w:val="0"/>
          <w:numId w:val="1"/>
        </w:numPr>
        <w:snapToGrid w:val="0"/>
        <w:contextualSpacing w:val="0"/>
        <w:jc w:val="both"/>
        <w:rPr>
          <w:rFonts w:ascii="Times New Roman" w:eastAsia="微軟正黑體" w:hAnsi="Times New Roman" w:cs="Times New Roman"/>
          <w:b/>
          <w:bCs/>
          <w:color w:val="000000"/>
          <w:kern w:val="0"/>
          <w:sz w:val="22"/>
        </w:rPr>
      </w:pPr>
      <w:r w:rsidRPr="004B6B70">
        <w:rPr>
          <w:rFonts w:ascii="Times New Roman" w:eastAsia="微軟正黑體" w:hAnsi="Times New Roman" w:cs="Times New Roman"/>
          <w:b/>
          <w:bCs/>
          <w:color w:val="000000"/>
          <w:kern w:val="0"/>
          <w:sz w:val="22"/>
        </w:rPr>
        <w:t>路徑</w:t>
      </w:r>
      <w:r w:rsidRPr="004B6B70">
        <w:rPr>
          <w:rFonts w:ascii="Times New Roman" w:eastAsia="微軟正黑體" w:hAnsi="Times New Roman" w:cs="Times New Roman"/>
          <w:b/>
          <w:bCs/>
          <w:color w:val="000000"/>
          <w:kern w:val="0"/>
          <w:sz w:val="22"/>
        </w:rPr>
        <w:t>1</w:t>
      </w:r>
      <w:r w:rsidRPr="004B6B70">
        <w:rPr>
          <w:rFonts w:ascii="Times New Roman" w:eastAsia="微軟正黑體" w:hAnsi="Times New Roman" w:cs="Times New Roman"/>
          <w:b/>
          <w:bCs/>
          <w:color w:val="000000"/>
          <w:kern w:val="0"/>
          <w:sz w:val="22"/>
        </w:rPr>
        <w:t>：</w:t>
      </w:r>
      <w:r w:rsidR="004E0D7B">
        <w:rPr>
          <w:rFonts w:ascii="微軟正黑體" w:eastAsia="微軟正黑體" w:hAnsi="微軟正黑體" w:cs="Times New Roman" w:hint="eastAsia"/>
          <w:b/>
          <w:bCs/>
          <w:color w:val="000000"/>
          <w:kern w:val="0"/>
          <w:sz w:val="22"/>
        </w:rPr>
        <w:t>「</w:t>
      </w:r>
      <w:r w:rsidRPr="004B6B70">
        <w:rPr>
          <w:rFonts w:ascii="Times New Roman" w:eastAsia="微軟正黑體" w:hAnsi="Times New Roman" w:cs="Times New Roman"/>
          <w:b/>
          <w:bCs/>
          <w:color w:val="000000"/>
          <w:kern w:val="0"/>
          <w:sz w:val="22"/>
        </w:rPr>
        <w:t>萬物夜談</w:t>
      </w:r>
      <w:proofErr w:type="gramStart"/>
      <w:r w:rsidRPr="004B6B70">
        <w:rPr>
          <w:rFonts w:ascii="Times New Roman" w:eastAsia="微軟正黑體" w:hAnsi="Times New Roman" w:cs="Times New Roman"/>
          <w:b/>
          <w:bCs/>
          <w:color w:val="000000"/>
          <w:kern w:val="0"/>
          <w:sz w:val="22"/>
        </w:rPr>
        <w:t>—</w:t>
      </w:r>
      <w:proofErr w:type="gramEnd"/>
      <w:r w:rsidRPr="004B6B70">
        <w:rPr>
          <w:rFonts w:ascii="Times New Roman" w:eastAsia="微軟正黑體" w:hAnsi="Times New Roman" w:cs="Times New Roman"/>
          <w:b/>
          <w:bCs/>
          <w:color w:val="000000"/>
          <w:kern w:val="0"/>
          <w:sz w:val="22"/>
        </w:rPr>
        <w:t>川流治理術</w:t>
      </w:r>
      <w:r w:rsidR="004E0D7B">
        <w:rPr>
          <w:rFonts w:ascii="微軟正黑體" w:eastAsia="微軟正黑體" w:hAnsi="微軟正黑體" w:cs="Times New Roman" w:hint="eastAsia"/>
          <w:b/>
          <w:bCs/>
          <w:color w:val="000000"/>
          <w:kern w:val="0"/>
          <w:sz w:val="22"/>
        </w:rPr>
        <w:t>」</w:t>
      </w:r>
      <w:r w:rsidRPr="004B6B70">
        <w:rPr>
          <w:rFonts w:ascii="Times New Roman" w:eastAsia="微軟正黑體" w:hAnsi="Times New Roman" w:cs="Times New Roman"/>
          <w:b/>
          <w:bCs/>
          <w:color w:val="000000"/>
          <w:kern w:val="0"/>
          <w:sz w:val="22"/>
        </w:rPr>
        <w:t>（</w:t>
      </w:r>
      <w:r w:rsidRPr="004B6B70">
        <w:rPr>
          <w:rFonts w:ascii="Times New Roman" w:eastAsia="微軟正黑體" w:hAnsi="Times New Roman" w:cs="Times New Roman"/>
          <w:b/>
          <w:bCs/>
          <w:color w:val="000000"/>
          <w:kern w:val="0"/>
          <w:sz w:val="22"/>
        </w:rPr>
        <w:t>2021</w:t>
      </w:r>
      <w:r w:rsidRPr="004B6B70">
        <w:rPr>
          <w:rFonts w:ascii="Times New Roman" w:eastAsia="微軟正黑體" w:hAnsi="Times New Roman" w:cs="Times New Roman"/>
          <w:b/>
          <w:bCs/>
          <w:color w:val="000000"/>
          <w:kern w:val="0"/>
          <w:sz w:val="22"/>
        </w:rPr>
        <w:t>年</w:t>
      </w:r>
      <w:r w:rsidRPr="004B6B70">
        <w:rPr>
          <w:rFonts w:ascii="Times New Roman" w:eastAsia="微軟正黑體" w:hAnsi="Times New Roman" w:cs="Times New Roman"/>
          <w:b/>
          <w:bCs/>
          <w:color w:val="000000"/>
          <w:kern w:val="0"/>
          <w:sz w:val="22"/>
        </w:rPr>
        <w:t>1</w:t>
      </w:r>
      <w:r w:rsidRPr="008C0306">
        <w:rPr>
          <w:rFonts w:ascii="Times New Roman" w:eastAsia="微軟正黑體" w:hAnsi="Times New Roman" w:cs="Times New Roman"/>
          <w:b/>
          <w:bCs/>
          <w:color w:val="000000"/>
          <w:kern w:val="0"/>
          <w:sz w:val="22"/>
        </w:rPr>
        <w:t>月</w:t>
      </w:r>
      <w:r w:rsidRPr="008C0306">
        <w:rPr>
          <w:rFonts w:ascii="Times New Roman" w:eastAsia="微軟正黑體" w:hAnsi="Times New Roman" w:cs="Times New Roman"/>
          <w:b/>
          <w:bCs/>
          <w:color w:val="000000"/>
          <w:kern w:val="0"/>
          <w:sz w:val="22"/>
        </w:rPr>
        <w:t>18</w:t>
      </w:r>
      <w:r w:rsidRPr="008C0306">
        <w:rPr>
          <w:rFonts w:ascii="Times New Roman" w:eastAsia="微軟正黑體" w:hAnsi="Times New Roman" w:cs="Times New Roman"/>
          <w:b/>
          <w:bCs/>
          <w:color w:val="000000"/>
          <w:kern w:val="0"/>
          <w:sz w:val="22"/>
        </w:rPr>
        <w:t>至</w:t>
      </w:r>
      <w:r w:rsidRPr="00B57E42">
        <w:rPr>
          <w:rFonts w:ascii="Times New Roman" w:eastAsia="微軟正黑體" w:hAnsi="Times New Roman" w:cs="Times New Roman"/>
          <w:b/>
          <w:bCs/>
          <w:color w:val="000000"/>
          <w:kern w:val="0"/>
          <w:sz w:val="22"/>
        </w:rPr>
        <w:t>20</w:t>
      </w:r>
      <w:r w:rsidRPr="00B57E42">
        <w:rPr>
          <w:rFonts w:ascii="Times New Roman" w:eastAsia="微軟正黑體" w:hAnsi="Times New Roman" w:cs="Times New Roman"/>
          <w:b/>
          <w:bCs/>
          <w:color w:val="000000"/>
          <w:kern w:val="0"/>
          <w:sz w:val="22"/>
        </w:rPr>
        <w:t>日）</w:t>
      </w:r>
      <w:r w:rsidR="00892FBD" w:rsidRPr="00B57E42">
        <w:rPr>
          <w:rFonts w:ascii="Times New Roman" w:eastAsia="微軟正黑體" w:hAnsi="Times New Roman" w:cs="Times New Roman"/>
          <w:b/>
          <w:bCs/>
          <w:color w:val="000000"/>
          <w:kern w:val="0"/>
          <w:sz w:val="22"/>
        </w:rPr>
        <w:t xml:space="preserve"> </w:t>
      </w:r>
      <w:r w:rsidRPr="00B57E42">
        <w:rPr>
          <w:rFonts w:ascii="Times New Roman" w:eastAsia="微軟正黑體" w:hAnsi="Times New Roman" w:cs="Times New Roman"/>
          <w:color w:val="000000"/>
          <w:kern w:val="0"/>
          <w:sz w:val="22"/>
        </w:rPr>
        <w:t>前往曾文溪上游達邦部落，探索流域的地理環境，包含上中下游所衍生不同的自然知識、聚落變遷等生態面向，以及透過</w:t>
      </w:r>
      <w:proofErr w:type="gramStart"/>
      <w:r w:rsidRPr="00B57E42">
        <w:rPr>
          <w:rFonts w:ascii="Times New Roman" w:eastAsia="微軟正黑體" w:hAnsi="Times New Roman" w:cs="Times New Roman"/>
          <w:color w:val="000000"/>
          <w:kern w:val="0"/>
          <w:sz w:val="22"/>
        </w:rPr>
        <w:t>鄒</w:t>
      </w:r>
      <w:proofErr w:type="gramEnd"/>
      <w:r w:rsidRPr="00B57E42">
        <w:rPr>
          <w:rFonts w:ascii="Times New Roman" w:eastAsia="微軟正黑體" w:hAnsi="Times New Roman" w:cs="Times New Roman"/>
          <w:color w:val="000000"/>
          <w:kern w:val="0"/>
          <w:sz w:val="22"/>
        </w:rPr>
        <w:t>族獵人對於溪流與土地的命名故事，進一步推演人類與</w:t>
      </w:r>
      <w:r w:rsidR="00892FBD" w:rsidRPr="00B57E42">
        <w:rPr>
          <w:rFonts w:ascii="Times New Roman" w:eastAsia="微軟正黑體" w:hAnsi="Times New Roman" w:cs="Times New Roman"/>
          <w:color w:val="000000"/>
          <w:kern w:val="0"/>
          <w:sz w:val="22"/>
        </w:rPr>
        <w:t>自然</w:t>
      </w:r>
      <w:r w:rsidRPr="00B57E42">
        <w:rPr>
          <w:rFonts w:ascii="Times New Roman" w:eastAsia="微軟正黑體" w:hAnsi="Times New Roman" w:cs="Times New Roman"/>
          <w:color w:val="000000"/>
          <w:kern w:val="0"/>
          <w:sz w:val="22"/>
        </w:rPr>
        <w:t>的關係</w:t>
      </w:r>
      <w:r w:rsidR="002117F8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，</w:t>
      </w:r>
      <w:r w:rsidR="00E00C6F" w:rsidRPr="004B6B70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邀請參與者跳脫支配性的敘事軸進行換位思考，嘗試以物的視角回應流域治理議題，萬物們於</w:t>
      </w:r>
      <w:proofErr w:type="gramStart"/>
      <w:r w:rsidR="00E00C6F" w:rsidRPr="004B6B70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營火</w:t>
      </w:r>
      <w:r w:rsidR="00973E81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旁</w:t>
      </w:r>
      <w:r w:rsidR="00E00C6F" w:rsidRPr="004B6B70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夜談</w:t>
      </w:r>
      <w:proofErr w:type="gramEnd"/>
      <w:r w:rsidR="00E00C6F" w:rsidRPr="004B6B70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，探索彼此之間緻密的連結。</w:t>
      </w:r>
    </w:p>
    <w:p w14:paraId="706F0B88" w14:textId="77777777" w:rsidR="005308B1" w:rsidRPr="008C0306" w:rsidRDefault="005308B1" w:rsidP="00F235DE">
      <w:pPr>
        <w:snapToGrid w:val="0"/>
        <w:jc w:val="both"/>
        <w:rPr>
          <w:rFonts w:ascii="Times New Roman" w:eastAsia="微軟正黑體" w:hAnsi="Times New Roman" w:cs="Times New Roman"/>
          <w:b/>
          <w:bCs/>
          <w:color w:val="000000"/>
          <w:kern w:val="0"/>
          <w:sz w:val="22"/>
        </w:rPr>
      </w:pPr>
    </w:p>
    <w:p w14:paraId="43689D72" w14:textId="08D05187" w:rsidR="004B6B70" w:rsidRPr="00A056B2" w:rsidRDefault="00892FBD" w:rsidP="00F235DE">
      <w:pPr>
        <w:pStyle w:val="af2"/>
        <w:widowControl/>
        <w:numPr>
          <w:ilvl w:val="0"/>
          <w:numId w:val="1"/>
        </w:numPr>
        <w:snapToGrid w:val="0"/>
        <w:contextualSpacing w:val="0"/>
        <w:jc w:val="both"/>
        <w:rPr>
          <w:rFonts w:ascii="Times New Roman" w:eastAsia="微軟正黑體" w:hAnsi="Times New Roman" w:cs="Times New Roman"/>
          <w:color w:val="000000"/>
          <w:kern w:val="0"/>
          <w:sz w:val="22"/>
          <w:lang w:eastAsia="zh-HK"/>
        </w:rPr>
      </w:pPr>
      <w:r w:rsidRPr="00B57E42">
        <w:rPr>
          <w:rFonts w:ascii="Times New Roman" w:eastAsia="微軟正黑體" w:hAnsi="Times New Roman" w:cs="Times New Roman"/>
          <w:b/>
          <w:bCs/>
          <w:color w:val="000000"/>
          <w:kern w:val="0"/>
          <w:sz w:val="22"/>
        </w:rPr>
        <w:t>路徑</w:t>
      </w:r>
      <w:r w:rsidRPr="00B57E42">
        <w:rPr>
          <w:rFonts w:ascii="Times New Roman" w:eastAsia="微軟正黑體" w:hAnsi="Times New Roman" w:cs="Times New Roman"/>
          <w:b/>
          <w:bCs/>
          <w:color w:val="000000"/>
          <w:kern w:val="0"/>
          <w:sz w:val="22"/>
        </w:rPr>
        <w:t>2</w:t>
      </w:r>
      <w:r w:rsidRPr="00B57E42">
        <w:rPr>
          <w:rFonts w:ascii="Times New Roman" w:eastAsia="微軟正黑體" w:hAnsi="Times New Roman" w:cs="Times New Roman"/>
          <w:b/>
          <w:bCs/>
          <w:color w:val="000000"/>
          <w:kern w:val="0"/>
          <w:sz w:val="22"/>
        </w:rPr>
        <w:t>：</w:t>
      </w:r>
      <w:r w:rsidR="004E0D7B">
        <w:rPr>
          <w:rFonts w:ascii="微軟正黑體" w:eastAsia="微軟正黑體" w:hAnsi="微軟正黑體" w:cs="Times New Roman" w:hint="eastAsia"/>
          <w:b/>
          <w:bCs/>
          <w:color w:val="000000"/>
          <w:kern w:val="0"/>
          <w:sz w:val="22"/>
        </w:rPr>
        <w:t>「</w:t>
      </w:r>
      <w:r w:rsidRPr="00B57E42">
        <w:rPr>
          <w:rFonts w:ascii="Times New Roman" w:eastAsia="微軟正黑體" w:hAnsi="Times New Roman" w:cs="Times New Roman"/>
          <w:b/>
          <w:bCs/>
          <w:color w:val="000000"/>
          <w:kern w:val="0"/>
          <w:sz w:val="22"/>
        </w:rPr>
        <w:t>山居過去未來式</w:t>
      </w:r>
      <w:r w:rsidR="004E0D7B">
        <w:rPr>
          <w:rFonts w:ascii="微軟正黑體" w:eastAsia="微軟正黑體" w:hAnsi="微軟正黑體" w:cs="Times New Roman" w:hint="eastAsia"/>
          <w:b/>
          <w:bCs/>
          <w:color w:val="000000"/>
          <w:kern w:val="0"/>
          <w:sz w:val="22"/>
        </w:rPr>
        <w:t>」</w:t>
      </w:r>
      <w:r w:rsidRPr="00B57E42">
        <w:rPr>
          <w:rFonts w:ascii="Times New Roman" w:eastAsia="微軟正黑體" w:hAnsi="Times New Roman" w:cs="Times New Roman"/>
          <w:b/>
          <w:bCs/>
          <w:color w:val="000000"/>
          <w:kern w:val="0"/>
          <w:sz w:val="22"/>
        </w:rPr>
        <w:t>（</w:t>
      </w:r>
      <w:r w:rsidRPr="00B57E42">
        <w:rPr>
          <w:rFonts w:ascii="Times New Roman" w:eastAsia="微軟正黑體" w:hAnsi="Times New Roman" w:cs="Times New Roman"/>
          <w:b/>
          <w:bCs/>
          <w:color w:val="000000"/>
          <w:kern w:val="0"/>
          <w:sz w:val="22"/>
        </w:rPr>
        <w:t>2021</w:t>
      </w:r>
      <w:r w:rsidRPr="00B57E42">
        <w:rPr>
          <w:rFonts w:ascii="Times New Roman" w:eastAsia="微軟正黑體" w:hAnsi="Times New Roman" w:cs="Times New Roman"/>
          <w:b/>
          <w:bCs/>
          <w:color w:val="000000"/>
          <w:kern w:val="0"/>
          <w:sz w:val="22"/>
        </w:rPr>
        <w:t>年</w:t>
      </w:r>
      <w:r w:rsidRPr="00B57E42">
        <w:rPr>
          <w:rFonts w:ascii="Times New Roman" w:eastAsia="微軟正黑體" w:hAnsi="Times New Roman" w:cs="Times New Roman"/>
          <w:b/>
          <w:bCs/>
          <w:color w:val="000000"/>
          <w:kern w:val="0"/>
          <w:sz w:val="22"/>
        </w:rPr>
        <w:t>2</w:t>
      </w:r>
      <w:r w:rsidRPr="00B57E42">
        <w:rPr>
          <w:rFonts w:ascii="Times New Roman" w:eastAsia="微軟正黑體" w:hAnsi="Times New Roman" w:cs="Times New Roman"/>
          <w:b/>
          <w:bCs/>
          <w:color w:val="000000"/>
          <w:kern w:val="0"/>
          <w:sz w:val="22"/>
        </w:rPr>
        <w:t>月</w:t>
      </w:r>
      <w:r w:rsidRPr="00B57E42">
        <w:rPr>
          <w:rFonts w:ascii="Times New Roman" w:eastAsia="微軟正黑體" w:hAnsi="Times New Roman" w:cs="Times New Roman"/>
          <w:b/>
          <w:bCs/>
          <w:color w:val="000000"/>
          <w:kern w:val="0"/>
          <w:sz w:val="22"/>
        </w:rPr>
        <w:t>24</w:t>
      </w:r>
      <w:r w:rsidRPr="009F2540">
        <w:rPr>
          <w:rFonts w:ascii="Times New Roman" w:eastAsia="微軟正黑體" w:hAnsi="Times New Roman" w:cs="Times New Roman"/>
          <w:b/>
          <w:bCs/>
          <w:color w:val="000000"/>
          <w:kern w:val="0"/>
          <w:sz w:val="22"/>
        </w:rPr>
        <w:t>至</w:t>
      </w:r>
      <w:r w:rsidRPr="009F2540">
        <w:rPr>
          <w:rFonts w:ascii="Times New Roman" w:eastAsia="微軟正黑體" w:hAnsi="Times New Roman" w:cs="Times New Roman"/>
          <w:b/>
          <w:bCs/>
          <w:color w:val="000000"/>
          <w:kern w:val="0"/>
          <w:sz w:val="22"/>
        </w:rPr>
        <w:t>26</w:t>
      </w:r>
      <w:r w:rsidRPr="009F2540">
        <w:rPr>
          <w:rFonts w:ascii="Times New Roman" w:eastAsia="微軟正黑體" w:hAnsi="Times New Roman" w:cs="Times New Roman"/>
          <w:b/>
          <w:bCs/>
          <w:color w:val="000000"/>
          <w:kern w:val="0"/>
          <w:sz w:val="22"/>
        </w:rPr>
        <w:t>日）</w:t>
      </w:r>
      <w:r w:rsidRPr="009F2540">
        <w:rPr>
          <w:rFonts w:ascii="Times New Roman" w:eastAsia="微軟正黑體" w:hAnsi="Times New Roman" w:cs="Times New Roman"/>
          <w:b/>
          <w:bCs/>
          <w:color w:val="000000"/>
          <w:kern w:val="0"/>
          <w:sz w:val="22"/>
        </w:rPr>
        <w:t xml:space="preserve"> </w:t>
      </w:r>
      <w:r w:rsidRPr="009F2540">
        <w:rPr>
          <w:rFonts w:ascii="Times New Roman" w:eastAsia="微軟正黑體" w:hAnsi="Times New Roman" w:cs="Times New Roman"/>
          <w:color w:val="000000"/>
          <w:kern w:val="0"/>
          <w:sz w:val="22"/>
        </w:rPr>
        <w:t>將前往</w:t>
      </w:r>
      <w:r w:rsidR="009B765D" w:rsidRPr="009F2540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原為</w:t>
      </w:r>
      <w:r w:rsidR="005308B1" w:rsidRPr="009F2540">
        <w:rPr>
          <w:rFonts w:ascii="Times New Roman" w:eastAsia="微軟正黑體" w:hAnsi="Times New Roman" w:cs="Times New Roman"/>
          <w:color w:val="000000"/>
          <w:kern w:val="0"/>
          <w:sz w:val="22"/>
        </w:rPr>
        <w:t>布農族</w:t>
      </w:r>
      <w:r w:rsidR="009B765D" w:rsidRPr="009F2540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部落</w:t>
      </w:r>
      <w:r w:rsidR="005308B1" w:rsidRPr="009F2540">
        <w:rPr>
          <w:rFonts w:ascii="Times New Roman" w:eastAsia="微軟正黑體" w:hAnsi="Times New Roman" w:cs="Times New Roman"/>
          <w:color w:val="000000"/>
          <w:kern w:val="0"/>
          <w:sz w:val="22"/>
        </w:rPr>
        <w:t>的</w:t>
      </w:r>
      <w:r w:rsidR="005308B1" w:rsidRPr="002A3D1F">
        <w:rPr>
          <w:rFonts w:ascii="Times New Roman" w:eastAsia="微軟正黑體" w:hAnsi="Times New Roman" w:cs="Times New Roman"/>
          <w:color w:val="000000"/>
          <w:kern w:val="0"/>
          <w:sz w:val="22"/>
        </w:rPr>
        <w:t>內</w:t>
      </w:r>
      <w:proofErr w:type="gramStart"/>
      <w:r w:rsidR="005308B1" w:rsidRPr="002A3D1F">
        <w:rPr>
          <w:rFonts w:ascii="Times New Roman" w:eastAsia="微軟正黑體" w:hAnsi="Times New Roman" w:cs="Times New Roman"/>
          <w:color w:val="000000"/>
          <w:kern w:val="0"/>
          <w:sz w:val="22"/>
        </w:rPr>
        <w:t>本鹿，</w:t>
      </w:r>
      <w:proofErr w:type="gramEnd"/>
      <w:r w:rsidR="004E298B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其</w:t>
      </w:r>
      <w:r w:rsidR="005308B1" w:rsidRPr="002A3D1F">
        <w:rPr>
          <w:rFonts w:ascii="Times New Roman" w:eastAsia="微軟正黑體" w:hAnsi="Times New Roman" w:cs="Times New Roman"/>
          <w:color w:val="000000"/>
          <w:kern w:val="0"/>
          <w:sz w:val="22"/>
        </w:rPr>
        <w:t>族人在</w:t>
      </w:r>
      <w:r w:rsidR="005308B1" w:rsidRPr="00A640FA">
        <w:rPr>
          <w:rFonts w:ascii="Times New Roman" w:eastAsia="微軟正黑體" w:hAnsi="Times New Roman" w:cs="Times New Roman"/>
          <w:color w:val="000000"/>
          <w:kern w:val="0"/>
          <w:sz w:val="22"/>
        </w:rPr>
        <w:t>1941</w:t>
      </w:r>
      <w:r w:rsidR="005308B1" w:rsidRPr="00A640FA">
        <w:rPr>
          <w:rFonts w:ascii="Times New Roman" w:eastAsia="微軟正黑體" w:hAnsi="Times New Roman" w:cs="Times New Roman"/>
          <w:color w:val="000000"/>
          <w:kern w:val="0"/>
          <w:sz w:val="22"/>
        </w:rPr>
        <w:t>年被強制遷移部落至延平鄉</w:t>
      </w:r>
      <w:r w:rsidR="005308B1" w:rsidRPr="004E298B">
        <w:rPr>
          <w:rFonts w:ascii="Times New Roman" w:eastAsia="微軟正黑體" w:hAnsi="Times New Roman" w:cs="Times New Roman"/>
          <w:color w:val="000000"/>
          <w:kern w:val="0"/>
          <w:sz w:val="22"/>
        </w:rPr>
        <w:t>各村。多年來族人在政府的協助下重返舊部落尋根，他們視山林為</w:t>
      </w:r>
      <w:proofErr w:type="spellStart"/>
      <w:r w:rsidR="005308B1" w:rsidRPr="004E298B">
        <w:rPr>
          <w:rFonts w:ascii="Times New Roman" w:eastAsia="微軟正黑體" w:hAnsi="Times New Roman" w:cs="Times New Roman"/>
          <w:sz w:val="22"/>
          <w:shd w:val="clear" w:color="auto" w:fill="FFFFFF"/>
        </w:rPr>
        <w:t>pasnanavan</w:t>
      </w:r>
      <w:proofErr w:type="spellEnd"/>
      <w:r w:rsidR="005308B1" w:rsidRPr="004E298B">
        <w:rPr>
          <w:rFonts w:ascii="Times New Roman" w:eastAsia="微軟正黑體" w:hAnsi="Times New Roman" w:cs="Times New Roman"/>
          <w:sz w:val="22"/>
          <w:shd w:val="clear" w:color="auto" w:fill="FFFFFF"/>
        </w:rPr>
        <w:t>（學校）</w:t>
      </w:r>
      <w:r w:rsidR="004E298B" w:rsidRPr="006D6981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，就地取材</w:t>
      </w:r>
      <w:r w:rsidR="004E298B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重建家屋</w:t>
      </w:r>
      <w:r w:rsidR="004E298B" w:rsidRPr="006D6981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，與山建立更深的連結</w:t>
      </w:r>
      <w:r w:rsidR="005308B1" w:rsidRPr="004E298B">
        <w:rPr>
          <w:rFonts w:ascii="Times New Roman" w:eastAsia="微軟正黑體" w:hAnsi="Times New Roman" w:cs="Times New Roman"/>
          <w:sz w:val="22"/>
          <w:shd w:val="clear" w:color="auto" w:fill="FFFFFF"/>
          <w:lang w:eastAsia="zh-HK"/>
        </w:rPr>
        <w:t>。</w:t>
      </w:r>
      <w:r w:rsidR="005308B1" w:rsidRPr="004E298B">
        <w:rPr>
          <w:rFonts w:ascii="Times New Roman" w:eastAsia="微軟正黑體" w:hAnsi="Times New Roman" w:cs="Times New Roman"/>
          <w:color w:val="000000"/>
          <w:kern w:val="0"/>
          <w:sz w:val="22"/>
        </w:rPr>
        <w:t>工作營將邀請參與</w:t>
      </w:r>
      <w:r w:rsidR="005308B1" w:rsidRPr="004E298B">
        <w:rPr>
          <w:rFonts w:ascii="Times New Roman" w:eastAsia="微軟正黑體" w:hAnsi="Times New Roman" w:cs="Times New Roman"/>
          <w:color w:val="000000"/>
          <w:kern w:val="0"/>
          <w:sz w:val="22"/>
          <w:lang w:eastAsia="zh-HK"/>
        </w:rPr>
        <w:t>者</w:t>
      </w:r>
      <w:r w:rsidR="003818A6" w:rsidRPr="004E298B">
        <w:rPr>
          <w:rFonts w:ascii="Times New Roman" w:eastAsia="微軟正黑體" w:hAnsi="Times New Roman" w:cs="Times New Roman"/>
          <w:color w:val="000000"/>
          <w:kern w:val="0"/>
          <w:sz w:val="22"/>
          <w:lang w:eastAsia="zh-HK"/>
        </w:rPr>
        <w:t>穿越延平林道</w:t>
      </w:r>
      <w:r w:rsidR="003818A6" w:rsidRPr="004E298B">
        <w:rPr>
          <w:rFonts w:ascii="Times New Roman" w:eastAsia="微軟正黑體" w:hAnsi="Times New Roman" w:cs="Times New Roman"/>
          <w:color w:val="000000"/>
          <w:kern w:val="0"/>
          <w:sz w:val="22"/>
          <w:lang w:eastAsia="zh-HK"/>
        </w:rPr>
        <w:t xml:space="preserve"> </w:t>
      </w:r>
      <w:r w:rsidR="003818A6" w:rsidRPr="004E298B">
        <w:rPr>
          <w:rFonts w:ascii="Times New Roman" w:eastAsia="微軟正黑體" w:hAnsi="Times New Roman" w:cs="Times New Roman"/>
          <w:color w:val="000000"/>
          <w:kern w:val="0"/>
          <w:sz w:val="22"/>
          <w:lang w:eastAsia="zh-HK"/>
        </w:rPr>
        <w:t>、</w:t>
      </w:r>
      <w:proofErr w:type="spellStart"/>
      <w:r w:rsidR="003818A6" w:rsidRPr="004E298B">
        <w:rPr>
          <w:rFonts w:ascii="Times New Roman" w:eastAsia="微軟正黑體" w:hAnsi="Times New Roman" w:cs="Times New Roman"/>
          <w:color w:val="000000"/>
          <w:kern w:val="0"/>
          <w:sz w:val="22"/>
          <w:lang w:eastAsia="zh-HK"/>
        </w:rPr>
        <w:t>Mamahav</w:t>
      </w:r>
      <w:proofErr w:type="spellEnd"/>
      <w:r w:rsidR="003818A6" w:rsidRPr="004E298B">
        <w:rPr>
          <w:rFonts w:ascii="Times New Roman" w:eastAsia="微軟正黑體" w:hAnsi="Times New Roman" w:cs="Times New Roman"/>
          <w:color w:val="000000"/>
          <w:kern w:val="0"/>
          <w:sz w:val="22"/>
          <w:lang w:eastAsia="zh-HK"/>
        </w:rPr>
        <w:t>聚落獵</w:t>
      </w:r>
      <w:proofErr w:type="gramStart"/>
      <w:r w:rsidR="003818A6" w:rsidRPr="004E298B">
        <w:rPr>
          <w:rFonts w:ascii="Times New Roman" w:eastAsia="微軟正黑體" w:hAnsi="Times New Roman" w:cs="Times New Roman"/>
          <w:color w:val="000000"/>
          <w:kern w:val="0"/>
          <w:sz w:val="22"/>
          <w:lang w:eastAsia="zh-HK"/>
        </w:rPr>
        <w:t>徑與內本鹿</w:t>
      </w:r>
      <w:proofErr w:type="gramEnd"/>
      <w:r w:rsidR="003818A6" w:rsidRPr="004E298B">
        <w:rPr>
          <w:rFonts w:ascii="Times New Roman" w:eastAsia="微軟正黑體" w:hAnsi="Times New Roman" w:cs="Times New Roman"/>
          <w:color w:val="000000"/>
          <w:kern w:val="0"/>
          <w:sz w:val="22"/>
          <w:lang w:eastAsia="zh-HK"/>
        </w:rPr>
        <w:t>古道，</w:t>
      </w:r>
      <w:r w:rsidR="004B6B70" w:rsidRPr="00A056B2">
        <w:rPr>
          <w:rFonts w:ascii="Times New Roman" w:eastAsia="微軟正黑體" w:hAnsi="Times New Roman" w:cs="Times New Roman" w:hint="eastAsia"/>
          <w:color w:val="000000"/>
          <w:kern w:val="0"/>
          <w:sz w:val="22"/>
          <w:lang w:eastAsia="zh-HK"/>
        </w:rPr>
        <w:t>認識布農</w:t>
      </w:r>
      <w:r w:rsidR="00C45369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族人</w:t>
      </w:r>
      <w:r w:rsidR="004B6B70" w:rsidRPr="00A056B2">
        <w:rPr>
          <w:rFonts w:ascii="Times New Roman" w:eastAsia="微軟正黑體" w:hAnsi="Times New Roman" w:cs="Times New Roman" w:hint="eastAsia"/>
          <w:color w:val="000000"/>
          <w:kern w:val="0"/>
          <w:sz w:val="22"/>
          <w:lang w:eastAsia="zh-HK"/>
        </w:rPr>
        <w:t>遷徙到</w:t>
      </w:r>
      <w:proofErr w:type="gramStart"/>
      <w:r w:rsidR="004B6B70" w:rsidRPr="00A056B2">
        <w:rPr>
          <w:rFonts w:ascii="Times New Roman" w:eastAsia="微軟正黑體" w:hAnsi="Times New Roman" w:cs="Times New Roman" w:hint="eastAsia"/>
          <w:color w:val="000000"/>
          <w:kern w:val="0"/>
          <w:sz w:val="22"/>
          <w:lang w:eastAsia="zh-HK"/>
        </w:rPr>
        <w:t>內本鹿的</w:t>
      </w:r>
      <w:proofErr w:type="gramEnd"/>
      <w:r w:rsidR="004B6B70" w:rsidRPr="00A056B2">
        <w:rPr>
          <w:rFonts w:ascii="Times New Roman" w:eastAsia="微軟正黑體" w:hAnsi="Times New Roman" w:cs="Times New Roman" w:hint="eastAsia"/>
          <w:color w:val="000000"/>
          <w:kern w:val="0"/>
          <w:sz w:val="22"/>
          <w:lang w:eastAsia="zh-HK"/>
        </w:rPr>
        <w:t>故事，用在地觀點探測山林的環境變遷，伴隨身體與土地互動，學習山居的生活知識。</w:t>
      </w:r>
    </w:p>
    <w:p w14:paraId="777A1EF3" w14:textId="216FB783" w:rsidR="003C722E" w:rsidRPr="004B6B70" w:rsidRDefault="003C722E" w:rsidP="00F235DE">
      <w:pPr>
        <w:snapToGrid w:val="0"/>
        <w:jc w:val="both"/>
        <w:rPr>
          <w:rFonts w:ascii="Times New Roman" w:eastAsia="微軟正黑體" w:hAnsi="Times New Roman" w:cs="Times New Roman"/>
          <w:sz w:val="22"/>
        </w:rPr>
      </w:pPr>
    </w:p>
    <w:p w14:paraId="454B6B78" w14:textId="7F5A93E6" w:rsidR="00924C3C" w:rsidRPr="004B6B70" w:rsidRDefault="003818A6" w:rsidP="00F235DE">
      <w:pPr>
        <w:pStyle w:val="af2"/>
        <w:widowControl/>
        <w:numPr>
          <w:ilvl w:val="0"/>
          <w:numId w:val="1"/>
        </w:numPr>
        <w:snapToGrid w:val="0"/>
        <w:contextualSpacing w:val="0"/>
        <w:jc w:val="both"/>
        <w:rPr>
          <w:rFonts w:ascii="Times New Roman" w:eastAsia="微軟正黑體" w:hAnsi="Times New Roman" w:cs="Times New Roman"/>
          <w:color w:val="000000"/>
          <w:kern w:val="0"/>
          <w:sz w:val="22"/>
          <w:shd w:val="clear" w:color="auto" w:fill="FFFFFF"/>
          <w:lang w:val="en-HK"/>
        </w:rPr>
      </w:pPr>
      <w:r w:rsidRPr="004B6B70">
        <w:rPr>
          <w:rFonts w:ascii="Times New Roman" w:eastAsia="微軟正黑體" w:hAnsi="Times New Roman" w:cs="Times New Roman"/>
          <w:b/>
          <w:bCs/>
          <w:color w:val="000000"/>
          <w:kern w:val="0"/>
          <w:sz w:val="22"/>
        </w:rPr>
        <w:t>路徑</w:t>
      </w:r>
      <w:r w:rsidRPr="004B6B70">
        <w:rPr>
          <w:rFonts w:ascii="Times New Roman" w:eastAsia="微軟正黑體" w:hAnsi="Times New Roman" w:cs="Times New Roman"/>
          <w:b/>
          <w:bCs/>
          <w:color w:val="000000"/>
          <w:kern w:val="0"/>
          <w:sz w:val="22"/>
        </w:rPr>
        <w:t>3</w:t>
      </w:r>
      <w:r w:rsidRPr="004B6B70">
        <w:rPr>
          <w:rFonts w:ascii="Times New Roman" w:eastAsia="微軟正黑體" w:hAnsi="Times New Roman" w:cs="Times New Roman"/>
          <w:b/>
          <w:bCs/>
          <w:color w:val="000000"/>
          <w:kern w:val="0"/>
          <w:sz w:val="22"/>
        </w:rPr>
        <w:t>：</w:t>
      </w:r>
      <w:r w:rsidR="004E0D7B">
        <w:rPr>
          <w:rFonts w:ascii="微軟正黑體" w:eastAsia="微軟正黑體" w:hAnsi="微軟正黑體" w:cs="Times New Roman" w:hint="eastAsia"/>
          <w:b/>
          <w:bCs/>
          <w:color w:val="000000"/>
          <w:kern w:val="0"/>
          <w:sz w:val="22"/>
        </w:rPr>
        <w:t>「</w:t>
      </w:r>
      <w:r w:rsidRPr="004B6B70">
        <w:rPr>
          <w:rFonts w:ascii="Times New Roman" w:eastAsia="微軟正黑體" w:hAnsi="Times New Roman" w:cs="Times New Roman"/>
          <w:b/>
          <w:bCs/>
          <w:color w:val="000000"/>
          <w:kern w:val="0"/>
          <w:sz w:val="22"/>
        </w:rPr>
        <w:t>冰河</w:t>
      </w:r>
      <w:proofErr w:type="gramStart"/>
      <w:r w:rsidRPr="004B6B70">
        <w:rPr>
          <w:rFonts w:ascii="Times New Roman" w:eastAsia="微軟正黑體" w:hAnsi="Times New Roman" w:cs="Times New Roman"/>
          <w:b/>
          <w:bCs/>
          <w:color w:val="000000"/>
          <w:kern w:val="0"/>
          <w:sz w:val="22"/>
        </w:rPr>
        <w:t>孓</w:t>
      </w:r>
      <w:proofErr w:type="gramEnd"/>
      <w:r w:rsidRPr="004B6B70">
        <w:rPr>
          <w:rFonts w:ascii="Times New Roman" w:eastAsia="微軟正黑體" w:hAnsi="Times New Roman" w:cs="Times New Roman"/>
          <w:b/>
          <w:bCs/>
          <w:color w:val="000000"/>
          <w:kern w:val="0"/>
          <w:sz w:val="22"/>
        </w:rPr>
        <w:t>遺生物，翻轉東西流域身世</w:t>
      </w:r>
      <w:r w:rsidR="004E0D7B">
        <w:rPr>
          <w:rFonts w:ascii="微軟正黑體" w:eastAsia="微軟正黑體" w:hAnsi="微軟正黑體" w:cs="Times New Roman" w:hint="eastAsia"/>
          <w:b/>
          <w:bCs/>
          <w:color w:val="000000"/>
          <w:kern w:val="0"/>
          <w:sz w:val="22"/>
        </w:rPr>
        <w:t>」</w:t>
      </w:r>
      <w:r w:rsidRPr="004B6B70">
        <w:rPr>
          <w:rFonts w:ascii="Times New Roman" w:eastAsia="微軟正黑體" w:hAnsi="Times New Roman" w:cs="Times New Roman"/>
          <w:b/>
          <w:bCs/>
          <w:color w:val="000000"/>
          <w:kern w:val="0"/>
          <w:sz w:val="22"/>
        </w:rPr>
        <w:t>（</w:t>
      </w:r>
      <w:r w:rsidRPr="004B6B70">
        <w:rPr>
          <w:rFonts w:ascii="Times New Roman" w:eastAsia="微軟正黑體" w:hAnsi="Times New Roman" w:cs="Times New Roman"/>
          <w:b/>
          <w:bCs/>
          <w:color w:val="000000"/>
          <w:kern w:val="0"/>
          <w:sz w:val="22"/>
        </w:rPr>
        <w:t>2021</w:t>
      </w:r>
      <w:r w:rsidRPr="004B6B70">
        <w:rPr>
          <w:rFonts w:ascii="Times New Roman" w:eastAsia="微軟正黑體" w:hAnsi="Times New Roman" w:cs="Times New Roman"/>
          <w:b/>
          <w:bCs/>
          <w:color w:val="000000"/>
          <w:kern w:val="0"/>
          <w:sz w:val="22"/>
        </w:rPr>
        <w:t>年</w:t>
      </w:r>
      <w:r w:rsidRPr="004B6B70">
        <w:rPr>
          <w:rFonts w:ascii="Times New Roman" w:eastAsia="微軟正黑體" w:hAnsi="Times New Roman" w:cs="Times New Roman"/>
          <w:b/>
          <w:bCs/>
          <w:color w:val="000000"/>
          <w:kern w:val="0"/>
          <w:sz w:val="22"/>
        </w:rPr>
        <w:t>3</w:t>
      </w:r>
      <w:r w:rsidRPr="004B6B70">
        <w:rPr>
          <w:rFonts w:ascii="Times New Roman" w:eastAsia="微軟正黑體" w:hAnsi="Times New Roman" w:cs="Times New Roman"/>
          <w:b/>
          <w:bCs/>
          <w:color w:val="000000"/>
          <w:kern w:val="0"/>
          <w:sz w:val="22"/>
        </w:rPr>
        <w:t>月</w:t>
      </w:r>
      <w:r w:rsidRPr="008C0306">
        <w:rPr>
          <w:rFonts w:ascii="Times New Roman" w:eastAsia="微軟正黑體" w:hAnsi="Times New Roman" w:cs="Times New Roman"/>
          <w:b/>
          <w:bCs/>
          <w:color w:val="000000"/>
          <w:kern w:val="0"/>
          <w:sz w:val="22"/>
        </w:rPr>
        <w:t>1</w:t>
      </w:r>
      <w:r w:rsidRPr="008C0306">
        <w:rPr>
          <w:rFonts w:ascii="Times New Roman" w:eastAsia="微軟正黑體" w:hAnsi="Times New Roman" w:cs="Times New Roman"/>
          <w:b/>
          <w:bCs/>
          <w:color w:val="000000"/>
          <w:kern w:val="0"/>
          <w:sz w:val="22"/>
        </w:rPr>
        <w:t>至</w:t>
      </w:r>
      <w:r w:rsidRPr="008C0306">
        <w:rPr>
          <w:rFonts w:ascii="Times New Roman" w:eastAsia="微軟正黑體" w:hAnsi="Times New Roman" w:cs="Times New Roman"/>
          <w:b/>
          <w:bCs/>
          <w:color w:val="000000"/>
          <w:kern w:val="0"/>
          <w:sz w:val="22"/>
        </w:rPr>
        <w:t>3</w:t>
      </w:r>
      <w:r w:rsidRPr="00B57E42">
        <w:rPr>
          <w:rFonts w:ascii="Times New Roman" w:eastAsia="微軟正黑體" w:hAnsi="Times New Roman" w:cs="Times New Roman"/>
          <w:b/>
          <w:bCs/>
          <w:color w:val="000000"/>
          <w:kern w:val="0"/>
          <w:sz w:val="22"/>
        </w:rPr>
        <w:t>日）</w:t>
      </w:r>
      <w:r w:rsidRPr="00B57E42">
        <w:rPr>
          <w:rFonts w:ascii="Times New Roman" w:eastAsia="微軟正黑體" w:hAnsi="Times New Roman" w:cs="Times New Roman"/>
          <w:b/>
          <w:bCs/>
          <w:color w:val="000000"/>
          <w:kern w:val="0"/>
          <w:sz w:val="22"/>
        </w:rPr>
        <w:t xml:space="preserve"> </w:t>
      </w:r>
      <w:r w:rsidRPr="00B57E42">
        <w:rPr>
          <w:rFonts w:ascii="Times New Roman" w:eastAsia="微軟正黑體" w:hAnsi="Times New Roman" w:cs="Times New Roman"/>
          <w:color w:val="000000"/>
          <w:kern w:val="0"/>
          <w:sz w:val="22"/>
        </w:rPr>
        <w:t>將</w:t>
      </w:r>
      <w:r w:rsidR="00096DD6" w:rsidRPr="00B57E42">
        <w:rPr>
          <w:rFonts w:ascii="Times New Roman" w:eastAsia="微軟正黑體" w:hAnsi="Times New Roman" w:cs="Times New Roman"/>
          <w:color w:val="000000"/>
          <w:kern w:val="0"/>
          <w:sz w:val="22"/>
        </w:rPr>
        <w:t>探索</w:t>
      </w:r>
      <w:r w:rsidR="00096DD6" w:rsidRPr="00B57E42">
        <w:rPr>
          <w:rFonts w:ascii="Times New Roman" w:eastAsia="微軟正黑體" w:hAnsi="Times New Roman" w:cs="Times New Roman"/>
          <w:color w:val="000000"/>
          <w:kern w:val="0"/>
          <w:sz w:val="22"/>
          <w:lang w:eastAsia="zh-HK"/>
        </w:rPr>
        <w:t>被</w:t>
      </w:r>
      <w:r w:rsidR="00096DD6" w:rsidRPr="004B6B70">
        <w:rPr>
          <w:rFonts w:ascii="Times New Roman" w:eastAsia="微軟正黑體" w:hAnsi="Times New Roman" w:cs="Times New Roman"/>
          <w:sz w:val="22"/>
          <w:shd w:val="clear" w:color="auto" w:fill="FFFFFF"/>
        </w:rPr>
        <w:t>印製在新</w:t>
      </w:r>
      <w:r w:rsidR="009B765D" w:rsidRPr="004B6B70">
        <w:rPr>
          <w:rFonts w:ascii="Times New Roman" w:eastAsia="微軟正黑體" w:hAnsi="Times New Roman" w:cs="Times New Roman" w:hint="eastAsia"/>
          <w:sz w:val="22"/>
          <w:shd w:val="clear" w:color="auto" w:fill="FFFFFF"/>
        </w:rPr>
        <w:t>臺</w:t>
      </w:r>
      <w:r w:rsidR="00096DD6" w:rsidRPr="004B6B70">
        <w:rPr>
          <w:rFonts w:ascii="Times New Roman" w:eastAsia="微軟正黑體" w:hAnsi="Times New Roman" w:cs="Times New Roman"/>
          <w:sz w:val="22"/>
          <w:shd w:val="clear" w:color="auto" w:fill="FFFFFF"/>
        </w:rPr>
        <w:t>幣</w:t>
      </w:r>
      <w:proofErr w:type="gramStart"/>
      <w:r w:rsidR="00096DD6" w:rsidRPr="004B6B70">
        <w:rPr>
          <w:rFonts w:ascii="Times New Roman" w:eastAsia="微軟正黑體" w:hAnsi="Times New Roman" w:cs="Times New Roman"/>
          <w:sz w:val="22"/>
          <w:shd w:val="clear" w:color="auto" w:fill="FFFFFF"/>
        </w:rPr>
        <w:t>貳仟圓紙鈔</w:t>
      </w:r>
      <w:proofErr w:type="gramEnd"/>
      <w:r w:rsidR="00096DD6" w:rsidRPr="004B6B70">
        <w:rPr>
          <w:rFonts w:ascii="Times New Roman" w:eastAsia="微軟正黑體" w:hAnsi="Times New Roman" w:cs="Times New Roman"/>
          <w:sz w:val="22"/>
          <w:shd w:val="clear" w:color="auto" w:fill="FFFFFF"/>
        </w:rPr>
        <w:t>上的</w:t>
      </w:r>
      <w:r w:rsidR="00096DD6" w:rsidRPr="004B6B70">
        <w:rPr>
          <w:rFonts w:ascii="Times New Roman" w:eastAsia="微軟正黑體" w:hAnsi="Times New Roman" w:cs="Times New Roman"/>
          <w:color w:val="000000"/>
          <w:kern w:val="0"/>
          <w:sz w:val="22"/>
        </w:rPr>
        <w:t>國寶魚櫻花鉤吻鮭（亦</w:t>
      </w:r>
      <w:r w:rsidR="009B765D" w:rsidRPr="004B6B70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稱臺</w:t>
      </w:r>
      <w:r w:rsidR="00096DD6" w:rsidRPr="004B6B70">
        <w:rPr>
          <w:rFonts w:ascii="Times New Roman" w:eastAsia="微軟正黑體" w:hAnsi="Times New Roman" w:cs="Times New Roman"/>
          <w:color w:val="000000"/>
          <w:kern w:val="0"/>
          <w:sz w:val="22"/>
        </w:rPr>
        <w:t>灣</w:t>
      </w:r>
      <w:proofErr w:type="gramStart"/>
      <w:r w:rsidR="00096DD6" w:rsidRPr="004B6B70">
        <w:rPr>
          <w:rFonts w:ascii="Times New Roman" w:eastAsia="微軟正黑體" w:hAnsi="Times New Roman" w:cs="Times New Roman"/>
          <w:color w:val="000000"/>
          <w:kern w:val="0"/>
          <w:sz w:val="22"/>
        </w:rPr>
        <w:t>鱒</w:t>
      </w:r>
      <w:proofErr w:type="gramEnd"/>
      <w:r w:rsidR="00096DD6" w:rsidRPr="004B6B70">
        <w:rPr>
          <w:rFonts w:ascii="Times New Roman" w:eastAsia="微軟正黑體" w:hAnsi="Times New Roman" w:cs="Times New Roman"/>
          <w:color w:val="000000"/>
          <w:kern w:val="0"/>
          <w:sz w:val="22"/>
        </w:rPr>
        <w:t>）的</w:t>
      </w:r>
      <w:r w:rsidR="00096DD6" w:rsidRPr="004B6B70">
        <w:rPr>
          <w:rFonts w:ascii="Times New Roman" w:eastAsia="微軟正黑體" w:hAnsi="Times New Roman" w:cs="Times New Roman"/>
          <w:color w:val="000000"/>
          <w:kern w:val="0"/>
          <w:sz w:val="22"/>
          <w:lang w:eastAsia="zh-HK"/>
        </w:rPr>
        <w:t>起源地。</w:t>
      </w:r>
      <w:r w:rsidR="009B765D" w:rsidRPr="004B6B70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臺</w:t>
      </w:r>
      <w:r w:rsidR="000617FE" w:rsidRPr="008C0306">
        <w:rPr>
          <w:rFonts w:ascii="Times New Roman" w:eastAsia="微軟正黑體" w:hAnsi="Times New Roman" w:cs="Times New Roman"/>
          <w:color w:val="000000"/>
          <w:kern w:val="0"/>
          <w:sz w:val="22"/>
        </w:rPr>
        <w:t>灣</w:t>
      </w:r>
      <w:proofErr w:type="gramStart"/>
      <w:r w:rsidR="000617FE" w:rsidRPr="008C0306">
        <w:rPr>
          <w:rFonts w:ascii="Times New Roman" w:eastAsia="微軟正黑體" w:hAnsi="Times New Roman" w:cs="Times New Roman"/>
          <w:color w:val="000000"/>
          <w:kern w:val="0"/>
          <w:sz w:val="22"/>
        </w:rPr>
        <w:t>鱒</w:t>
      </w:r>
      <w:proofErr w:type="gramEnd"/>
      <w:r w:rsidR="000617FE" w:rsidRPr="008C0306">
        <w:rPr>
          <w:rFonts w:ascii="Times New Roman" w:eastAsia="微軟正黑體" w:hAnsi="Times New Roman" w:cs="Times New Roman"/>
          <w:color w:val="000000"/>
          <w:kern w:val="0"/>
          <w:sz w:val="22"/>
        </w:rPr>
        <w:t>最初被認為來自</w:t>
      </w:r>
      <w:r w:rsidR="000617FE" w:rsidRPr="004B6B70">
        <w:rPr>
          <w:rFonts w:ascii="Times New Roman" w:eastAsia="微軟正黑體" w:hAnsi="Times New Roman" w:cs="Times New Roman"/>
          <w:sz w:val="22"/>
          <w:shd w:val="clear" w:color="auto" w:fill="FFFFFF"/>
        </w:rPr>
        <w:t>大甲溪</w:t>
      </w:r>
      <w:r w:rsidR="000617FE" w:rsidRPr="004B6B70">
        <w:rPr>
          <w:rFonts w:ascii="Times New Roman" w:eastAsia="微軟正黑體" w:hAnsi="Times New Roman" w:cs="Times New Roman"/>
          <w:sz w:val="22"/>
          <w:shd w:val="clear" w:color="auto" w:fill="FFFFFF"/>
          <w:lang w:eastAsia="zh-HK"/>
        </w:rPr>
        <w:t>，直至</w:t>
      </w:r>
      <w:r w:rsidR="000617FE" w:rsidRPr="004B6B70">
        <w:rPr>
          <w:rFonts w:ascii="Times New Roman" w:eastAsia="微軟正黑體" w:hAnsi="Times New Roman" w:cs="Times New Roman"/>
          <w:sz w:val="22"/>
          <w:shd w:val="clear" w:color="auto" w:fill="FFFFFF"/>
        </w:rPr>
        <w:t>海洋生物學</w:t>
      </w:r>
      <w:r w:rsidR="00C96B98" w:rsidRPr="004B6B70">
        <w:rPr>
          <w:rFonts w:ascii="Times New Roman" w:eastAsia="微軟正黑體" w:hAnsi="Times New Roman" w:cs="Times New Roman" w:hint="eastAsia"/>
          <w:sz w:val="22"/>
          <w:shd w:val="clear" w:color="auto" w:fill="FFFFFF"/>
        </w:rPr>
        <w:t>家</w:t>
      </w:r>
      <w:r w:rsidR="000617FE" w:rsidRPr="004B6B70">
        <w:rPr>
          <w:rFonts w:ascii="Times New Roman" w:eastAsia="微軟正黑體" w:hAnsi="Times New Roman" w:cs="Times New Roman"/>
          <w:sz w:val="22"/>
          <w:shd w:val="clear" w:color="auto" w:fill="FFFFFF"/>
        </w:rPr>
        <w:t>方力行在長達</w:t>
      </w:r>
      <w:r w:rsidR="00C45369">
        <w:rPr>
          <w:rFonts w:ascii="Times New Roman" w:eastAsia="微軟正黑體" w:hAnsi="Times New Roman" w:cs="Times New Roman" w:hint="eastAsia"/>
          <w:sz w:val="22"/>
          <w:shd w:val="clear" w:color="auto" w:fill="FFFFFF"/>
        </w:rPr>
        <w:t>13</w:t>
      </w:r>
      <w:r w:rsidR="000617FE" w:rsidRPr="004B6B70">
        <w:rPr>
          <w:rFonts w:ascii="Times New Roman" w:eastAsia="微軟正黑體" w:hAnsi="Times New Roman" w:cs="Times New Roman"/>
          <w:sz w:val="22"/>
          <w:shd w:val="clear" w:color="auto" w:fill="FFFFFF"/>
        </w:rPr>
        <w:t>年踏遍</w:t>
      </w:r>
      <w:r w:rsidR="00C45369">
        <w:rPr>
          <w:rFonts w:ascii="Times New Roman" w:eastAsia="微軟正黑體" w:hAnsi="Times New Roman" w:cs="Times New Roman" w:hint="eastAsia"/>
          <w:sz w:val="22"/>
          <w:shd w:val="clear" w:color="auto" w:fill="FFFFFF"/>
        </w:rPr>
        <w:t>臺</w:t>
      </w:r>
      <w:r w:rsidR="000617FE" w:rsidRPr="004B6B70">
        <w:rPr>
          <w:rFonts w:ascii="Times New Roman" w:eastAsia="微軟正黑體" w:hAnsi="Times New Roman" w:cs="Times New Roman"/>
          <w:sz w:val="22"/>
          <w:shd w:val="clear" w:color="auto" w:fill="FFFFFF"/>
        </w:rPr>
        <w:t>灣溪床的田野研究後</w:t>
      </w:r>
      <w:r w:rsidR="009B765D" w:rsidRPr="004B6B70">
        <w:rPr>
          <w:rFonts w:ascii="Times New Roman" w:eastAsia="微軟正黑體" w:hAnsi="Times New Roman" w:cs="Times New Roman" w:hint="eastAsia"/>
          <w:sz w:val="22"/>
          <w:shd w:val="clear" w:color="auto" w:fill="FFFFFF"/>
        </w:rPr>
        <w:t>，</w:t>
      </w:r>
      <w:r w:rsidR="005E46B8">
        <w:rPr>
          <w:rFonts w:ascii="Times New Roman" w:eastAsia="微軟正黑體" w:hAnsi="Times New Roman" w:cs="Times New Roman" w:hint="eastAsia"/>
          <w:sz w:val="22"/>
          <w:shd w:val="clear" w:color="auto" w:fill="FFFFFF"/>
        </w:rPr>
        <w:t>提出</w:t>
      </w:r>
      <w:r w:rsidR="000617FE" w:rsidRPr="004B6B70">
        <w:rPr>
          <w:rFonts w:ascii="Times New Roman" w:eastAsia="微軟正黑體" w:hAnsi="Times New Roman" w:cs="Times New Roman"/>
          <w:sz w:val="22"/>
          <w:shd w:val="clear" w:color="auto" w:fill="FFFFFF"/>
        </w:rPr>
        <w:t>蘭陽溪</w:t>
      </w:r>
      <w:r w:rsidR="005E46B8">
        <w:rPr>
          <w:rFonts w:ascii="Times New Roman" w:eastAsia="微軟正黑體" w:hAnsi="Times New Roman" w:cs="Times New Roman" w:hint="eastAsia"/>
          <w:sz w:val="22"/>
          <w:shd w:val="clear" w:color="auto" w:fill="FFFFFF"/>
        </w:rPr>
        <w:t>為</w:t>
      </w:r>
      <w:r w:rsidR="000617FE" w:rsidRPr="004B6B70">
        <w:rPr>
          <w:rFonts w:ascii="Times New Roman" w:eastAsia="微軟正黑體" w:hAnsi="Times New Roman" w:cs="Times New Roman"/>
          <w:sz w:val="22"/>
          <w:shd w:val="clear" w:color="auto" w:fill="FFFFFF"/>
        </w:rPr>
        <w:t>國寶魚故鄉</w:t>
      </w:r>
      <w:r w:rsidR="005E46B8">
        <w:rPr>
          <w:rFonts w:ascii="Times New Roman" w:eastAsia="微軟正黑體" w:hAnsi="Times New Roman" w:cs="Times New Roman" w:hint="eastAsia"/>
          <w:sz w:val="22"/>
          <w:shd w:val="clear" w:color="auto" w:fill="FFFFFF"/>
        </w:rPr>
        <w:t>的新假說</w:t>
      </w:r>
      <w:r w:rsidR="000617FE" w:rsidRPr="004B6B70">
        <w:rPr>
          <w:rFonts w:ascii="Times New Roman" w:eastAsia="微軟正黑體" w:hAnsi="Times New Roman" w:cs="Times New Roman"/>
          <w:sz w:val="22"/>
          <w:shd w:val="clear" w:color="auto" w:fill="FFFFFF"/>
        </w:rPr>
        <w:t>。</w:t>
      </w:r>
      <w:r w:rsidR="005E46B8">
        <w:rPr>
          <w:rFonts w:ascii="Times New Roman" w:eastAsia="微軟正黑體" w:hAnsi="Times New Roman" w:cs="Times New Roman" w:hint="eastAsia"/>
          <w:sz w:val="22"/>
          <w:shd w:val="clear" w:color="auto" w:fill="FFFFFF"/>
        </w:rPr>
        <w:t>此場</w:t>
      </w:r>
      <w:r w:rsidR="00823477" w:rsidRPr="00B57E42">
        <w:rPr>
          <w:rFonts w:ascii="Times New Roman" w:eastAsia="微軟正黑體" w:hAnsi="Times New Roman" w:cs="Times New Roman"/>
          <w:sz w:val="22"/>
          <w:shd w:val="clear" w:color="auto" w:fill="FFFFFF"/>
        </w:rPr>
        <w:t>工作營將</w:t>
      </w:r>
      <w:r w:rsidR="00C45369">
        <w:rPr>
          <w:rFonts w:ascii="Times New Roman" w:eastAsia="微軟正黑體" w:hAnsi="Times New Roman" w:cs="Times New Roman" w:hint="eastAsia"/>
          <w:sz w:val="22"/>
          <w:shd w:val="clear" w:color="auto" w:fill="FFFFFF"/>
        </w:rPr>
        <w:t>帶領參與者</w:t>
      </w:r>
      <w:r w:rsidR="00823477" w:rsidRPr="00B57E42">
        <w:rPr>
          <w:rFonts w:ascii="Times New Roman" w:eastAsia="微軟正黑體" w:hAnsi="Times New Roman" w:cs="Times New Roman"/>
          <w:sz w:val="22"/>
          <w:shd w:val="clear" w:color="auto" w:fill="FFFFFF"/>
        </w:rPr>
        <w:t>重遊位於</w:t>
      </w:r>
      <w:r w:rsidR="00C45369">
        <w:rPr>
          <w:rFonts w:ascii="Times New Roman" w:eastAsia="微軟正黑體" w:hAnsi="Times New Roman" w:cs="Times New Roman" w:hint="eastAsia"/>
          <w:sz w:val="22"/>
          <w:shd w:val="clear" w:color="auto" w:fill="FFFFFF"/>
        </w:rPr>
        <w:t>臺</w:t>
      </w:r>
      <w:r w:rsidR="00823477" w:rsidRPr="00B57E42">
        <w:rPr>
          <w:rFonts w:ascii="Times New Roman" w:eastAsia="微軟正黑體" w:hAnsi="Times New Roman" w:cs="Times New Roman"/>
          <w:sz w:val="22"/>
          <w:shd w:val="clear" w:color="auto" w:fill="FFFFFF"/>
        </w:rPr>
        <w:t>灣東西流域</w:t>
      </w:r>
      <w:r w:rsidR="00E00C6F" w:rsidRPr="00B57E42">
        <w:rPr>
          <w:rFonts w:ascii="Times New Roman" w:eastAsia="微軟正黑體" w:hAnsi="Times New Roman" w:cs="Times New Roman" w:hint="eastAsia"/>
          <w:sz w:val="22"/>
          <w:shd w:val="clear" w:color="auto" w:fill="FFFFFF"/>
        </w:rPr>
        <w:t>的</w:t>
      </w:r>
      <w:r w:rsidR="00823477" w:rsidRPr="00B57E42">
        <w:rPr>
          <w:rFonts w:ascii="Times New Roman" w:eastAsia="微軟正黑體" w:hAnsi="Times New Roman" w:cs="Times New Roman"/>
          <w:sz w:val="22"/>
          <w:shd w:val="clear" w:color="auto" w:fill="FFFFFF"/>
        </w:rPr>
        <w:t>關口</w:t>
      </w:r>
      <w:r w:rsidR="004B6B70" w:rsidRPr="00B57E42">
        <w:rPr>
          <w:rFonts w:ascii="Times New Roman" w:eastAsia="微軟正黑體" w:hAnsi="Times New Roman" w:cs="Times New Roman" w:hint="eastAsia"/>
          <w:sz w:val="22"/>
          <w:shd w:val="clear" w:color="auto" w:fill="FFFFFF"/>
        </w:rPr>
        <w:t>，重新理解跨學科導引</w:t>
      </w:r>
      <w:r w:rsidR="001C64BB">
        <w:rPr>
          <w:rFonts w:ascii="Times New Roman" w:eastAsia="微軟正黑體" w:hAnsi="Times New Roman" w:cs="Times New Roman" w:hint="eastAsia"/>
          <w:sz w:val="22"/>
          <w:shd w:val="clear" w:color="auto" w:fill="FFFFFF"/>
        </w:rPr>
        <w:t>所促成</w:t>
      </w:r>
      <w:r w:rsidR="00C45369">
        <w:rPr>
          <w:rFonts w:ascii="Times New Roman" w:eastAsia="微軟正黑體" w:hAnsi="Times New Roman" w:cs="Times New Roman" w:hint="eastAsia"/>
          <w:sz w:val="22"/>
          <w:shd w:val="clear" w:color="auto" w:fill="FFFFFF"/>
        </w:rPr>
        <w:t>認知翻轉的</w:t>
      </w:r>
      <w:r w:rsidR="004B6B70" w:rsidRPr="00B57E42">
        <w:rPr>
          <w:rFonts w:ascii="Times New Roman" w:eastAsia="微軟正黑體" w:hAnsi="Times New Roman" w:cs="Times New Roman" w:hint="eastAsia"/>
          <w:sz w:val="22"/>
          <w:shd w:val="clear" w:color="auto" w:fill="FFFFFF"/>
        </w:rPr>
        <w:t>魅力。</w:t>
      </w:r>
    </w:p>
    <w:p w14:paraId="198F6A29" w14:textId="0AB5C6E2" w:rsidR="00924C3C" w:rsidRPr="00A0617C" w:rsidRDefault="00924C3C" w:rsidP="00F235DE">
      <w:pPr>
        <w:widowControl/>
        <w:snapToGrid w:val="0"/>
        <w:jc w:val="both"/>
        <w:rPr>
          <w:rFonts w:ascii="Times New Roman" w:eastAsia="微軟正黑體" w:hAnsi="Times New Roman" w:cs="Times New Roman"/>
          <w:color w:val="000000"/>
          <w:kern w:val="0"/>
          <w:sz w:val="22"/>
          <w:shd w:val="clear" w:color="auto" w:fill="FFFFFF"/>
        </w:rPr>
      </w:pPr>
    </w:p>
    <w:p w14:paraId="54CC465F" w14:textId="77777777" w:rsidR="007B4729" w:rsidRPr="00AE0437" w:rsidRDefault="007B4729" w:rsidP="00F235DE">
      <w:pPr>
        <w:widowControl/>
        <w:snapToGrid w:val="0"/>
        <w:jc w:val="both"/>
        <w:rPr>
          <w:rFonts w:ascii="Times New Roman" w:eastAsia="微軟正黑體" w:hAnsi="Times New Roman" w:cs="Times New Roman"/>
          <w:color w:val="000000"/>
          <w:kern w:val="0"/>
          <w:sz w:val="22"/>
          <w:shd w:val="clear" w:color="auto" w:fill="FFFFFF"/>
          <w:lang w:val="en-HK"/>
        </w:rPr>
      </w:pPr>
    </w:p>
    <w:p w14:paraId="7369A6B2" w14:textId="508BDBB7" w:rsidR="007B4729" w:rsidRPr="00DF7DD3" w:rsidRDefault="00C45369" w:rsidP="00F235DE">
      <w:pPr>
        <w:widowControl/>
        <w:snapToGrid w:val="0"/>
        <w:jc w:val="both"/>
        <w:rPr>
          <w:rFonts w:ascii="Times New Roman" w:eastAsia="微軟正黑體" w:hAnsi="Times New Roman" w:cs="Times New Roman"/>
          <w:color w:val="000000"/>
          <w:kern w:val="0"/>
          <w:sz w:val="22"/>
        </w:rPr>
      </w:pPr>
      <w:r w:rsidRPr="00A0617C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lastRenderedPageBreak/>
        <w:t>國際知名藝文媒體</w:t>
      </w:r>
      <w:r w:rsidR="007B4729" w:rsidRPr="00A0617C">
        <w:rPr>
          <w:rFonts w:ascii="Times New Roman" w:eastAsia="微軟正黑體" w:hAnsi="Times New Roman" w:cs="Times New Roman"/>
          <w:color w:val="000000"/>
          <w:kern w:val="0"/>
          <w:sz w:val="22"/>
        </w:rPr>
        <w:t>e-flux</w:t>
      </w:r>
      <w:r w:rsidR="007B4729" w:rsidRPr="00BB746C">
        <w:rPr>
          <w:rFonts w:ascii="Times New Roman" w:eastAsia="微軟正黑體" w:hAnsi="Times New Roman" w:cs="Times New Roman"/>
          <w:color w:val="000000"/>
          <w:kern w:val="0"/>
          <w:sz w:val="22"/>
        </w:rPr>
        <w:t>同時</w:t>
      </w:r>
      <w:r w:rsidR="009658CF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與</w:t>
      </w:r>
      <w:r w:rsidR="009658CF" w:rsidRPr="00BB746C">
        <w:rPr>
          <w:rFonts w:ascii="Times New Roman" w:eastAsia="微軟正黑體" w:hAnsi="Times New Roman" w:cs="Times New Roman"/>
          <w:color w:val="000000"/>
          <w:kern w:val="0"/>
          <w:sz w:val="22"/>
        </w:rPr>
        <w:t>臺北市立美術館聯合製作</w:t>
      </w:r>
      <w:r w:rsidR="009658CF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，在</w:t>
      </w:r>
      <w:r w:rsidR="009658CF" w:rsidRPr="00BB746C">
        <w:rPr>
          <w:rFonts w:ascii="Times New Roman" w:eastAsia="微軟正黑體" w:hAnsi="Times New Roman" w:cs="Times New Roman"/>
          <w:color w:val="000000"/>
          <w:kern w:val="0"/>
          <w:sz w:val="22"/>
        </w:rPr>
        <w:t>瑞士盧瑪基金會（</w:t>
      </w:r>
      <w:r w:rsidR="009658CF" w:rsidRPr="00BB746C">
        <w:rPr>
          <w:rFonts w:ascii="Times New Roman" w:eastAsia="微軟正黑體" w:hAnsi="Times New Roman" w:cs="Times New Roman"/>
          <w:color w:val="000000"/>
          <w:kern w:val="0"/>
          <w:sz w:val="22"/>
        </w:rPr>
        <w:t>LUMA Foundation</w:t>
      </w:r>
      <w:r w:rsidR="009658CF" w:rsidRPr="00BB746C">
        <w:rPr>
          <w:rFonts w:ascii="Times New Roman" w:eastAsia="微軟正黑體" w:hAnsi="Times New Roman" w:cs="Times New Roman"/>
          <w:color w:val="000000"/>
          <w:kern w:val="0"/>
          <w:sz w:val="22"/>
        </w:rPr>
        <w:t>）贊助</w:t>
      </w:r>
      <w:r w:rsidR="009658CF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下</w:t>
      </w:r>
      <w:r w:rsidR="007B4729" w:rsidRPr="00BB746C">
        <w:rPr>
          <w:rFonts w:ascii="Times New Roman" w:eastAsia="微軟正黑體" w:hAnsi="Times New Roman" w:cs="Times New Roman"/>
          <w:color w:val="000000"/>
          <w:kern w:val="0"/>
          <w:sz w:val="22"/>
        </w:rPr>
        <w:t>推出</w:t>
      </w:r>
      <w:r w:rsidR="007B4729" w:rsidRPr="00BB746C">
        <w:rPr>
          <w:rFonts w:ascii="Times New Roman" w:eastAsia="微軟正黑體" w:hAnsi="Times New Roman" w:cs="Times New Roman"/>
          <w:color w:val="000000"/>
          <w:kern w:val="0"/>
          <w:sz w:val="22"/>
        </w:rPr>
        <w:t>2020</w:t>
      </w:r>
      <w:r w:rsidR="007B4729" w:rsidRPr="00BB746C">
        <w:rPr>
          <w:rFonts w:ascii="Times New Roman" w:eastAsia="微軟正黑體" w:hAnsi="Times New Roman" w:cs="Times New Roman"/>
          <w:color w:val="000000"/>
          <w:kern w:val="0"/>
          <w:sz w:val="22"/>
        </w:rPr>
        <w:t>台北雙年展特刊，讓讀者可以探索更多雙年展</w:t>
      </w:r>
      <w:r w:rsidR="00A056B2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相關</w:t>
      </w:r>
      <w:r w:rsidR="007B4729" w:rsidRPr="00BB746C">
        <w:rPr>
          <w:rFonts w:ascii="Times New Roman" w:eastAsia="微軟正黑體" w:hAnsi="Times New Roman" w:cs="Times New Roman"/>
          <w:color w:val="000000"/>
          <w:kern w:val="0"/>
          <w:sz w:val="22"/>
        </w:rPr>
        <w:t>的</w:t>
      </w:r>
      <w:r w:rsidR="00A056B2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延伸議題</w:t>
      </w:r>
      <w:r w:rsidR="007B4729" w:rsidRPr="00BB746C">
        <w:rPr>
          <w:rFonts w:ascii="Times New Roman" w:eastAsia="微軟正黑體" w:hAnsi="Times New Roman" w:cs="Times New Roman"/>
          <w:color w:val="000000"/>
          <w:kern w:val="0"/>
          <w:sz w:val="22"/>
        </w:rPr>
        <w:t>。</w:t>
      </w:r>
      <w:r w:rsidR="001912CB" w:rsidRPr="00BB746C">
        <w:rPr>
          <w:rFonts w:ascii="Times New Roman" w:eastAsia="微軟正黑體" w:hAnsi="Times New Roman" w:cs="Times New Roman"/>
          <w:color w:val="000000"/>
          <w:kern w:val="0"/>
          <w:sz w:val="22"/>
        </w:rPr>
        <w:t>撰稿人</w:t>
      </w:r>
      <w:r w:rsidR="001912CB" w:rsidRPr="00BB746C">
        <w:rPr>
          <w:rFonts w:ascii="Times New Roman" w:eastAsia="微軟正黑體" w:hAnsi="Times New Roman" w:cs="Times New Roman"/>
          <w:color w:val="000000"/>
          <w:kern w:val="0"/>
          <w:sz w:val="22"/>
          <w:lang w:eastAsia="zh-HK"/>
        </w:rPr>
        <w:t>包括來自多個領域的知名研究人員及學者，</w:t>
      </w:r>
      <w:r w:rsidR="009658CF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如</w:t>
      </w:r>
      <w:r w:rsidR="00DF7DD3">
        <w:rPr>
          <w:rFonts w:ascii="Times New Roman" w:eastAsia="微軟正黑體" w:hAnsi="Times New Roman" w:cs="Times New Roman" w:hint="eastAsia"/>
          <w:sz w:val="22"/>
        </w:rPr>
        <w:t>比利時科學哲學家</w:t>
      </w:r>
      <w:r w:rsidR="00DF7DD3" w:rsidRPr="00DF7DD3">
        <w:rPr>
          <w:rFonts w:ascii="Times New Roman" w:eastAsia="微軟正黑體" w:hAnsi="Times New Roman" w:cs="Times New Roman" w:hint="eastAsia"/>
          <w:sz w:val="22"/>
        </w:rPr>
        <w:t>伊莎貝爾．斯唐熱</w:t>
      </w:r>
      <w:r w:rsidR="00DF7DD3" w:rsidRPr="00BB746C">
        <w:rPr>
          <w:rFonts w:ascii="Times New Roman" w:eastAsia="微軟正黑體" w:hAnsi="Times New Roman" w:cs="Times New Roman"/>
          <w:color w:val="000000"/>
          <w:kern w:val="0"/>
          <w:sz w:val="22"/>
        </w:rPr>
        <w:t>（</w:t>
      </w:r>
      <w:r w:rsidR="00DF7DD3">
        <w:rPr>
          <w:rFonts w:ascii="Times New Roman" w:eastAsia="微軟正黑體" w:hAnsi="Times New Roman" w:cs="Times New Roman" w:hint="eastAsia"/>
          <w:sz w:val="22"/>
        </w:rPr>
        <w:t>I</w:t>
      </w:r>
      <w:r w:rsidR="00DF7DD3" w:rsidRPr="00DF7DD3">
        <w:rPr>
          <w:rFonts w:ascii="Times New Roman" w:eastAsia="微軟正黑體" w:hAnsi="Times New Roman" w:cs="Times New Roman"/>
          <w:sz w:val="22"/>
        </w:rPr>
        <w:t xml:space="preserve">sabelle </w:t>
      </w:r>
      <w:proofErr w:type="spellStart"/>
      <w:r w:rsidR="00DF7DD3" w:rsidRPr="00DF7DD3">
        <w:rPr>
          <w:rFonts w:ascii="Times New Roman" w:eastAsia="微軟正黑體" w:hAnsi="Times New Roman" w:cs="Times New Roman"/>
          <w:sz w:val="22"/>
        </w:rPr>
        <w:t>Stengers</w:t>
      </w:r>
      <w:proofErr w:type="spellEnd"/>
      <w:r w:rsidR="00DF7DD3" w:rsidRPr="00BB746C">
        <w:rPr>
          <w:rFonts w:ascii="Times New Roman" w:eastAsia="微軟正黑體" w:hAnsi="Times New Roman" w:cs="Times New Roman"/>
          <w:color w:val="000000"/>
          <w:kern w:val="0"/>
          <w:sz w:val="22"/>
        </w:rPr>
        <w:t>）</w:t>
      </w:r>
      <w:r w:rsidR="0096649F" w:rsidRPr="00BB746C">
        <w:rPr>
          <w:rFonts w:ascii="Times New Roman" w:eastAsia="微軟正黑體" w:hAnsi="Times New Roman" w:cs="Times New Roman"/>
          <w:sz w:val="22"/>
        </w:rPr>
        <w:t>；</w:t>
      </w:r>
      <w:r w:rsidR="00DF7DD3" w:rsidRPr="00DF7DD3">
        <w:rPr>
          <w:rFonts w:ascii="Times New Roman" w:eastAsia="微軟正黑體" w:hAnsi="Times New Roman" w:cs="Times New Roman" w:hint="eastAsia"/>
          <w:sz w:val="22"/>
        </w:rPr>
        <w:t>東吳大學社會學系教授</w:t>
      </w:r>
      <w:r w:rsidR="00DF7DD3">
        <w:rPr>
          <w:rFonts w:ascii="Times New Roman" w:eastAsia="微軟正黑體" w:hAnsi="Times New Roman" w:cs="Times New Roman" w:hint="eastAsia"/>
          <w:sz w:val="22"/>
        </w:rPr>
        <w:t>張君玫</w:t>
      </w:r>
      <w:r w:rsidR="00BB746C" w:rsidRPr="00BB746C">
        <w:rPr>
          <w:rFonts w:ascii="Times New Roman" w:eastAsia="微軟正黑體" w:hAnsi="Times New Roman" w:cs="Times New Roman"/>
          <w:sz w:val="22"/>
        </w:rPr>
        <w:t>；</w:t>
      </w:r>
      <w:r w:rsidR="00DF7DD3" w:rsidRPr="00DF7DD3">
        <w:rPr>
          <w:rFonts w:ascii="Times New Roman" w:eastAsia="微軟正黑體" w:hAnsi="Times New Roman" w:cs="Times New Roman" w:hint="eastAsia"/>
          <w:sz w:val="22"/>
        </w:rPr>
        <w:t>香港城市大學創意媒體學院副教授</w:t>
      </w:r>
      <w:r w:rsidR="00DF7DD3">
        <w:rPr>
          <w:rFonts w:ascii="Times New Roman" w:eastAsia="微軟正黑體" w:hAnsi="Times New Roman" w:cs="Times New Roman" w:hint="eastAsia"/>
          <w:sz w:val="22"/>
        </w:rPr>
        <w:t>許煜</w:t>
      </w:r>
      <w:r w:rsidR="00DF7DD3" w:rsidRPr="00BB746C">
        <w:rPr>
          <w:rFonts w:ascii="Times New Roman" w:eastAsia="微軟正黑體" w:hAnsi="Times New Roman" w:cs="Times New Roman"/>
          <w:color w:val="000000"/>
          <w:kern w:val="0"/>
          <w:sz w:val="22"/>
        </w:rPr>
        <w:t>（</w:t>
      </w:r>
      <w:r w:rsidR="00DF7DD3" w:rsidRPr="00DF7DD3">
        <w:rPr>
          <w:rFonts w:ascii="Times New Roman" w:eastAsia="微軟正黑體" w:hAnsi="Times New Roman" w:cs="Times New Roman"/>
          <w:color w:val="000000"/>
          <w:kern w:val="0"/>
          <w:sz w:val="22"/>
        </w:rPr>
        <w:t>Yuk Hui</w:t>
      </w:r>
      <w:r w:rsidR="00DF7DD3" w:rsidRPr="00BB746C">
        <w:rPr>
          <w:rFonts w:ascii="Times New Roman" w:eastAsia="微軟正黑體" w:hAnsi="Times New Roman" w:cs="Times New Roman"/>
          <w:color w:val="000000"/>
          <w:kern w:val="0"/>
          <w:sz w:val="22"/>
        </w:rPr>
        <w:t>）</w:t>
      </w:r>
      <w:r w:rsidR="00DF7DD3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；</w:t>
      </w:r>
      <w:r w:rsidR="00BB746C" w:rsidRPr="00BB746C">
        <w:rPr>
          <w:rFonts w:ascii="Times New Roman" w:eastAsia="微軟正黑體" w:hAnsi="Times New Roman" w:cs="Times New Roman"/>
          <w:sz w:val="22"/>
        </w:rPr>
        <w:t>巴西人類學家</w:t>
      </w:r>
      <w:proofErr w:type="gramStart"/>
      <w:r w:rsidR="00DF7DD3" w:rsidRPr="00DF7DD3">
        <w:rPr>
          <w:rFonts w:ascii="Times New Roman" w:eastAsia="微軟正黑體" w:hAnsi="Times New Roman" w:cs="Times New Roman" w:hint="eastAsia"/>
          <w:sz w:val="22"/>
        </w:rPr>
        <w:t>艾督瓦</w:t>
      </w:r>
      <w:proofErr w:type="gramEnd"/>
      <w:r w:rsidR="00DF7DD3" w:rsidRPr="00DF7DD3">
        <w:rPr>
          <w:rFonts w:ascii="Times New Roman" w:eastAsia="微軟正黑體" w:hAnsi="Times New Roman" w:cs="Times New Roman" w:hint="eastAsia"/>
          <w:sz w:val="22"/>
        </w:rPr>
        <w:t>多．維威洛斯．德卡斯特羅</w:t>
      </w:r>
      <w:r w:rsidR="00DF7DD3" w:rsidRPr="00BB746C">
        <w:rPr>
          <w:rFonts w:ascii="Times New Roman" w:eastAsia="微軟正黑體" w:hAnsi="Times New Roman" w:cs="Times New Roman"/>
          <w:color w:val="000000"/>
          <w:kern w:val="0"/>
          <w:sz w:val="22"/>
        </w:rPr>
        <w:t>（</w:t>
      </w:r>
      <w:r w:rsidR="00BB746C" w:rsidRPr="00BB746C">
        <w:rPr>
          <w:rFonts w:ascii="Times New Roman" w:eastAsia="微軟正黑體" w:hAnsi="Times New Roman" w:cs="Times New Roman"/>
          <w:sz w:val="22"/>
        </w:rPr>
        <w:t xml:space="preserve">Eduardo </w:t>
      </w:r>
      <w:proofErr w:type="spellStart"/>
      <w:r w:rsidR="00BB746C" w:rsidRPr="00BB746C">
        <w:rPr>
          <w:rFonts w:ascii="Times New Roman" w:eastAsia="微軟正黑體" w:hAnsi="Times New Roman" w:cs="Times New Roman"/>
          <w:sz w:val="22"/>
        </w:rPr>
        <w:t>Viveiros</w:t>
      </w:r>
      <w:proofErr w:type="spellEnd"/>
      <w:r w:rsidR="00BB746C" w:rsidRPr="00BB746C">
        <w:rPr>
          <w:rFonts w:ascii="Times New Roman" w:eastAsia="微軟正黑體" w:hAnsi="Times New Roman" w:cs="Times New Roman"/>
          <w:sz w:val="22"/>
        </w:rPr>
        <w:t xml:space="preserve"> de Castro</w:t>
      </w:r>
      <w:r w:rsidR="00DF7DD3" w:rsidRPr="00BB746C">
        <w:rPr>
          <w:rFonts w:ascii="Times New Roman" w:eastAsia="微軟正黑體" w:hAnsi="Times New Roman" w:cs="Times New Roman"/>
          <w:color w:val="000000"/>
          <w:kern w:val="0"/>
          <w:sz w:val="22"/>
        </w:rPr>
        <w:t>）</w:t>
      </w:r>
      <w:r w:rsidR="00BB746C" w:rsidRPr="00BB746C">
        <w:rPr>
          <w:rFonts w:ascii="Times New Roman" w:eastAsia="微軟正黑體" w:hAnsi="Times New Roman" w:cs="Times New Roman"/>
          <w:sz w:val="22"/>
        </w:rPr>
        <w:t>及哲學家</w:t>
      </w:r>
      <w:r w:rsidR="00DF7DD3" w:rsidRPr="00DF7DD3">
        <w:rPr>
          <w:rFonts w:ascii="Times New Roman" w:eastAsia="微軟正黑體" w:hAnsi="Times New Roman" w:cs="Times New Roman" w:hint="eastAsia"/>
          <w:sz w:val="22"/>
        </w:rPr>
        <w:t>黛博拉．達諾夫斯基</w:t>
      </w:r>
      <w:r w:rsidR="00DF7DD3" w:rsidRPr="00BB746C">
        <w:rPr>
          <w:rFonts w:ascii="Times New Roman" w:eastAsia="微軟正黑體" w:hAnsi="Times New Roman" w:cs="Times New Roman"/>
          <w:color w:val="000000"/>
          <w:kern w:val="0"/>
          <w:sz w:val="22"/>
        </w:rPr>
        <w:t>（</w:t>
      </w:r>
      <w:proofErr w:type="spellStart"/>
      <w:r w:rsidR="00BB746C" w:rsidRPr="00BB746C">
        <w:rPr>
          <w:rFonts w:ascii="Times New Roman" w:eastAsia="微軟正黑體" w:hAnsi="Times New Roman" w:cs="Times New Roman"/>
          <w:sz w:val="22"/>
        </w:rPr>
        <w:t>Déborah</w:t>
      </w:r>
      <w:proofErr w:type="spellEnd"/>
      <w:r w:rsidR="00BB746C" w:rsidRPr="00BB746C">
        <w:rPr>
          <w:rFonts w:ascii="Times New Roman" w:eastAsia="微軟正黑體" w:hAnsi="Times New Roman" w:cs="Times New Roman"/>
          <w:sz w:val="22"/>
        </w:rPr>
        <w:t xml:space="preserve"> </w:t>
      </w:r>
      <w:proofErr w:type="spellStart"/>
      <w:r w:rsidR="00BB746C" w:rsidRPr="00BB746C">
        <w:rPr>
          <w:rFonts w:ascii="Times New Roman" w:eastAsia="微軟正黑體" w:hAnsi="Times New Roman" w:cs="Times New Roman"/>
          <w:sz w:val="22"/>
        </w:rPr>
        <w:t>Danowski</w:t>
      </w:r>
      <w:proofErr w:type="spellEnd"/>
      <w:r w:rsidR="00DF7DD3" w:rsidRPr="00BB746C">
        <w:rPr>
          <w:rFonts w:ascii="Times New Roman" w:eastAsia="微軟正黑體" w:hAnsi="Times New Roman" w:cs="Times New Roman"/>
          <w:color w:val="000000"/>
          <w:kern w:val="0"/>
          <w:sz w:val="22"/>
        </w:rPr>
        <w:t>）</w:t>
      </w:r>
      <w:r w:rsidR="00BB746C" w:rsidRPr="00BB746C">
        <w:rPr>
          <w:rFonts w:ascii="Times New Roman" w:eastAsia="微軟正黑體" w:hAnsi="Times New Roman" w:cs="Times New Roman"/>
          <w:sz w:val="22"/>
        </w:rPr>
        <w:t>等。</w:t>
      </w:r>
    </w:p>
    <w:p w14:paraId="3BB47F55" w14:textId="77777777" w:rsidR="007B4729" w:rsidRPr="00AE0437" w:rsidRDefault="007B4729" w:rsidP="00F235DE">
      <w:pPr>
        <w:widowControl/>
        <w:snapToGrid w:val="0"/>
        <w:jc w:val="both"/>
        <w:rPr>
          <w:rFonts w:ascii="Times New Roman" w:eastAsia="微軟正黑體" w:hAnsi="Times New Roman" w:cs="Times New Roman"/>
          <w:color w:val="000000"/>
          <w:kern w:val="0"/>
          <w:sz w:val="22"/>
          <w:shd w:val="clear" w:color="auto" w:fill="FFFFFF"/>
          <w:lang w:val="en-HK"/>
        </w:rPr>
      </w:pPr>
    </w:p>
    <w:p w14:paraId="4EFA2270" w14:textId="1EB0D72B" w:rsidR="00F235DE" w:rsidRDefault="00924C3C" w:rsidP="00F235DE">
      <w:pPr>
        <w:widowControl/>
        <w:snapToGrid w:val="0"/>
        <w:jc w:val="both"/>
        <w:rPr>
          <w:rFonts w:ascii="Times New Roman" w:eastAsia="微軟正黑體" w:hAnsi="Times New Roman" w:cs="Times New Roman"/>
          <w:color w:val="000000"/>
          <w:kern w:val="0"/>
          <w:sz w:val="22"/>
          <w:shd w:val="clear" w:color="auto" w:fill="FFFFFF"/>
          <w:lang w:val="en-HK"/>
        </w:rPr>
      </w:pPr>
      <w:r w:rsidRPr="007B4729">
        <w:rPr>
          <w:rFonts w:ascii="Times New Roman" w:eastAsia="微軟正黑體" w:hAnsi="Times New Roman" w:cs="Times New Roman"/>
          <w:color w:val="000000"/>
          <w:kern w:val="0"/>
          <w:sz w:val="22"/>
          <w:shd w:val="clear" w:color="auto" w:fill="FFFFFF"/>
          <w:lang w:val="en-HK"/>
        </w:rPr>
        <w:t>更多公眾計</w:t>
      </w:r>
      <w:r w:rsidR="009658CF">
        <w:rPr>
          <w:rFonts w:ascii="Times New Roman" w:eastAsia="微軟正黑體" w:hAnsi="Times New Roman" w:cs="Times New Roman" w:hint="eastAsia"/>
          <w:color w:val="000000"/>
          <w:kern w:val="0"/>
          <w:sz w:val="22"/>
          <w:shd w:val="clear" w:color="auto" w:fill="FFFFFF"/>
          <w:lang w:val="en-HK"/>
        </w:rPr>
        <w:t>畫</w:t>
      </w:r>
      <w:r w:rsidRPr="007B4729">
        <w:rPr>
          <w:rFonts w:ascii="Times New Roman" w:eastAsia="微軟正黑體" w:hAnsi="Times New Roman" w:cs="Times New Roman"/>
          <w:color w:val="000000"/>
          <w:kern w:val="0"/>
          <w:sz w:val="22"/>
          <w:shd w:val="clear" w:color="auto" w:fill="FFFFFF"/>
          <w:lang w:val="en-HK"/>
        </w:rPr>
        <w:t>資訊，請瀏覽</w:t>
      </w:r>
    </w:p>
    <w:p w14:paraId="78AB30EE" w14:textId="6D080644" w:rsidR="00924C3C" w:rsidRPr="007B4729" w:rsidRDefault="00F40F4B" w:rsidP="00F235DE">
      <w:pPr>
        <w:widowControl/>
        <w:snapToGrid w:val="0"/>
        <w:jc w:val="both"/>
        <w:rPr>
          <w:rFonts w:ascii="Times New Roman" w:eastAsia="微軟正黑體" w:hAnsi="Times New Roman" w:cs="Times New Roman"/>
          <w:color w:val="000000"/>
          <w:kern w:val="0"/>
          <w:sz w:val="22"/>
          <w:shd w:val="clear" w:color="auto" w:fill="FFFFFF"/>
          <w:lang w:val="en-HK"/>
        </w:rPr>
      </w:pPr>
      <w:hyperlink r:id="rId12" w:history="1">
        <w:r w:rsidR="00924C3C" w:rsidRPr="007B4729">
          <w:rPr>
            <w:rFonts w:ascii="Times New Roman" w:eastAsia="微軟正黑體" w:hAnsi="Times New Roman" w:cs="Times New Roman"/>
            <w:color w:val="000000"/>
            <w:kern w:val="0"/>
            <w:sz w:val="22"/>
            <w:u w:val="single"/>
            <w:shd w:val="clear" w:color="auto" w:fill="FFFFFF"/>
            <w:lang w:val="en-HK"/>
          </w:rPr>
          <w:t>https://www.taipeibiennial.org/2020/zh-TW/Project/Event_List/0</w:t>
        </w:r>
      </w:hyperlink>
      <w:r w:rsidR="007B4729" w:rsidRPr="007B4729">
        <w:rPr>
          <w:rFonts w:ascii="Times New Roman" w:eastAsia="微軟正黑體" w:hAnsi="Times New Roman" w:cs="Times New Roman"/>
          <w:color w:val="000000"/>
          <w:kern w:val="0"/>
          <w:sz w:val="22"/>
          <w:shd w:val="clear" w:color="auto" w:fill="FFFFFF"/>
          <w:lang w:val="en-HK"/>
        </w:rPr>
        <w:t xml:space="preserve"> </w:t>
      </w:r>
      <w:r w:rsidR="00924C3C" w:rsidRPr="007B4729">
        <w:rPr>
          <w:rFonts w:ascii="Times New Roman" w:eastAsia="微軟正黑體" w:hAnsi="Times New Roman" w:cs="Times New Roman"/>
          <w:color w:val="000000"/>
          <w:kern w:val="0"/>
          <w:sz w:val="22"/>
          <w:shd w:val="clear" w:color="auto" w:fill="FFFFFF"/>
          <w:lang w:val="en-HK"/>
        </w:rPr>
        <w:t xml:space="preserve"> </w:t>
      </w:r>
    </w:p>
    <w:p w14:paraId="1685AB09" w14:textId="77777777" w:rsidR="007B4729" w:rsidRPr="009658CF" w:rsidRDefault="007B4729" w:rsidP="00F235DE">
      <w:pPr>
        <w:widowControl/>
        <w:snapToGrid w:val="0"/>
        <w:jc w:val="both"/>
        <w:rPr>
          <w:rFonts w:ascii="Times New Roman" w:eastAsia="微軟正黑體" w:hAnsi="Times New Roman" w:cs="Times New Roman"/>
          <w:color w:val="000000"/>
          <w:kern w:val="0"/>
          <w:sz w:val="22"/>
          <w:shd w:val="clear" w:color="auto" w:fill="FFFFFF"/>
          <w:lang w:val="en-HK"/>
        </w:rPr>
      </w:pPr>
    </w:p>
    <w:p w14:paraId="24CC5112" w14:textId="776A08E3" w:rsidR="00924C3C" w:rsidRPr="007B4729" w:rsidRDefault="00275889" w:rsidP="00F235DE">
      <w:pPr>
        <w:widowControl/>
        <w:snapToGrid w:val="0"/>
        <w:jc w:val="both"/>
        <w:rPr>
          <w:rFonts w:ascii="Times New Roman" w:eastAsia="微軟正黑體" w:hAnsi="Times New Roman" w:cs="Times New Roman"/>
          <w:color w:val="000000"/>
          <w:kern w:val="0"/>
          <w:sz w:val="22"/>
          <w:shd w:val="clear" w:color="auto" w:fill="FFFFFF"/>
          <w:lang w:val="en-HK"/>
        </w:rPr>
      </w:pPr>
      <w:proofErr w:type="gramStart"/>
      <w:r w:rsidRPr="007B4729">
        <w:rPr>
          <w:rFonts w:ascii="Times New Roman" w:eastAsia="微軟正黑體" w:hAnsi="Times New Roman" w:cs="Times New Roman"/>
          <w:color w:val="000000"/>
          <w:kern w:val="0"/>
          <w:sz w:val="22"/>
          <w:shd w:val="clear" w:color="auto" w:fill="FFFFFF"/>
          <w:lang w:val="en-HK"/>
        </w:rPr>
        <w:t>線上展</w:t>
      </w:r>
      <w:proofErr w:type="gramEnd"/>
      <w:r w:rsidRPr="007B4729">
        <w:rPr>
          <w:rFonts w:ascii="Times New Roman" w:eastAsia="微軟正黑體" w:hAnsi="Times New Roman" w:cs="Times New Roman"/>
          <w:color w:val="000000"/>
          <w:kern w:val="0"/>
          <w:sz w:val="22"/>
          <w:shd w:val="clear" w:color="auto" w:fill="FFFFFF"/>
          <w:lang w:val="en-HK"/>
        </w:rPr>
        <w:t>廳以及</w:t>
      </w:r>
      <w:r w:rsidR="009658CF">
        <w:rPr>
          <w:rFonts w:ascii="Times New Roman" w:eastAsia="微軟正黑體" w:hAnsi="Times New Roman" w:cs="Times New Roman" w:hint="eastAsia"/>
          <w:color w:val="000000"/>
          <w:kern w:val="0"/>
          <w:sz w:val="22"/>
          <w:shd w:val="clear" w:color="auto" w:fill="FFFFFF"/>
          <w:lang w:val="en-HK"/>
        </w:rPr>
        <w:t>展覽相關</w:t>
      </w:r>
      <w:r w:rsidRPr="007B4729">
        <w:rPr>
          <w:rFonts w:ascii="Times New Roman" w:eastAsia="微軟正黑體" w:hAnsi="Times New Roman" w:cs="Times New Roman"/>
          <w:color w:val="000000"/>
          <w:kern w:val="0"/>
          <w:sz w:val="22"/>
          <w:shd w:val="clear" w:color="auto" w:fill="FFFFFF"/>
          <w:lang w:val="en-HK"/>
        </w:rPr>
        <w:t>影片：</w:t>
      </w:r>
    </w:p>
    <w:p w14:paraId="54F80C1A" w14:textId="0B0755BD" w:rsidR="003C722E" w:rsidRPr="007B4729" w:rsidRDefault="00F40F4B" w:rsidP="00F235DE">
      <w:pPr>
        <w:widowControl/>
        <w:snapToGrid w:val="0"/>
        <w:jc w:val="both"/>
        <w:rPr>
          <w:rFonts w:ascii="Times New Roman" w:eastAsia="微軟正黑體" w:hAnsi="Times New Roman" w:cs="Times New Roman"/>
          <w:color w:val="000000"/>
          <w:kern w:val="0"/>
          <w:sz w:val="22"/>
          <w:shd w:val="clear" w:color="auto" w:fill="FFFFFF"/>
          <w:lang w:val="en-HK"/>
        </w:rPr>
      </w:pPr>
      <w:r w:rsidRPr="00F40F4B">
        <w:rPr>
          <w:rFonts w:ascii="Times New Roman" w:eastAsia="微軟正黑體" w:hAnsi="Times New Roman" w:cs="Times New Roman"/>
          <w:color w:val="000000"/>
          <w:kern w:val="0"/>
          <w:sz w:val="22"/>
          <w:u w:val="single"/>
          <w:shd w:val="clear" w:color="auto" w:fill="FFFFFF"/>
          <w:lang w:val="en-HK"/>
        </w:rPr>
        <w:t>https://www.taipeibiennial.org/2020/zh-TW/Online/Online_List</w:t>
      </w:r>
      <w:r w:rsidR="007B4729">
        <w:rPr>
          <w:rFonts w:ascii="Times New Roman" w:eastAsia="微軟正黑體" w:hAnsi="Times New Roman" w:cs="Times New Roman"/>
          <w:color w:val="000000"/>
          <w:kern w:val="0"/>
          <w:sz w:val="22"/>
          <w:shd w:val="clear" w:color="auto" w:fill="FFFFFF"/>
          <w:lang w:val="en-HK"/>
        </w:rPr>
        <w:t xml:space="preserve"> </w:t>
      </w:r>
      <w:r w:rsidR="007B4729" w:rsidRPr="007B4729">
        <w:rPr>
          <w:rFonts w:ascii="Times New Roman" w:eastAsia="微軟正黑體" w:hAnsi="Times New Roman" w:cs="Times New Roman"/>
          <w:color w:val="000000"/>
          <w:kern w:val="0"/>
          <w:sz w:val="22"/>
          <w:shd w:val="clear" w:color="auto" w:fill="FFFFFF"/>
          <w:lang w:val="en-HK"/>
        </w:rPr>
        <w:t xml:space="preserve"> </w:t>
      </w:r>
      <w:r w:rsidR="00275889" w:rsidRPr="007B4729">
        <w:rPr>
          <w:rFonts w:ascii="Times New Roman" w:eastAsia="微軟正黑體" w:hAnsi="Times New Roman" w:cs="Times New Roman"/>
          <w:color w:val="000000"/>
          <w:kern w:val="0"/>
          <w:sz w:val="22"/>
          <w:shd w:val="clear" w:color="auto" w:fill="FFFFFF"/>
          <w:lang w:val="en-HK"/>
        </w:rPr>
        <w:t xml:space="preserve"> </w:t>
      </w:r>
    </w:p>
    <w:p w14:paraId="5A4CADA2" w14:textId="07AF512B" w:rsidR="00F235DE" w:rsidRDefault="00F235DE">
      <w:pPr>
        <w:widowControl/>
        <w:rPr>
          <w:rFonts w:ascii="Times New Roman" w:eastAsia="微軟正黑體" w:hAnsi="Times New Roman" w:cs="Times New Roman"/>
          <w:color w:val="000000"/>
          <w:kern w:val="0"/>
          <w:sz w:val="22"/>
          <w:shd w:val="clear" w:color="auto" w:fill="FFFFFF"/>
          <w:lang w:val="en-HK"/>
        </w:rPr>
      </w:pPr>
      <w:r>
        <w:rPr>
          <w:rFonts w:ascii="Times New Roman" w:eastAsia="微軟正黑體" w:hAnsi="Times New Roman" w:cs="Times New Roman"/>
          <w:color w:val="000000"/>
          <w:kern w:val="0"/>
          <w:sz w:val="22"/>
          <w:shd w:val="clear" w:color="auto" w:fill="FFFFFF"/>
          <w:lang w:val="en-HK"/>
        </w:rPr>
        <w:br w:type="page"/>
      </w:r>
    </w:p>
    <w:p w14:paraId="07A193D3" w14:textId="77777777" w:rsidR="00ED7946" w:rsidRPr="00AE0437" w:rsidRDefault="00ED7946" w:rsidP="00F235DE">
      <w:pPr>
        <w:snapToGrid w:val="0"/>
        <w:jc w:val="both"/>
        <w:rPr>
          <w:rFonts w:ascii="Times New Roman" w:eastAsia="微軟正黑體" w:hAnsi="Times New Roman" w:cs="Times New Roman"/>
          <w:b/>
          <w:kern w:val="0"/>
          <w:sz w:val="20"/>
          <w:szCs w:val="20"/>
        </w:rPr>
      </w:pPr>
      <w:r w:rsidRPr="00AE0437">
        <w:rPr>
          <w:rFonts w:ascii="Times New Roman" w:eastAsia="微軟正黑體" w:hAnsi="Times New Roman" w:cs="Times New Roman"/>
          <w:b/>
          <w:kern w:val="0"/>
          <w:sz w:val="20"/>
          <w:szCs w:val="20"/>
        </w:rPr>
        <w:lastRenderedPageBreak/>
        <w:t>台北雙年展</w:t>
      </w:r>
    </w:p>
    <w:p w14:paraId="5CB0C2F1" w14:textId="44AFC94F" w:rsidR="00ED7946" w:rsidRPr="00AE0437" w:rsidRDefault="00ED7946" w:rsidP="00F235DE">
      <w:pPr>
        <w:snapToGrid w:val="0"/>
        <w:spacing w:after="240"/>
        <w:jc w:val="both"/>
        <w:rPr>
          <w:rFonts w:ascii="Times New Roman" w:eastAsia="微軟正黑體" w:hAnsi="Times New Roman" w:cs="Times New Roman"/>
          <w:sz w:val="20"/>
          <w:szCs w:val="20"/>
        </w:rPr>
      </w:pPr>
      <w:r w:rsidRPr="00AE0437">
        <w:rPr>
          <w:rFonts w:ascii="Times New Roman" w:eastAsia="微軟正黑體" w:hAnsi="Times New Roman" w:cs="Times New Roman"/>
          <w:sz w:val="20"/>
          <w:szCs w:val="20"/>
        </w:rPr>
        <w:t>台北雙年展為臺北市立美術館策辦之旗艦展覽，自</w:t>
      </w:r>
      <w:r w:rsidRPr="00AE0437">
        <w:rPr>
          <w:rFonts w:ascii="Times New Roman" w:eastAsia="微軟正黑體" w:hAnsi="Times New Roman" w:cs="Times New Roman"/>
          <w:sz w:val="20"/>
          <w:szCs w:val="20"/>
        </w:rPr>
        <w:t>1998</w:t>
      </w:r>
      <w:r w:rsidRPr="00AE0437">
        <w:rPr>
          <w:rFonts w:ascii="Times New Roman" w:eastAsia="微軟正黑體" w:hAnsi="Times New Roman" w:cs="Times New Roman"/>
          <w:sz w:val="20"/>
          <w:szCs w:val="20"/>
        </w:rPr>
        <w:t>年創辦以來致力推動臺灣當代藝術的發展，並透過多元文化觀點串聯</w:t>
      </w:r>
      <w:proofErr w:type="gramStart"/>
      <w:r w:rsidRPr="00AE0437">
        <w:rPr>
          <w:rFonts w:ascii="Times New Roman" w:eastAsia="微軟正黑體" w:hAnsi="Times New Roman" w:cs="Times New Roman"/>
          <w:sz w:val="20"/>
          <w:szCs w:val="20"/>
        </w:rPr>
        <w:t>臺</w:t>
      </w:r>
      <w:proofErr w:type="gramEnd"/>
      <w:r w:rsidRPr="00AE0437">
        <w:rPr>
          <w:rFonts w:ascii="Times New Roman" w:eastAsia="微軟正黑體" w:hAnsi="Times New Roman" w:cs="Times New Roman"/>
          <w:sz w:val="20"/>
          <w:szCs w:val="20"/>
        </w:rPr>
        <w:t>北與亞洲乃至全球當代藝術的連結網絡，成為促進海內外文化交流的驅動力。台北雙</w:t>
      </w:r>
      <w:proofErr w:type="gramStart"/>
      <w:r w:rsidRPr="00AE0437">
        <w:rPr>
          <w:rFonts w:ascii="Times New Roman" w:eastAsia="微軟正黑體" w:hAnsi="Times New Roman" w:cs="Times New Roman"/>
          <w:sz w:val="20"/>
          <w:szCs w:val="20"/>
        </w:rPr>
        <w:t>年展藉由</w:t>
      </w:r>
      <w:proofErr w:type="gramEnd"/>
      <w:r w:rsidRPr="00AE0437">
        <w:rPr>
          <w:rFonts w:ascii="Times New Roman" w:eastAsia="微軟正黑體" w:hAnsi="Times New Roman" w:cs="Times New Roman"/>
          <w:sz w:val="20"/>
          <w:szCs w:val="20"/>
        </w:rPr>
        <w:t>多向溝通的展覽平台與對話機制，積極參與國際藝術社群、引領論述，並回應當代議題，涵</w:t>
      </w:r>
      <w:proofErr w:type="gramStart"/>
      <w:r w:rsidRPr="00AE0437">
        <w:rPr>
          <w:rFonts w:ascii="Times New Roman" w:eastAsia="微軟正黑體" w:hAnsi="Times New Roman" w:cs="Times New Roman"/>
          <w:sz w:val="20"/>
          <w:szCs w:val="20"/>
        </w:rPr>
        <w:t>括</w:t>
      </w:r>
      <w:proofErr w:type="gramEnd"/>
      <w:r w:rsidRPr="00AE0437">
        <w:rPr>
          <w:rFonts w:ascii="Times New Roman" w:eastAsia="微軟正黑體" w:hAnsi="Times New Roman" w:cs="Times New Roman"/>
          <w:sz w:val="20"/>
          <w:szCs w:val="20"/>
        </w:rPr>
        <w:t>全球視野及區域獨特性。</w:t>
      </w:r>
    </w:p>
    <w:p w14:paraId="0C3E50B7" w14:textId="6465C488" w:rsidR="00ED7946" w:rsidRPr="00AE0437" w:rsidRDefault="00ED7946" w:rsidP="00F235DE">
      <w:pPr>
        <w:widowControl/>
        <w:snapToGrid w:val="0"/>
        <w:jc w:val="both"/>
        <w:rPr>
          <w:rFonts w:ascii="Times New Roman" w:eastAsia="微軟正黑體" w:hAnsi="Times New Roman" w:cs="Times New Roman"/>
          <w:sz w:val="20"/>
          <w:szCs w:val="20"/>
        </w:rPr>
      </w:pPr>
      <w:proofErr w:type="gramStart"/>
      <w:r w:rsidRPr="00AE0437">
        <w:rPr>
          <w:rFonts w:ascii="Times New Roman" w:eastAsia="微軟正黑體" w:hAnsi="Times New Roman" w:cs="Times New Roman"/>
          <w:sz w:val="20"/>
          <w:szCs w:val="20"/>
        </w:rPr>
        <w:t>線上展</w:t>
      </w:r>
      <w:proofErr w:type="gramEnd"/>
      <w:r w:rsidRPr="00AE0437">
        <w:rPr>
          <w:rFonts w:ascii="Times New Roman" w:eastAsia="微軟正黑體" w:hAnsi="Times New Roman" w:cs="Times New Roman"/>
          <w:sz w:val="20"/>
          <w:szCs w:val="20"/>
        </w:rPr>
        <w:t>廳：</w:t>
      </w:r>
      <w:r w:rsidR="007923F8">
        <w:fldChar w:fldCharType="begin"/>
      </w:r>
      <w:r w:rsidR="007923F8">
        <w:instrText xml:space="preserve"> HYPERLINK "https://embed.artogo.tw/1/dty4snvVcf9&amp;mpv=1" </w:instrText>
      </w:r>
      <w:r w:rsidR="007923F8">
        <w:fldChar w:fldCharType="separate"/>
      </w:r>
      <w:r w:rsidRPr="00AE0437">
        <w:rPr>
          <w:rFonts w:ascii="Times New Roman" w:eastAsia="微軟正黑體" w:hAnsi="Times New Roman" w:cs="Times New Roman"/>
          <w:sz w:val="20"/>
          <w:szCs w:val="20"/>
          <w:u w:val="single"/>
        </w:rPr>
        <w:t>https://embed.artogo.tw/1/dty4snvVcf9&amp;mpv=1</w:t>
      </w:r>
      <w:r w:rsidR="007923F8">
        <w:rPr>
          <w:rFonts w:ascii="Times New Roman" w:eastAsia="微軟正黑體" w:hAnsi="Times New Roman" w:cs="Times New Roman"/>
          <w:sz w:val="20"/>
          <w:szCs w:val="20"/>
          <w:u w:val="single"/>
        </w:rPr>
        <w:fldChar w:fldCharType="end"/>
      </w:r>
      <w:r w:rsidRPr="00AE0437">
        <w:rPr>
          <w:rFonts w:ascii="Times New Roman" w:eastAsia="微軟正黑體" w:hAnsi="Times New Roman" w:cs="Times New Roman"/>
          <w:sz w:val="20"/>
          <w:szCs w:val="20"/>
        </w:rPr>
        <w:t xml:space="preserve">  </w:t>
      </w:r>
    </w:p>
    <w:p w14:paraId="02D93603" w14:textId="4C84B40E" w:rsidR="00F235DE" w:rsidRPr="00AE0437" w:rsidRDefault="00053C10" w:rsidP="00F235DE">
      <w:pPr>
        <w:widowControl/>
        <w:snapToGrid w:val="0"/>
        <w:spacing w:after="240"/>
        <w:jc w:val="both"/>
        <w:rPr>
          <w:rFonts w:ascii="Times New Roman" w:eastAsia="微軟正黑體" w:hAnsi="Times New Roman" w:cs="Times New Roman"/>
          <w:sz w:val="20"/>
          <w:szCs w:val="20"/>
        </w:rPr>
      </w:pPr>
      <w:r>
        <w:rPr>
          <w:rFonts w:ascii="Times New Roman" w:eastAsia="微軟正黑體" w:hAnsi="Times New Roman" w:cs="Times New Roman" w:hint="eastAsia"/>
          <w:sz w:val="20"/>
          <w:szCs w:val="20"/>
        </w:rPr>
        <w:t>國際藝術平台</w:t>
      </w:r>
      <w:proofErr w:type="spellStart"/>
      <w:r w:rsidR="00ED7946" w:rsidRPr="00AE0437">
        <w:rPr>
          <w:rFonts w:ascii="Times New Roman" w:eastAsia="微軟正黑體" w:hAnsi="Times New Roman" w:cs="Times New Roman"/>
          <w:sz w:val="20"/>
          <w:szCs w:val="20"/>
        </w:rPr>
        <w:t>Ocula</w:t>
      </w:r>
      <w:proofErr w:type="spellEnd"/>
      <w:r>
        <w:rPr>
          <w:rFonts w:ascii="Times New Roman" w:eastAsia="微軟正黑體" w:hAnsi="Times New Roman" w:cs="Times New Roman" w:hint="eastAsia"/>
          <w:sz w:val="20"/>
          <w:szCs w:val="20"/>
        </w:rPr>
        <w:t>現正於網站展出</w:t>
      </w:r>
      <w:r w:rsidR="00ED7946" w:rsidRPr="00AE0437">
        <w:rPr>
          <w:rFonts w:ascii="Times New Roman" w:eastAsia="微軟正黑體" w:hAnsi="Times New Roman" w:cs="Times New Roman"/>
          <w:sz w:val="20"/>
          <w:szCs w:val="20"/>
        </w:rPr>
        <w:t>2020</w:t>
      </w:r>
      <w:r w:rsidR="00ED7946" w:rsidRPr="00AE0437">
        <w:rPr>
          <w:rFonts w:ascii="Times New Roman" w:eastAsia="微軟正黑體" w:hAnsi="Times New Roman" w:cs="Times New Roman"/>
          <w:sz w:val="20"/>
          <w:szCs w:val="20"/>
        </w:rPr>
        <w:t>台北雙年展：</w:t>
      </w:r>
      <w:r>
        <w:fldChar w:fldCharType="begin"/>
      </w:r>
      <w:r>
        <w:instrText xml:space="preserve"> HYPERLINK "https://ocula.com/events/taipei-biennial/" </w:instrText>
      </w:r>
      <w:r>
        <w:fldChar w:fldCharType="separate"/>
      </w:r>
      <w:r w:rsidR="00ED7946" w:rsidRPr="00AE0437">
        <w:rPr>
          <w:rFonts w:ascii="Times New Roman" w:eastAsia="微軟正黑體" w:hAnsi="Times New Roman" w:cs="Times New Roman"/>
          <w:sz w:val="20"/>
          <w:szCs w:val="20"/>
          <w:u w:val="single"/>
        </w:rPr>
        <w:t>https://ocula.com/events/taipei-biennial/</w:t>
      </w:r>
      <w:r>
        <w:rPr>
          <w:rFonts w:ascii="Times New Roman" w:eastAsia="微軟正黑體" w:hAnsi="Times New Roman" w:cs="Times New Roman"/>
          <w:sz w:val="20"/>
          <w:szCs w:val="20"/>
          <w:u w:val="single"/>
        </w:rPr>
        <w:fldChar w:fldCharType="end"/>
      </w:r>
      <w:r w:rsidR="00ED7946" w:rsidRPr="00AE0437">
        <w:rPr>
          <w:rFonts w:ascii="Times New Roman" w:eastAsia="微軟正黑體" w:hAnsi="Times New Roman" w:cs="Times New Roman"/>
          <w:sz w:val="20"/>
          <w:szCs w:val="20"/>
        </w:rPr>
        <w:t xml:space="preserve"> </w:t>
      </w:r>
    </w:p>
    <w:p w14:paraId="1CBAE403" w14:textId="77777777" w:rsidR="00F235DE" w:rsidRDefault="00F235DE" w:rsidP="00F235DE">
      <w:pPr>
        <w:snapToGrid w:val="0"/>
        <w:spacing w:line="276" w:lineRule="auto"/>
        <w:jc w:val="both"/>
        <w:rPr>
          <w:rFonts w:ascii="Times New Roman" w:eastAsia="微軟正黑體" w:hAnsi="Times New Roman" w:cs="Times New Roman"/>
          <w:b/>
          <w:sz w:val="20"/>
          <w:szCs w:val="20"/>
        </w:rPr>
      </w:pPr>
    </w:p>
    <w:p w14:paraId="043387B9" w14:textId="77777777" w:rsidR="00ED7946" w:rsidRPr="00AE0437" w:rsidRDefault="00ED7946" w:rsidP="00F235DE">
      <w:pPr>
        <w:snapToGrid w:val="0"/>
        <w:spacing w:line="276" w:lineRule="auto"/>
        <w:jc w:val="both"/>
        <w:rPr>
          <w:rFonts w:ascii="Times New Roman" w:eastAsia="微軟正黑體" w:hAnsi="Times New Roman" w:cs="Times New Roman"/>
          <w:b/>
          <w:sz w:val="20"/>
          <w:szCs w:val="20"/>
        </w:rPr>
      </w:pPr>
      <w:r w:rsidRPr="00AE0437">
        <w:rPr>
          <w:rFonts w:ascii="Times New Roman" w:eastAsia="微軟正黑體" w:hAnsi="Times New Roman" w:cs="Times New Roman"/>
          <w:b/>
          <w:sz w:val="20"/>
          <w:szCs w:val="20"/>
        </w:rPr>
        <w:t>臺北市立美術館</w:t>
      </w:r>
    </w:p>
    <w:p w14:paraId="47EA7476" w14:textId="51CC1602" w:rsidR="00ED7946" w:rsidRPr="00AE0437" w:rsidRDefault="00ED7946" w:rsidP="00F235DE">
      <w:pPr>
        <w:pBdr>
          <w:bottom w:val="single" w:sz="6" w:space="1" w:color="auto"/>
        </w:pBdr>
        <w:snapToGrid w:val="0"/>
        <w:jc w:val="both"/>
        <w:rPr>
          <w:rStyle w:val="a5"/>
          <w:rFonts w:ascii="Times New Roman" w:eastAsia="微軟正黑體" w:hAnsi="Times New Roman" w:cs="Times New Roman"/>
          <w:kern w:val="0"/>
          <w:sz w:val="20"/>
          <w:szCs w:val="20"/>
        </w:rPr>
      </w:pPr>
      <w:r w:rsidRPr="00AE0437">
        <w:rPr>
          <w:rFonts w:ascii="Times New Roman" w:eastAsia="微軟正黑體" w:hAnsi="Times New Roman" w:cs="Times New Roman"/>
          <w:sz w:val="20"/>
          <w:szCs w:val="20"/>
        </w:rPr>
        <w:t>臺北市立美術館是臺灣</w:t>
      </w:r>
      <w:proofErr w:type="gramStart"/>
      <w:r w:rsidRPr="00AE0437">
        <w:rPr>
          <w:rFonts w:ascii="Times New Roman" w:eastAsia="微軟正黑體" w:hAnsi="Times New Roman" w:cs="Times New Roman"/>
          <w:sz w:val="20"/>
          <w:szCs w:val="20"/>
        </w:rPr>
        <w:t>第一座現當代</w:t>
      </w:r>
      <w:proofErr w:type="gramEnd"/>
      <w:r w:rsidRPr="00AE0437">
        <w:rPr>
          <w:rFonts w:ascii="Times New Roman" w:eastAsia="微軟正黑體" w:hAnsi="Times New Roman" w:cs="Times New Roman"/>
          <w:sz w:val="20"/>
          <w:szCs w:val="20"/>
        </w:rPr>
        <w:t>美術館，</w:t>
      </w:r>
      <w:r w:rsidRPr="00AE0437">
        <w:rPr>
          <w:rFonts w:ascii="Times New Roman" w:eastAsia="微軟正黑體" w:hAnsi="Times New Roman" w:cs="Times New Roman"/>
          <w:sz w:val="20"/>
          <w:szCs w:val="20"/>
        </w:rPr>
        <w:t>1983</w:t>
      </w:r>
      <w:r w:rsidRPr="00AE0437">
        <w:rPr>
          <w:rFonts w:ascii="Times New Roman" w:eastAsia="微軟正黑體" w:hAnsi="Times New Roman" w:cs="Times New Roman"/>
          <w:sz w:val="20"/>
          <w:szCs w:val="20"/>
        </w:rPr>
        <w:t>年為回應當時方興未艾的現代藝術運動而成立。美術館建築樓層面積超過</w:t>
      </w:r>
      <w:r w:rsidRPr="00AE0437">
        <w:rPr>
          <w:rFonts w:ascii="Times New Roman" w:eastAsia="微軟正黑體" w:hAnsi="Times New Roman" w:cs="Times New Roman"/>
          <w:sz w:val="20"/>
          <w:szCs w:val="20"/>
        </w:rPr>
        <w:t>20,000</w:t>
      </w:r>
      <w:r w:rsidRPr="00AE0437">
        <w:rPr>
          <w:rFonts w:ascii="Times New Roman" w:eastAsia="微軟正黑體" w:hAnsi="Times New Roman" w:cs="Times New Roman"/>
          <w:sz w:val="20"/>
          <w:szCs w:val="20"/>
        </w:rPr>
        <w:t>平方公尺，其中</w:t>
      </w:r>
      <w:r w:rsidRPr="00AE0437">
        <w:rPr>
          <w:rFonts w:ascii="Times New Roman" w:eastAsia="微軟正黑體" w:hAnsi="Times New Roman" w:cs="Times New Roman"/>
          <w:sz w:val="20"/>
          <w:szCs w:val="20"/>
        </w:rPr>
        <w:t>11,741</w:t>
      </w:r>
      <w:r w:rsidRPr="00AE0437">
        <w:rPr>
          <w:rFonts w:ascii="Times New Roman" w:eastAsia="微軟正黑體" w:hAnsi="Times New Roman" w:cs="Times New Roman"/>
          <w:sz w:val="20"/>
          <w:szCs w:val="20"/>
        </w:rPr>
        <w:t>平方公尺為展演空間。自開館以來，即肩負推動臺灣現代藝術的保存、研究、發展與普及之使命，並在全球當代藝術崛起的背景下致力於文化生產。臺北市立美術館自</w:t>
      </w:r>
      <w:r w:rsidRPr="00AE0437">
        <w:rPr>
          <w:rFonts w:ascii="Times New Roman" w:eastAsia="微軟正黑體" w:hAnsi="Times New Roman" w:cs="Times New Roman"/>
          <w:sz w:val="20"/>
          <w:szCs w:val="20"/>
        </w:rPr>
        <w:t>1995</w:t>
      </w:r>
      <w:r w:rsidRPr="00AE0437">
        <w:rPr>
          <w:rFonts w:ascii="Times New Roman" w:eastAsia="微軟正黑體" w:hAnsi="Times New Roman" w:cs="Times New Roman"/>
          <w:sz w:val="20"/>
          <w:szCs w:val="20"/>
        </w:rPr>
        <w:t>年起負責策劃威尼斯雙年展臺灣館，並於</w:t>
      </w:r>
      <w:r w:rsidRPr="00AE0437">
        <w:rPr>
          <w:rFonts w:ascii="Times New Roman" w:eastAsia="微軟正黑體" w:hAnsi="Times New Roman" w:cs="Times New Roman"/>
          <w:sz w:val="20"/>
          <w:szCs w:val="20"/>
        </w:rPr>
        <w:t>1998</w:t>
      </w:r>
      <w:r w:rsidRPr="00AE0437">
        <w:rPr>
          <w:rFonts w:ascii="Times New Roman" w:eastAsia="微軟正黑體" w:hAnsi="Times New Roman" w:cs="Times New Roman"/>
          <w:sz w:val="20"/>
          <w:szCs w:val="20"/>
        </w:rPr>
        <w:t>年開始策辦台北雙年展，邀請國內外著名策展人及藝術家參與合作。</w:t>
      </w:r>
      <w:hyperlink r:id="rId13" w:history="1">
        <w:r w:rsidRPr="00AE0437">
          <w:rPr>
            <w:rStyle w:val="a5"/>
            <w:rFonts w:ascii="Times New Roman" w:eastAsia="微軟正黑體" w:hAnsi="Times New Roman" w:cs="Times New Roman"/>
            <w:kern w:val="0"/>
            <w:sz w:val="20"/>
            <w:szCs w:val="20"/>
          </w:rPr>
          <w:t>www.tfam.museum</w:t>
        </w:r>
      </w:hyperlink>
    </w:p>
    <w:p w14:paraId="62068FA4" w14:textId="77777777" w:rsidR="00204C73" w:rsidRPr="00AE0437" w:rsidRDefault="00204C73" w:rsidP="00F235DE">
      <w:pPr>
        <w:pBdr>
          <w:bottom w:val="single" w:sz="6" w:space="1" w:color="auto"/>
        </w:pBdr>
        <w:jc w:val="both"/>
        <w:rPr>
          <w:rFonts w:ascii="Times New Roman" w:eastAsia="微軟正黑體" w:hAnsi="Times New Roman" w:cs="Times New Roman"/>
          <w:color w:val="000000"/>
          <w:kern w:val="0"/>
          <w:sz w:val="20"/>
          <w:szCs w:val="20"/>
        </w:rPr>
      </w:pPr>
      <w:bookmarkStart w:id="0" w:name="_GoBack"/>
      <w:bookmarkEnd w:id="0"/>
    </w:p>
    <w:p w14:paraId="3893A215" w14:textId="6C4FB92B" w:rsidR="00B50742" w:rsidRPr="00AE0437" w:rsidRDefault="00B50742" w:rsidP="00F235DE">
      <w:pPr>
        <w:jc w:val="both"/>
        <w:rPr>
          <w:rFonts w:ascii="Times New Roman" w:eastAsia="微軟正黑體" w:hAnsi="Times New Roman" w:cs="Times New Roman"/>
          <w:sz w:val="20"/>
          <w:szCs w:val="20"/>
        </w:rPr>
      </w:pPr>
    </w:p>
    <w:p w14:paraId="27306441" w14:textId="77777777" w:rsidR="0077181D" w:rsidRPr="00AE0437" w:rsidRDefault="0077181D" w:rsidP="00F235DE">
      <w:pPr>
        <w:snapToGrid w:val="0"/>
        <w:jc w:val="both"/>
        <w:rPr>
          <w:rFonts w:ascii="Times New Roman" w:eastAsia="微軟正黑體" w:hAnsi="Times New Roman" w:cs="Times New Roman"/>
          <w:b/>
          <w:kern w:val="0"/>
          <w:sz w:val="20"/>
          <w:szCs w:val="20"/>
        </w:rPr>
      </w:pPr>
      <w:r w:rsidRPr="00AE0437">
        <w:rPr>
          <w:rFonts w:ascii="Times New Roman" w:eastAsia="微軟正黑體" w:hAnsi="Times New Roman" w:cs="Times New Roman"/>
          <w:b/>
          <w:kern w:val="0"/>
          <w:sz w:val="20"/>
          <w:szCs w:val="20"/>
        </w:rPr>
        <w:t>布魯諾．拉圖（</w:t>
      </w:r>
      <w:r w:rsidRPr="00AE0437">
        <w:rPr>
          <w:rFonts w:ascii="Times New Roman" w:eastAsia="微軟正黑體" w:hAnsi="Times New Roman" w:cs="Times New Roman"/>
          <w:b/>
          <w:kern w:val="0"/>
          <w:sz w:val="20"/>
          <w:szCs w:val="20"/>
        </w:rPr>
        <w:t>Bruno Latour</w:t>
      </w:r>
      <w:r w:rsidRPr="00AE0437">
        <w:rPr>
          <w:rFonts w:ascii="Times New Roman" w:eastAsia="微軟正黑體" w:hAnsi="Times New Roman" w:cs="Times New Roman"/>
          <w:b/>
          <w:kern w:val="0"/>
          <w:sz w:val="20"/>
          <w:szCs w:val="20"/>
        </w:rPr>
        <w:t>）</w:t>
      </w:r>
    </w:p>
    <w:p w14:paraId="0682C8C4" w14:textId="77777777" w:rsidR="0077181D" w:rsidRDefault="0077181D" w:rsidP="00F235DE">
      <w:pPr>
        <w:snapToGrid w:val="0"/>
        <w:spacing w:after="240"/>
        <w:jc w:val="both"/>
        <w:rPr>
          <w:rFonts w:ascii="Times New Roman" w:eastAsia="微軟正黑體" w:hAnsi="Times New Roman" w:cs="Times New Roman"/>
          <w:kern w:val="0"/>
          <w:sz w:val="20"/>
          <w:szCs w:val="20"/>
        </w:rPr>
      </w:pPr>
      <w:r w:rsidRPr="00AE0437">
        <w:rPr>
          <w:rFonts w:ascii="Times New Roman" w:eastAsia="微軟正黑體" w:hAnsi="Times New Roman" w:cs="Times New Roman"/>
          <w:kern w:val="0"/>
          <w:sz w:val="20"/>
          <w:szCs w:val="20"/>
        </w:rPr>
        <w:t>1947</w:t>
      </w:r>
      <w:r w:rsidRPr="00AE0437">
        <w:rPr>
          <w:rFonts w:ascii="Times New Roman" w:eastAsia="微軟正黑體" w:hAnsi="Times New Roman" w:cs="Times New Roman"/>
          <w:kern w:val="0"/>
          <w:sz w:val="20"/>
          <w:szCs w:val="20"/>
        </w:rPr>
        <w:t>年生於法國博</w:t>
      </w:r>
      <w:proofErr w:type="gramStart"/>
      <w:r w:rsidRPr="00AE0437">
        <w:rPr>
          <w:rFonts w:ascii="Times New Roman" w:eastAsia="微軟正黑體" w:hAnsi="Times New Roman" w:cs="Times New Roman"/>
          <w:kern w:val="0"/>
          <w:sz w:val="20"/>
          <w:szCs w:val="20"/>
        </w:rPr>
        <w:t>訥</w:t>
      </w:r>
      <w:proofErr w:type="gramEnd"/>
      <w:r w:rsidRPr="00AE0437">
        <w:rPr>
          <w:rFonts w:ascii="Times New Roman" w:eastAsia="微軟正黑體" w:hAnsi="Times New Roman" w:cs="Times New Roman"/>
          <w:kern w:val="0"/>
          <w:sz w:val="20"/>
          <w:szCs w:val="20"/>
        </w:rPr>
        <w:t>（</w:t>
      </w:r>
      <w:r w:rsidRPr="00AE0437">
        <w:rPr>
          <w:rFonts w:ascii="Times New Roman" w:eastAsia="微軟正黑體" w:hAnsi="Times New Roman" w:cs="Times New Roman"/>
          <w:kern w:val="0"/>
          <w:sz w:val="20"/>
          <w:szCs w:val="20"/>
        </w:rPr>
        <w:t>Beaune</w:t>
      </w:r>
      <w:r w:rsidRPr="00AE0437">
        <w:rPr>
          <w:rFonts w:ascii="Times New Roman" w:eastAsia="微軟正黑體" w:hAnsi="Times New Roman" w:cs="Times New Roman"/>
          <w:kern w:val="0"/>
          <w:sz w:val="20"/>
          <w:szCs w:val="20"/>
        </w:rPr>
        <w:t>）。現為巴黎政治學院（</w:t>
      </w:r>
      <w:r w:rsidRPr="00AE0437">
        <w:rPr>
          <w:rFonts w:ascii="Times New Roman" w:eastAsia="微軟正黑體" w:hAnsi="Times New Roman" w:cs="Times New Roman"/>
          <w:kern w:val="0"/>
          <w:sz w:val="20"/>
          <w:szCs w:val="20"/>
        </w:rPr>
        <w:t>Sciences Po Paris</w:t>
      </w:r>
      <w:r w:rsidRPr="00AE0437">
        <w:rPr>
          <w:rFonts w:ascii="Times New Roman" w:eastAsia="微軟正黑體" w:hAnsi="Times New Roman" w:cs="Times New Roman"/>
          <w:kern w:val="0"/>
          <w:sz w:val="20"/>
          <w:szCs w:val="20"/>
        </w:rPr>
        <w:t>）政治藝術學程（</w:t>
      </w:r>
      <w:r w:rsidRPr="00AE0437">
        <w:rPr>
          <w:rFonts w:ascii="Times New Roman" w:eastAsia="微軟正黑體" w:hAnsi="Times New Roman" w:cs="Times New Roman"/>
          <w:kern w:val="0"/>
          <w:sz w:val="20"/>
          <w:szCs w:val="20"/>
        </w:rPr>
        <w:t>the Program in Political Arts, SPEAP</w:t>
      </w:r>
      <w:r w:rsidRPr="00AE0437">
        <w:rPr>
          <w:rFonts w:ascii="Times New Roman" w:eastAsia="微軟正黑體" w:hAnsi="Times New Roman" w:cs="Times New Roman"/>
          <w:kern w:val="0"/>
          <w:sz w:val="20"/>
          <w:szCs w:val="20"/>
        </w:rPr>
        <w:t>）及媒體實驗室（</w:t>
      </w:r>
      <w:proofErr w:type="spellStart"/>
      <w:r w:rsidRPr="00AE0437">
        <w:rPr>
          <w:rFonts w:ascii="Times New Roman" w:eastAsia="微軟正黑體" w:hAnsi="Times New Roman" w:cs="Times New Roman"/>
          <w:kern w:val="0"/>
          <w:sz w:val="20"/>
          <w:szCs w:val="20"/>
        </w:rPr>
        <w:t>Médialab</w:t>
      </w:r>
      <w:proofErr w:type="spellEnd"/>
      <w:r w:rsidRPr="00AE0437">
        <w:rPr>
          <w:rFonts w:ascii="Times New Roman" w:eastAsia="微軟正黑體" w:hAnsi="Times New Roman" w:cs="Times New Roman"/>
          <w:kern w:val="0"/>
          <w:sz w:val="20"/>
          <w:szCs w:val="20"/>
        </w:rPr>
        <w:t>）榮譽教授。自</w:t>
      </w:r>
      <w:r w:rsidRPr="00AE0437">
        <w:rPr>
          <w:rFonts w:ascii="Times New Roman" w:eastAsia="微軟正黑體" w:hAnsi="Times New Roman" w:cs="Times New Roman"/>
          <w:kern w:val="0"/>
          <w:sz w:val="20"/>
          <w:szCs w:val="20"/>
        </w:rPr>
        <w:t>2018</w:t>
      </w:r>
      <w:r w:rsidRPr="00AE0437">
        <w:rPr>
          <w:rFonts w:ascii="Times New Roman" w:eastAsia="微軟正黑體" w:hAnsi="Times New Roman" w:cs="Times New Roman"/>
          <w:kern w:val="0"/>
          <w:sz w:val="20"/>
          <w:szCs w:val="20"/>
        </w:rPr>
        <w:t>年</w:t>
      </w:r>
      <w:r w:rsidRPr="00AE0437">
        <w:rPr>
          <w:rFonts w:ascii="Times New Roman" w:eastAsia="微軟正黑體" w:hAnsi="Times New Roman" w:cs="Times New Roman"/>
          <w:kern w:val="0"/>
          <w:sz w:val="20"/>
          <w:szCs w:val="20"/>
        </w:rPr>
        <w:t>1</w:t>
      </w:r>
      <w:r w:rsidRPr="00AE0437">
        <w:rPr>
          <w:rFonts w:ascii="Times New Roman" w:eastAsia="微軟正黑體" w:hAnsi="Times New Roman" w:cs="Times New Roman"/>
          <w:kern w:val="0"/>
          <w:sz w:val="20"/>
          <w:szCs w:val="20"/>
        </w:rPr>
        <w:t>月至今常駐德國卡斯魯爾（</w:t>
      </w:r>
      <w:r w:rsidRPr="00AE0437">
        <w:rPr>
          <w:rFonts w:ascii="Times New Roman" w:eastAsia="微軟正黑體" w:hAnsi="Times New Roman" w:cs="Times New Roman"/>
          <w:kern w:val="0"/>
          <w:sz w:val="20"/>
          <w:szCs w:val="20"/>
        </w:rPr>
        <w:t>Karlsruhe</w:t>
      </w:r>
      <w:r w:rsidRPr="00AE0437">
        <w:rPr>
          <w:rFonts w:ascii="Times New Roman" w:eastAsia="微軟正黑體" w:hAnsi="Times New Roman" w:cs="Times New Roman"/>
          <w:kern w:val="0"/>
          <w:sz w:val="20"/>
          <w:szCs w:val="20"/>
        </w:rPr>
        <w:t>），分別於</w:t>
      </w:r>
      <w:r w:rsidRPr="00AE0437">
        <w:rPr>
          <w:rFonts w:ascii="Times New Roman" w:eastAsia="微軟正黑體" w:hAnsi="Times New Roman" w:cs="Times New Roman"/>
          <w:kern w:val="0"/>
          <w:sz w:val="20"/>
          <w:szCs w:val="20"/>
        </w:rPr>
        <w:t>ZKM</w:t>
      </w:r>
      <w:r w:rsidRPr="00AE0437">
        <w:rPr>
          <w:rFonts w:ascii="Times New Roman" w:eastAsia="微軟正黑體" w:hAnsi="Times New Roman" w:cs="Times New Roman"/>
          <w:kern w:val="0"/>
          <w:sz w:val="20"/>
          <w:szCs w:val="20"/>
        </w:rPr>
        <w:t>媒體藝術中心（</w:t>
      </w:r>
      <w:proofErr w:type="spellStart"/>
      <w:r w:rsidRPr="00AE0437">
        <w:rPr>
          <w:rFonts w:ascii="Times New Roman" w:eastAsia="微軟正黑體" w:hAnsi="Times New Roman" w:cs="Times New Roman"/>
          <w:kern w:val="0"/>
          <w:sz w:val="20"/>
          <w:szCs w:val="20"/>
        </w:rPr>
        <w:t>Zentrum</w:t>
      </w:r>
      <w:proofErr w:type="spellEnd"/>
      <w:r w:rsidRPr="00AE0437">
        <w:rPr>
          <w:rFonts w:ascii="Times New Roman" w:eastAsia="微軟正黑體" w:hAnsi="Times New Roman" w:cs="Times New Roman"/>
          <w:kern w:val="0"/>
          <w:sz w:val="20"/>
          <w:szCs w:val="20"/>
        </w:rPr>
        <w:t xml:space="preserve"> </w:t>
      </w:r>
      <w:proofErr w:type="spellStart"/>
      <w:r w:rsidRPr="00AE0437">
        <w:rPr>
          <w:rFonts w:ascii="Times New Roman" w:eastAsia="微軟正黑體" w:hAnsi="Times New Roman" w:cs="Times New Roman"/>
          <w:kern w:val="0"/>
          <w:sz w:val="20"/>
          <w:szCs w:val="20"/>
        </w:rPr>
        <w:t>für</w:t>
      </w:r>
      <w:proofErr w:type="spellEnd"/>
      <w:r w:rsidRPr="00AE0437">
        <w:rPr>
          <w:rFonts w:ascii="Times New Roman" w:eastAsia="微軟正黑體" w:hAnsi="Times New Roman" w:cs="Times New Roman"/>
          <w:kern w:val="0"/>
          <w:sz w:val="20"/>
          <w:szCs w:val="20"/>
        </w:rPr>
        <w:t xml:space="preserve"> </w:t>
      </w:r>
      <w:proofErr w:type="spellStart"/>
      <w:r w:rsidRPr="00AE0437">
        <w:rPr>
          <w:rFonts w:ascii="Times New Roman" w:eastAsia="微軟正黑體" w:hAnsi="Times New Roman" w:cs="Times New Roman"/>
          <w:kern w:val="0"/>
          <w:sz w:val="20"/>
          <w:szCs w:val="20"/>
        </w:rPr>
        <w:t>Kunst</w:t>
      </w:r>
      <w:proofErr w:type="spellEnd"/>
      <w:r w:rsidRPr="00AE0437">
        <w:rPr>
          <w:rFonts w:ascii="Times New Roman" w:eastAsia="微軟正黑體" w:hAnsi="Times New Roman" w:cs="Times New Roman"/>
          <w:kern w:val="0"/>
          <w:sz w:val="20"/>
          <w:szCs w:val="20"/>
        </w:rPr>
        <w:t xml:space="preserve"> und Media, ZKM</w:t>
      </w:r>
      <w:r w:rsidRPr="00AE0437">
        <w:rPr>
          <w:rFonts w:ascii="Times New Roman" w:eastAsia="微軟正黑體" w:hAnsi="Times New Roman" w:cs="Times New Roman"/>
          <w:kern w:val="0"/>
          <w:sz w:val="20"/>
          <w:szCs w:val="20"/>
        </w:rPr>
        <w:t>）擔任為期兩年的訪問學者，並於卡斯魯爾藝術設計大學（</w:t>
      </w:r>
      <w:r w:rsidRPr="00AE0437">
        <w:rPr>
          <w:rFonts w:ascii="Times New Roman" w:eastAsia="微軟正黑體" w:hAnsi="Times New Roman" w:cs="Times New Roman"/>
          <w:kern w:val="0"/>
          <w:sz w:val="20"/>
          <w:szCs w:val="20"/>
        </w:rPr>
        <w:t xml:space="preserve">Karlsruhe University of Arts and Design, </w:t>
      </w:r>
      <w:proofErr w:type="spellStart"/>
      <w:r w:rsidRPr="00AE0437">
        <w:rPr>
          <w:rFonts w:ascii="Times New Roman" w:eastAsia="微軟正黑體" w:hAnsi="Times New Roman" w:cs="Times New Roman"/>
          <w:kern w:val="0"/>
          <w:sz w:val="20"/>
          <w:szCs w:val="20"/>
        </w:rPr>
        <w:t>HfG</w:t>
      </w:r>
      <w:proofErr w:type="spellEnd"/>
      <w:r w:rsidRPr="00AE0437">
        <w:rPr>
          <w:rFonts w:ascii="Times New Roman" w:eastAsia="微軟正黑體" w:hAnsi="Times New Roman" w:cs="Times New Roman"/>
          <w:kern w:val="0"/>
          <w:sz w:val="20"/>
          <w:szCs w:val="20"/>
        </w:rPr>
        <w:t>）擔任教授。拉圖同時身任多所學術機構學者身分並擁有六個榮譽博士學位，另於</w:t>
      </w:r>
      <w:r w:rsidRPr="00AE0437">
        <w:rPr>
          <w:rFonts w:ascii="Times New Roman" w:eastAsia="微軟正黑體" w:hAnsi="Times New Roman" w:cs="Times New Roman"/>
          <w:kern w:val="0"/>
          <w:sz w:val="20"/>
          <w:szCs w:val="20"/>
        </w:rPr>
        <w:t>2013</w:t>
      </w:r>
      <w:r w:rsidRPr="00AE0437">
        <w:rPr>
          <w:rFonts w:ascii="Times New Roman" w:eastAsia="微軟正黑體" w:hAnsi="Times New Roman" w:cs="Times New Roman"/>
          <w:kern w:val="0"/>
          <w:sz w:val="20"/>
          <w:szCs w:val="20"/>
        </w:rPr>
        <w:t>年榮獲挪威霍爾堡獎（</w:t>
      </w:r>
      <w:proofErr w:type="spellStart"/>
      <w:r w:rsidRPr="00AE0437">
        <w:rPr>
          <w:rFonts w:ascii="Times New Roman" w:eastAsia="微軟正黑體" w:hAnsi="Times New Roman" w:cs="Times New Roman"/>
          <w:kern w:val="0"/>
          <w:sz w:val="20"/>
          <w:szCs w:val="20"/>
        </w:rPr>
        <w:t>Holberg</w:t>
      </w:r>
      <w:proofErr w:type="spellEnd"/>
      <w:r w:rsidRPr="00AE0437">
        <w:rPr>
          <w:rFonts w:ascii="Times New Roman" w:eastAsia="微軟正黑體" w:hAnsi="Times New Roman" w:cs="Times New Roman"/>
          <w:kern w:val="0"/>
          <w:sz w:val="20"/>
          <w:szCs w:val="20"/>
        </w:rPr>
        <w:t xml:space="preserve"> Prize</w:t>
      </w:r>
      <w:r w:rsidRPr="00AE0437">
        <w:rPr>
          <w:rFonts w:ascii="Times New Roman" w:eastAsia="微軟正黑體" w:hAnsi="Times New Roman" w:cs="Times New Roman"/>
          <w:kern w:val="0"/>
          <w:sz w:val="20"/>
          <w:szCs w:val="20"/>
        </w:rPr>
        <w:t>）。曾撰著主編書籍</w:t>
      </w:r>
      <w:r w:rsidRPr="00AE0437">
        <w:rPr>
          <w:rFonts w:ascii="Times New Roman" w:eastAsia="微軟正黑體" w:hAnsi="Times New Roman" w:cs="Times New Roman"/>
          <w:kern w:val="0"/>
          <w:sz w:val="20"/>
          <w:szCs w:val="20"/>
        </w:rPr>
        <w:t>20</w:t>
      </w:r>
      <w:r w:rsidRPr="00AE0437">
        <w:rPr>
          <w:rFonts w:ascii="Times New Roman" w:eastAsia="微軟正黑體" w:hAnsi="Times New Roman" w:cs="Times New Roman"/>
          <w:kern w:val="0"/>
          <w:sz w:val="20"/>
          <w:szCs w:val="20"/>
        </w:rPr>
        <w:t>餘本、正式出版文章超過</w:t>
      </w:r>
      <w:r w:rsidRPr="00AE0437">
        <w:rPr>
          <w:rFonts w:ascii="Times New Roman" w:eastAsia="微軟正黑體" w:hAnsi="Times New Roman" w:cs="Times New Roman"/>
          <w:kern w:val="0"/>
          <w:sz w:val="20"/>
          <w:szCs w:val="20"/>
        </w:rPr>
        <w:t>150</w:t>
      </w:r>
      <w:r w:rsidRPr="00AE0437">
        <w:rPr>
          <w:rFonts w:ascii="Times New Roman" w:eastAsia="微軟正黑體" w:hAnsi="Times New Roman" w:cs="Times New Roman"/>
          <w:kern w:val="0"/>
          <w:sz w:val="20"/>
          <w:szCs w:val="20"/>
        </w:rPr>
        <w:t>篇。</w:t>
      </w:r>
      <w:proofErr w:type="gramStart"/>
      <w:r w:rsidRPr="00AE0437">
        <w:rPr>
          <w:rFonts w:ascii="Times New Roman" w:eastAsia="微軟正黑體" w:hAnsi="Times New Roman" w:cs="Times New Roman"/>
          <w:kern w:val="0"/>
          <w:sz w:val="20"/>
          <w:szCs w:val="20"/>
        </w:rPr>
        <w:t>拉圖曾策畫</w:t>
      </w:r>
      <w:proofErr w:type="gramEnd"/>
      <w:r w:rsidRPr="00AE0437">
        <w:rPr>
          <w:rFonts w:ascii="Times New Roman" w:eastAsia="微軟正黑體" w:hAnsi="Times New Roman" w:cs="Times New Roman"/>
          <w:kern w:val="0"/>
          <w:sz w:val="20"/>
          <w:szCs w:val="20"/>
        </w:rPr>
        <w:t>重要國際展覽包含：</w:t>
      </w:r>
      <w:r w:rsidRPr="00AE0437">
        <w:rPr>
          <w:rFonts w:ascii="Times New Roman" w:eastAsia="微軟正黑體" w:hAnsi="Times New Roman" w:cs="Times New Roman"/>
          <w:kern w:val="0"/>
          <w:sz w:val="20"/>
          <w:szCs w:val="20"/>
        </w:rPr>
        <w:t>2002</w:t>
      </w:r>
      <w:r w:rsidRPr="00AE0437">
        <w:rPr>
          <w:rFonts w:ascii="Times New Roman" w:eastAsia="微軟正黑體" w:hAnsi="Times New Roman" w:cs="Times New Roman"/>
          <w:kern w:val="0"/>
          <w:sz w:val="20"/>
          <w:szCs w:val="20"/>
        </w:rPr>
        <w:t>年與彼得．韋伯（</w:t>
      </w:r>
      <w:r w:rsidRPr="00AE0437">
        <w:rPr>
          <w:rFonts w:ascii="Times New Roman" w:eastAsia="微軟正黑體" w:hAnsi="Times New Roman" w:cs="Times New Roman"/>
          <w:kern w:val="0"/>
          <w:sz w:val="20"/>
          <w:szCs w:val="20"/>
        </w:rPr>
        <w:t xml:space="preserve">Peter </w:t>
      </w:r>
      <w:proofErr w:type="spellStart"/>
      <w:r w:rsidRPr="00AE0437">
        <w:rPr>
          <w:rFonts w:ascii="Times New Roman" w:eastAsia="微軟正黑體" w:hAnsi="Times New Roman" w:cs="Times New Roman"/>
          <w:kern w:val="0"/>
          <w:sz w:val="20"/>
          <w:szCs w:val="20"/>
        </w:rPr>
        <w:t>Weibel</w:t>
      </w:r>
      <w:proofErr w:type="spellEnd"/>
      <w:r w:rsidRPr="00AE0437">
        <w:rPr>
          <w:rFonts w:ascii="Times New Roman" w:eastAsia="微軟正黑體" w:hAnsi="Times New Roman" w:cs="Times New Roman"/>
          <w:kern w:val="0"/>
          <w:sz w:val="20"/>
          <w:szCs w:val="20"/>
        </w:rPr>
        <w:t>）共同策劃「打破偶像：科學、宗教和藝術的圖像的製造與摧毀」</w:t>
      </w:r>
      <w:proofErr w:type="gramStart"/>
      <w:r w:rsidRPr="00AE0437">
        <w:rPr>
          <w:rFonts w:ascii="Times New Roman" w:eastAsia="微軟正黑體" w:hAnsi="Times New Roman" w:cs="Times New Roman"/>
          <w:kern w:val="0"/>
          <w:sz w:val="20"/>
          <w:szCs w:val="20"/>
        </w:rPr>
        <w:t>（</w:t>
      </w:r>
      <w:proofErr w:type="spellStart"/>
      <w:proofErr w:type="gramEnd"/>
      <w:r w:rsidRPr="00AE0437">
        <w:rPr>
          <w:rFonts w:ascii="Times New Roman" w:eastAsia="微軟正黑體" w:hAnsi="Times New Roman" w:cs="Times New Roman"/>
          <w:kern w:val="0"/>
          <w:sz w:val="20"/>
          <w:szCs w:val="20"/>
        </w:rPr>
        <w:t>Iconoclash</w:t>
      </w:r>
      <w:proofErr w:type="spellEnd"/>
      <w:r w:rsidRPr="00AE0437">
        <w:rPr>
          <w:rFonts w:ascii="Times New Roman" w:eastAsia="微軟正黑體" w:hAnsi="Times New Roman" w:cs="Times New Roman"/>
          <w:kern w:val="0"/>
          <w:sz w:val="20"/>
          <w:szCs w:val="20"/>
        </w:rPr>
        <w:t>: Beyond the Image Wars in Science, Religion and Art</w:t>
      </w:r>
      <w:proofErr w:type="gramStart"/>
      <w:r w:rsidRPr="00AE0437">
        <w:rPr>
          <w:rFonts w:ascii="Times New Roman" w:eastAsia="微軟正黑體" w:hAnsi="Times New Roman" w:cs="Times New Roman"/>
          <w:kern w:val="0"/>
          <w:sz w:val="20"/>
          <w:szCs w:val="20"/>
        </w:rPr>
        <w:t>）</w:t>
      </w:r>
      <w:proofErr w:type="gramEnd"/>
      <w:r w:rsidRPr="00AE0437">
        <w:rPr>
          <w:rFonts w:ascii="Times New Roman" w:eastAsia="微軟正黑體" w:hAnsi="Times New Roman" w:cs="Times New Roman"/>
          <w:kern w:val="0"/>
          <w:sz w:val="20"/>
          <w:szCs w:val="20"/>
        </w:rPr>
        <w:t>，</w:t>
      </w:r>
      <w:r w:rsidRPr="00AE0437">
        <w:rPr>
          <w:rFonts w:ascii="Times New Roman" w:eastAsia="微軟正黑體" w:hAnsi="Times New Roman" w:cs="Times New Roman"/>
          <w:kern w:val="0"/>
          <w:sz w:val="20"/>
          <w:szCs w:val="20"/>
        </w:rPr>
        <w:t>2005</w:t>
      </w:r>
      <w:r w:rsidRPr="00AE0437">
        <w:rPr>
          <w:rFonts w:ascii="Times New Roman" w:eastAsia="微軟正黑體" w:hAnsi="Times New Roman" w:cs="Times New Roman"/>
          <w:kern w:val="0"/>
          <w:sz w:val="20"/>
          <w:szCs w:val="20"/>
        </w:rPr>
        <w:t>年獨立策劃「讓物件公共化：民主的氛圍」</w:t>
      </w:r>
      <w:proofErr w:type="gramStart"/>
      <w:r w:rsidRPr="00AE0437">
        <w:rPr>
          <w:rFonts w:ascii="Times New Roman" w:eastAsia="微軟正黑體" w:hAnsi="Times New Roman" w:cs="Times New Roman"/>
          <w:kern w:val="0"/>
          <w:sz w:val="20"/>
          <w:szCs w:val="20"/>
        </w:rPr>
        <w:t>（</w:t>
      </w:r>
      <w:proofErr w:type="gramEnd"/>
      <w:r w:rsidRPr="00AE0437">
        <w:rPr>
          <w:rFonts w:ascii="Times New Roman" w:eastAsia="微軟正黑體" w:hAnsi="Times New Roman" w:cs="Times New Roman"/>
          <w:kern w:val="0"/>
          <w:sz w:val="20"/>
          <w:szCs w:val="20"/>
        </w:rPr>
        <w:t>Making Things Public: Atmosphere of Democracy</w:t>
      </w:r>
      <w:proofErr w:type="gramStart"/>
      <w:r w:rsidRPr="00AE0437">
        <w:rPr>
          <w:rFonts w:ascii="Times New Roman" w:eastAsia="微軟正黑體" w:hAnsi="Times New Roman" w:cs="Times New Roman"/>
          <w:kern w:val="0"/>
          <w:sz w:val="20"/>
          <w:szCs w:val="20"/>
        </w:rPr>
        <w:t>）</w:t>
      </w:r>
      <w:proofErr w:type="gramEnd"/>
      <w:r w:rsidRPr="00AE0437">
        <w:rPr>
          <w:rFonts w:ascii="Times New Roman" w:eastAsia="微軟正黑體" w:hAnsi="Times New Roman" w:cs="Times New Roman"/>
          <w:kern w:val="0"/>
          <w:sz w:val="20"/>
          <w:szCs w:val="20"/>
        </w:rPr>
        <w:t>，以及</w:t>
      </w:r>
      <w:r w:rsidRPr="00AE0437">
        <w:rPr>
          <w:rFonts w:ascii="Times New Roman" w:eastAsia="微軟正黑體" w:hAnsi="Times New Roman" w:cs="Times New Roman"/>
          <w:kern w:val="0"/>
          <w:sz w:val="20"/>
          <w:szCs w:val="20"/>
        </w:rPr>
        <w:t>2016</w:t>
      </w:r>
      <w:r w:rsidRPr="00AE0437">
        <w:rPr>
          <w:rFonts w:ascii="Times New Roman" w:eastAsia="微軟正黑體" w:hAnsi="Times New Roman" w:cs="Times New Roman"/>
          <w:kern w:val="0"/>
          <w:sz w:val="20"/>
          <w:szCs w:val="20"/>
        </w:rPr>
        <w:t>年「重置現代性！」</w:t>
      </w:r>
      <w:proofErr w:type="gramStart"/>
      <w:r w:rsidRPr="00AE0437">
        <w:rPr>
          <w:rFonts w:ascii="Times New Roman" w:eastAsia="微軟正黑體" w:hAnsi="Times New Roman" w:cs="Times New Roman"/>
          <w:kern w:val="0"/>
          <w:sz w:val="20"/>
          <w:szCs w:val="20"/>
        </w:rPr>
        <w:t>（</w:t>
      </w:r>
      <w:proofErr w:type="gramEnd"/>
      <w:r w:rsidRPr="00AE0437">
        <w:rPr>
          <w:rFonts w:ascii="Times New Roman" w:eastAsia="微軟正黑體" w:hAnsi="Times New Roman" w:cs="Times New Roman"/>
          <w:kern w:val="0"/>
          <w:sz w:val="20"/>
          <w:szCs w:val="20"/>
        </w:rPr>
        <w:t>Reset Modernity!</w:t>
      </w:r>
      <w:r w:rsidRPr="00AE0437">
        <w:rPr>
          <w:rFonts w:ascii="Times New Roman" w:eastAsia="微軟正黑體" w:hAnsi="Times New Roman" w:cs="Times New Roman"/>
          <w:kern w:val="0"/>
          <w:sz w:val="20"/>
          <w:szCs w:val="20"/>
        </w:rPr>
        <w:t>）。三個展覽的專書由</w:t>
      </w:r>
      <w:r w:rsidRPr="00AE0437">
        <w:rPr>
          <w:rFonts w:ascii="Times New Roman" w:eastAsia="微軟正黑體" w:hAnsi="Times New Roman" w:cs="Times New Roman"/>
          <w:kern w:val="0"/>
          <w:sz w:val="20"/>
          <w:szCs w:val="20"/>
        </w:rPr>
        <w:t>MIT Press</w:t>
      </w:r>
      <w:r w:rsidRPr="00AE0437">
        <w:rPr>
          <w:rFonts w:ascii="Times New Roman" w:eastAsia="微軟正黑體" w:hAnsi="Times New Roman" w:cs="Times New Roman"/>
          <w:kern w:val="0"/>
          <w:sz w:val="20"/>
          <w:szCs w:val="20"/>
        </w:rPr>
        <w:t>出版。日前策劃</w:t>
      </w:r>
      <w:r w:rsidRPr="00AE0437">
        <w:rPr>
          <w:rFonts w:ascii="Times New Roman" w:eastAsia="微軟正黑體" w:hAnsi="Times New Roman" w:cs="Times New Roman"/>
          <w:kern w:val="0"/>
          <w:sz w:val="20"/>
          <w:szCs w:val="20"/>
        </w:rPr>
        <w:t>ZKM</w:t>
      </w:r>
      <w:r w:rsidRPr="00AE0437">
        <w:rPr>
          <w:rFonts w:ascii="Times New Roman" w:eastAsia="微軟正黑體" w:hAnsi="Times New Roman" w:cs="Times New Roman"/>
          <w:kern w:val="0"/>
          <w:sz w:val="20"/>
          <w:szCs w:val="20"/>
        </w:rPr>
        <w:t>中心當期展覽「臨界區：地球政治的觀測站」（</w:t>
      </w:r>
      <w:r w:rsidRPr="00AE0437">
        <w:rPr>
          <w:rFonts w:ascii="Times New Roman" w:eastAsia="微軟正黑體" w:hAnsi="Times New Roman" w:cs="Times New Roman"/>
          <w:kern w:val="0"/>
          <w:sz w:val="20"/>
          <w:szCs w:val="20"/>
        </w:rPr>
        <w:t>Critical Zones, Observatory for Earthly Politics</w:t>
      </w:r>
      <w:r w:rsidRPr="00AE0437">
        <w:rPr>
          <w:rFonts w:ascii="Times New Roman" w:eastAsia="微軟正黑體" w:hAnsi="Times New Roman" w:cs="Times New Roman"/>
          <w:kern w:val="0"/>
          <w:sz w:val="20"/>
          <w:szCs w:val="20"/>
        </w:rPr>
        <w:t>）。</w:t>
      </w:r>
    </w:p>
    <w:p w14:paraId="625CAEB0" w14:textId="77777777" w:rsidR="0077181D" w:rsidRPr="00AE0437" w:rsidRDefault="0077181D" w:rsidP="00F235DE">
      <w:pPr>
        <w:snapToGrid w:val="0"/>
        <w:jc w:val="both"/>
        <w:rPr>
          <w:rFonts w:ascii="Times New Roman" w:eastAsia="微軟正黑體" w:hAnsi="Times New Roman" w:cs="Times New Roman"/>
          <w:b/>
          <w:kern w:val="0"/>
          <w:sz w:val="20"/>
          <w:szCs w:val="20"/>
        </w:rPr>
      </w:pPr>
      <w:r w:rsidRPr="00AE0437">
        <w:rPr>
          <w:rFonts w:ascii="Times New Roman" w:eastAsia="微軟正黑體" w:hAnsi="Times New Roman" w:cs="Times New Roman"/>
          <w:b/>
          <w:kern w:val="0"/>
          <w:sz w:val="20"/>
          <w:szCs w:val="20"/>
        </w:rPr>
        <w:t>馬汀．</w:t>
      </w:r>
      <w:proofErr w:type="gramStart"/>
      <w:r w:rsidRPr="00AE0437">
        <w:rPr>
          <w:rFonts w:ascii="Times New Roman" w:eastAsia="微軟正黑體" w:hAnsi="Times New Roman" w:cs="Times New Roman"/>
          <w:b/>
          <w:kern w:val="0"/>
          <w:sz w:val="20"/>
          <w:szCs w:val="20"/>
        </w:rPr>
        <w:t>圭</w:t>
      </w:r>
      <w:proofErr w:type="gramEnd"/>
      <w:r w:rsidRPr="00AE0437">
        <w:rPr>
          <w:rFonts w:ascii="Times New Roman" w:eastAsia="微軟正黑體" w:hAnsi="Times New Roman" w:cs="Times New Roman"/>
          <w:b/>
          <w:kern w:val="0"/>
          <w:sz w:val="20"/>
          <w:szCs w:val="20"/>
        </w:rPr>
        <w:t>納（</w:t>
      </w:r>
      <w:r w:rsidRPr="00AE0437">
        <w:rPr>
          <w:rFonts w:ascii="Times New Roman" w:eastAsia="微軟正黑體" w:hAnsi="Times New Roman" w:cs="Times New Roman"/>
          <w:b/>
          <w:kern w:val="0"/>
          <w:sz w:val="20"/>
          <w:szCs w:val="20"/>
        </w:rPr>
        <w:t xml:space="preserve">Martin </w:t>
      </w:r>
      <w:proofErr w:type="spellStart"/>
      <w:r w:rsidRPr="00AE0437">
        <w:rPr>
          <w:rFonts w:ascii="Times New Roman" w:eastAsia="微軟正黑體" w:hAnsi="Times New Roman" w:cs="Times New Roman"/>
          <w:b/>
          <w:kern w:val="0"/>
          <w:sz w:val="20"/>
          <w:szCs w:val="20"/>
        </w:rPr>
        <w:t>Guinard</w:t>
      </w:r>
      <w:proofErr w:type="spellEnd"/>
      <w:r w:rsidRPr="00AE0437">
        <w:rPr>
          <w:rFonts w:ascii="Times New Roman" w:eastAsia="微軟正黑體" w:hAnsi="Times New Roman" w:cs="Times New Roman"/>
          <w:b/>
          <w:kern w:val="0"/>
          <w:sz w:val="20"/>
          <w:szCs w:val="20"/>
        </w:rPr>
        <w:t>）</w:t>
      </w:r>
    </w:p>
    <w:p w14:paraId="18A68B94" w14:textId="77777777" w:rsidR="0077181D" w:rsidRPr="00AE0437" w:rsidRDefault="0077181D" w:rsidP="00F235DE">
      <w:pPr>
        <w:snapToGrid w:val="0"/>
        <w:spacing w:after="240"/>
        <w:jc w:val="both"/>
        <w:rPr>
          <w:rFonts w:ascii="Times New Roman" w:eastAsia="微軟正黑體" w:hAnsi="Times New Roman" w:cs="Times New Roman"/>
          <w:kern w:val="0"/>
          <w:sz w:val="20"/>
          <w:szCs w:val="20"/>
        </w:rPr>
      </w:pPr>
      <w:r w:rsidRPr="00AE0437">
        <w:rPr>
          <w:rFonts w:ascii="Times New Roman" w:eastAsia="微軟正黑體" w:hAnsi="Times New Roman" w:cs="Times New Roman"/>
          <w:kern w:val="0"/>
          <w:sz w:val="20"/>
          <w:szCs w:val="20"/>
        </w:rPr>
        <w:t>獨立策展人，現居巴黎。具視覺藝術與藝術史研究背景，曾多次參與以生態型變（</w:t>
      </w:r>
      <w:r w:rsidRPr="00AE0437">
        <w:rPr>
          <w:rFonts w:ascii="Times New Roman" w:eastAsia="微軟正黑體" w:hAnsi="Times New Roman" w:cs="Times New Roman"/>
          <w:kern w:val="0"/>
          <w:sz w:val="20"/>
          <w:szCs w:val="20"/>
        </w:rPr>
        <w:t>ecological mutation</w:t>
      </w:r>
      <w:r w:rsidRPr="00AE0437">
        <w:rPr>
          <w:rFonts w:ascii="Times New Roman" w:eastAsia="微軟正黑體" w:hAnsi="Times New Roman" w:cs="Times New Roman"/>
          <w:kern w:val="0"/>
          <w:sz w:val="20"/>
          <w:szCs w:val="20"/>
        </w:rPr>
        <w:t>）為題的跨領域計畫。</w:t>
      </w:r>
      <w:proofErr w:type="gramStart"/>
      <w:r w:rsidRPr="00AE0437">
        <w:rPr>
          <w:rFonts w:ascii="Times New Roman" w:eastAsia="微軟正黑體" w:hAnsi="Times New Roman" w:cs="Times New Roman"/>
          <w:kern w:val="0"/>
          <w:sz w:val="20"/>
          <w:szCs w:val="20"/>
        </w:rPr>
        <w:t>圭納已</w:t>
      </w:r>
      <w:proofErr w:type="gramEnd"/>
      <w:r w:rsidRPr="00AE0437">
        <w:rPr>
          <w:rFonts w:ascii="Times New Roman" w:eastAsia="微軟正黑體" w:hAnsi="Times New Roman" w:cs="Times New Roman"/>
          <w:kern w:val="0"/>
          <w:sz w:val="20"/>
          <w:szCs w:val="20"/>
        </w:rPr>
        <w:t>數度與拉圖合作國際策展，如</w:t>
      </w:r>
      <w:r w:rsidRPr="00AE0437">
        <w:rPr>
          <w:rFonts w:ascii="Times New Roman" w:eastAsia="微軟正黑體" w:hAnsi="Times New Roman" w:cs="Times New Roman"/>
          <w:kern w:val="0"/>
          <w:sz w:val="20"/>
          <w:szCs w:val="20"/>
        </w:rPr>
        <w:t>2016</w:t>
      </w:r>
      <w:r w:rsidRPr="00AE0437">
        <w:rPr>
          <w:rFonts w:ascii="Times New Roman" w:eastAsia="微軟正黑體" w:hAnsi="Times New Roman" w:cs="Times New Roman"/>
          <w:kern w:val="0"/>
          <w:sz w:val="20"/>
          <w:szCs w:val="20"/>
        </w:rPr>
        <w:t>年</w:t>
      </w:r>
      <w:r w:rsidRPr="00AE0437">
        <w:rPr>
          <w:rFonts w:ascii="Times New Roman" w:eastAsia="微軟正黑體" w:hAnsi="Times New Roman" w:cs="Times New Roman"/>
          <w:kern w:val="0"/>
          <w:sz w:val="20"/>
          <w:szCs w:val="20"/>
        </w:rPr>
        <w:t>ZKM</w:t>
      </w:r>
      <w:r w:rsidRPr="00AE0437">
        <w:rPr>
          <w:rFonts w:ascii="Times New Roman" w:eastAsia="微軟正黑體" w:hAnsi="Times New Roman" w:cs="Times New Roman"/>
          <w:kern w:val="0"/>
          <w:sz w:val="20"/>
          <w:szCs w:val="20"/>
        </w:rPr>
        <w:t>中心「重置現代性！」</w:t>
      </w:r>
      <w:proofErr w:type="gramStart"/>
      <w:r w:rsidRPr="00AE0437">
        <w:rPr>
          <w:rFonts w:ascii="Times New Roman" w:eastAsia="微軟正黑體" w:hAnsi="Times New Roman" w:cs="Times New Roman"/>
          <w:kern w:val="0"/>
          <w:sz w:val="20"/>
          <w:szCs w:val="20"/>
        </w:rPr>
        <w:t>（</w:t>
      </w:r>
      <w:proofErr w:type="gramEnd"/>
      <w:r w:rsidRPr="00AE0437">
        <w:rPr>
          <w:rFonts w:ascii="Times New Roman" w:eastAsia="微軟正黑體" w:hAnsi="Times New Roman" w:cs="Times New Roman"/>
          <w:kern w:val="0"/>
          <w:sz w:val="20"/>
          <w:szCs w:val="20"/>
        </w:rPr>
        <w:t>Reset Modernity!</w:t>
      </w:r>
      <w:r w:rsidRPr="00AE0437">
        <w:rPr>
          <w:rFonts w:ascii="Times New Roman" w:eastAsia="微軟正黑體" w:hAnsi="Times New Roman" w:cs="Times New Roman"/>
          <w:kern w:val="0"/>
          <w:sz w:val="20"/>
          <w:szCs w:val="20"/>
        </w:rPr>
        <w:t>）；以及隨後該計畫以工作坊形式於另外兩地的延伸，包含於中國策劃執行「重置現代性！上海站」</w:t>
      </w:r>
      <w:proofErr w:type="gramStart"/>
      <w:r w:rsidRPr="00AE0437">
        <w:rPr>
          <w:rFonts w:ascii="Times New Roman" w:eastAsia="微軟正黑體" w:hAnsi="Times New Roman" w:cs="Times New Roman"/>
          <w:kern w:val="0"/>
          <w:sz w:val="20"/>
          <w:szCs w:val="20"/>
        </w:rPr>
        <w:t>（</w:t>
      </w:r>
      <w:proofErr w:type="gramEnd"/>
      <w:r w:rsidRPr="00AE0437">
        <w:rPr>
          <w:rFonts w:ascii="Times New Roman" w:eastAsia="微軟正黑體" w:hAnsi="Times New Roman" w:cs="Times New Roman"/>
          <w:kern w:val="0"/>
          <w:sz w:val="20"/>
          <w:szCs w:val="20"/>
        </w:rPr>
        <w:t>Reset Modernity! Shanghai Perspective</w:t>
      </w:r>
      <w:proofErr w:type="gramStart"/>
      <w:r w:rsidRPr="00AE0437">
        <w:rPr>
          <w:rFonts w:ascii="Times New Roman" w:eastAsia="微軟正黑體" w:hAnsi="Times New Roman" w:cs="Times New Roman"/>
          <w:kern w:val="0"/>
          <w:sz w:val="20"/>
          <w:szCs w:val="20"/>
        </w:rPr>
        <w:t>）</w:t>
      </w:r>
      <w:proofErr w:type="gramEnd"/>
      <w:r w:rsidRPr="00AE0437">
        <w:rPr>
          <w:rFonts w:ascii="Times New Roman" w:eastAsia="微軟正黑體" w:hAnsi="Times New Roman" w:cs="Times New Roman"/>
          <w:kern w:val="0"/>
          <w:sz w:val="20"/>
          <w:szCs w:val="20"/>
        </w:rPr>
        <w:t>作為</w:t>
      </w:r>
      <w:r w:rsidRPr="00AE0437">
        <w:rPr>
          <w:rFonts w:ascii="Times New Roman" w:eastAsia="微軟正黑體" w:hAnsi="Times New Roman" w:cs="Times New Roman"/>
          <w:kern w:val="0"/>
          <w:sz w:val="20"/>
          <w:szCs w:val="20"/>
        </w:rPr>
        <w:t>2016</w:t>
      </w:r>
      <w:r w:rsidRPr="00AE0437">
        <w:rPr>
          <w:rFonts w:ascii="Times New Roman" w:eastAsia="微軟正黑體" w:hAnsi="Times New Roman" w:cs="Times New Roman"/>
          <w:kern w:val="0"/>
          <w:sz w:val="20"/>
          <w:szCs w:val="20"/>
        </w:rPr>
        <w:t>「</w:t>
      </w:r>
      <w:r w:rsidRPr="00AE0437">
        <w:rPr>
          <w:rFonts w:ascii="Times New Roman" w:eastAsia="微軟正黑體" w:hAnsi="Times New Roman" w:cs="Times New Roman"/>
          <w:kern w:val="0"/>
          <w:sz w:val="20"/>
          <w:szCs w:val="20"/>
        </w:rPr>
        <w:t xml:space="preserve">Shanghai Project | </w:t>
      </w:r>
      <w:r w:rsidRPr="00AE0437">
        <w:rPr>
          <w:rFonts w:ascii="Times New Roman" w:eastAsia="微軟正黑體" w:hAnsi="Times New Roman" w:cs="Times New Roman"/>
          <w:kern w:val="0"/>
          <w:sz w:val="20"/>
          <w:szCs w:val="20"/>
        </w:rPr>
        <w:t>上海種子」的子計畫；以及與伊朗佩吉曼基金會（</w:t>
      </w:r>
      <w:proofErr w:type="spellStart"/>
      <w:r w:rsidRPr="00AE0437">
        <w:rPr>
          <w:rFonts w:ascii="Times New Roman" w:eastAsia="微軟正黑體" w:hAnsi="Times New Roman" w:cs="Times New Roman"/>
          <w:kern w:val="0"/>
          <w:sz w:val="20"/>
          <w:szCs w:val="20"/>
        </w:rPr>
        <w:t>Pejman</w:t>
      </w:r>
      <w:proofErr w:type="spellEnd"/>
      <w:r w:rsidRPr="00AE0437">
        <w:rPr>
          <w:rFonts w:ascii="Times New Roman" w:eastAsia="微軟正黑體" w:hAnsi="Times New Roman" w:cs="Times New Roman"/>
          <w:kern w:val="0"/>
          <w:sz w:val="20"/>
          <w:szCs w:val="20"/>
        </w:rPr>
        <w:t xml:space="preserve"> Foundation</w:t>
      </w:r>
      <w:r w:rsidRPr="00AE0437">
        <w:rPr>
          <w:rFonts w:ascii="Times New Roman" w:eastAsia="微軟正黑體" w:hAnsi="Times New Roman" w:cs="Times New Roman"/>
          <w:kern w:val="0"/>
          <w:sz w:val="20"/>
          <w:szCs w:val="20"/>
        </w:rPr>
        <w:t>）的雷</w:t>
      </w:r>
      <w:proofErr w:type="gramStart"/>
      <w:r w:rsidRPr="00AE0437">
        <w:rPr>
          <w:rFonts w:ascii="Times New Roman" w:eastAsia="微軟正黑體" w:hAnsi="Times New Roman" w:cs="Times New Roman"/>
          <w:kern w:val="0"/>
          <w:sz w:val="20"/>
          <w:szCs w:val="20"/>
        </w:rPr>
        <w:t>札</w:t>
      </w:r>
      <w:proofErr w:type="gramEnd"/>
      <w:r w:rsidRPr="00AE0437">
        <w:rPr>
          <w:rFonts w:ascii="Times New Roman" w:eastAsia="微軟正黑體" w:hAnsi="Times New Roman" w:cs="Times New Roman"/>
          <w:kern w:val="0"/>
          <w:sz w:val="20"/>
          <w:szCs w:val="20"/>
        </w:rPr>
        <w:t>．黑里（</w:t>
      </w:r>
      <w:r w:rsidRPr="00AE0437">
        <w:rPr>
          <w:rFonts w:ascii="Times New Roman" w:eastAsia="微軟正黑體" w:hAnsi="Times New Roman" w:cs="Times New Roman"/>
          <w:kern w:val="0"/>
          <w:sz w:val="20"/>
          <w:szCs w:val="20"/>
        </w:rPr>
        <w:t xml:space="preserve">Reza </w:t>
      </w:r>
      <w:proofErr w:type="spellStart"/>
      <w:r w:rsidRPr="00AE0437">
        <w:rPr>
          <w:rFonts w:ascii="Times New Roman" w:eastAsia="微軟正黑體" w:hAnsi="Times New Roman" w:cs="Times New Roman"/>
          <w:kern w:val="0"/>
          <w:sz w:val="20"/>
          <w:szCs w:val="20"/>
        </w:rPr>
        <w:t>Haeri</w:t>
      </w:r>
      <w:proofErr w:type="spellEnd"/>
      <w:r w:rsidRPr="00AE0437">
        <w:rPr>
          <w:rFonts w:ascii="Times New Roman" w:eastAsia="微軟正黑體" w:hAnsi="Times New Roman" w:cs="Times New Roman"/>
          <w:kern w:val="0"/>
          <w:sz w:val="20"/>
          <w:szCs w:val="20"/>
        </w:rPr>
        <w:t>）、德黑蘭大學科技史研究中心（</w:t>
      </w:r>
      <w:r w:rsidRPr="00AE0437">
        <w:rPr>
          <w:rFonts w:ascii="Times New Roman" w:eastAsia="微軟正黑體" w:hAnsi="Times New Roman" w:cs="Times New Roman"/>
          <w:kern w:val="0"/>
          <w:sz w:val="20"/>
          <w:szCs w:val="20"/>
        </w:rPr>
        <w:t>Institute of History of Science of Tehran University</w:t>
      </w:r>
      <w:r w:rsidRPr="00AE0437">
        <w:rPr>
          <w:rFonts w:ascii="Times New Roman" w:eastAsia="微軟正黑體" w:hAnsi="Times New Roman" w:cs="Times New Roman"/>
          <w:kern w:val="0"/>
          <w:sz w:val="20"/>
          <w:szCs w:val="20"/>
        </w:rPr>
        <w:t>）共同發展的系列計畫「重置現代性！德黑蘭站」</w:t>
      </w:r>
      <w:proofErr w:type="gramStart"/>
      <w:r w:rsidRPr="00AE0437">
        <w:rPr>
          <w:rFonts w:ascii="Times New Roman" w:eastAsia="微軟正黑體" w:hAnsi="Times New Roman" w:cs="Times New Roman"/>
          <w:kern w:val="0"/>
          <w:sz w:val="20"/>
          <w:szCs w:val="20"/>
        </w:rPr>
        <w:t>（</w:t>
      </w:r>
      <w:proofErr w:type="gramEnd"/>
      <w:r w:rsidRPr="00AE0437">
        <w:rPr>
          <w:rFonts w:ascii="Times New Roman" w:eastAsia="微軟正黑體" w:hAnsi="Times New Roman" w:cs="Times New Roman"/>
          <w:kern w:val="0"/>
          <w:sz w:val="20"/>
          <w:szCs w:val="20"/>
        </w:rPr>
        <w:t>Reset Modernity! Tehran Perspective</w:t>
      </w:r>
      <w:proofErr w:type="gramStart"/>
      <w:r w:rsidRPr="00AE0437">
        <w:rPr>
          <w:rFonts w:ascii="Times New Roman" w:eastAsia="微軟正黑體" w:hAnsi="Times New Roman" w:cs="Times New Roman"/>
          <w:kern w:val="0"/>
          <w:sz w:val="20"/>
          <w:szCs w:val="20"/>
        </w:rPr>
        <w:t>）</w:t>
      </w:r>
      <w:proofErr w:type="gramEnd"/>
      <w:r w:rsidRPr="00AE0437">
        <w:rPr>
          <w:rFonts w:ascii="Times New Roman" w:eastAsia="微軟正黑體" w:hAnsi="Times New Roman" w:cs="Times New Roman"/>
          <w:kern w:val="0"/>
          <w:sz w:val="20"/>
          <w:szCs w:val="20"/>
        </w:rPr>
        <w:t>。日前協同策劃</w:t>
      </w:r>
      <w:r w:rsidRPr="00AE0437">
        <w:rPr>
          <w:rFonts w:ascii="Times New Roman" w:eastAsia="微軟正黑體" w:hAnsi="Times New Roman" w:cs="Times New Roman"/>
          <w:kern w:val="0"/>
          <w:sz w:val="20"/>
          <w:szCs w:val="20"/>
        </w:rPr>
        <w:t>ZKM</w:t>
      </w:r>
      <w:r w:rsidRPr="00AE0437">
        <w:rPr>
          <w:rFonts w:ascii="Times New Roman" w:eastAsia="微軟正黑體" w:hAnsi="Times New Roman" w:cs="Times New Roman"/>
          <w:kern w:val="0"/>
          <w:sz w:val="20"/>
          <w:szCs w:val="20"/>
        </w:rPr>
        <w:t>中心當期展覽「臨界區：地球政治的觀測站」（</w:t>
      </w:r>
      <w:r w:rsidRPr="00AE0437">
        <w:rPr>
          <w:rFonts w:ascii="Times New Roman" w:eastAsia="微軟正黑體" w:hAnsi="Times New Roman" w:cs="Times New Roman"/>
          <w:kern w:val="0"/>
          <w:sz w:val="20"/>
          <w:szCs w:val="20"/>
        </w:rPr>
        <w:t>Critical Zones, Observatory for Earthly Politics</w:t>
      </w:r>
      <w:r w:rsidRPr="00AE0437">
        <w:rPr>
          <w:rFonts w:ascii="Times New Roman" w:eastAsia="微軟正黑體" w:hAnsi="Times New Roman" w:cs="Times New Roman"/>
          <w:kern w:val="0"/>
          <w:sz w:val="20"/>
          <w:szCs w:val="20"/>
        </w:rPr>
        <w:t>）。</w:t>
      </w:r>
    </w:p>
    <w:p w14:paraId="484566FC" w14:textId="77777777" w:rsidR="0077181D" w:rsidRPr="00AE0437" w:rsidRDefault="0077181D" w:rsidP="00F235DE">
      <w:pPr>
        <w:snapToGrid w:val="0"/>
        <w:jc w:val="both"/>
        <w:rPr>
          <w:rFonts w:ascii="Times New Roman" w:eastAsia="微軟正黑體" w:hAnsi="Times New Roman" w:cs="Times New Roman"/>
          <w:b/>
          <w:kern w:val="0"/>
          <w:sz w:val="20"/>
          <w:szCs w:val="20"/>
        </w:rPr>
      </w:pPr>
      <w:r w:rsidRPr="00AE0437">
        <w:rPr>
          <w:rFonts w:ascii="Times New Roman" w:eastAsia="微軟正黑體" w:hAnsi="Times New Roman" w:cs="Times New Roman"/>
          <w:b/>
          <w:kern w:val="0"/>
          <w:sz w:val="20"/>
          <w:szCs w:val="20"/>
        </w:rPr>
        <w:lastRenderedPageBreak/>
        <w:t>林怡華</w:t>
      </w:r>
    </w:p>
    <w:p w14:paraId="298CB08F" w14:textId="19FC4F23" w:rsidR="0077181D" w:rsidRPr="00AE0437" w:rsidRDefault="0077181D" w:rsidP="00F235DE">
      <w:pPr>
        <w:pBdr>
          <w:bottom w:val="single" w:sz="6" w:space="1" w:color="auto"/>
        </w:pBdr>
        <w:snapToGrid w:val="0"/>
        <w:spacing w:after="240"/>
        <w:jc w:val="both"/>
        <w:rPr>
          <w:rFonts w:ascii="Times New Roman" w:eastAsia="微軟正黑體" w:hAnsi="Times New Roman" w:cs="Times New Roman"/>
          <w:kern w:val="0"/>
          <w:sz w:val="20"/>
          <w:szCs w:val="20"/>
        </w:rPr>
      </w:pPr>
      <w:r w:rsidRPr="00AE0437">
        <w:rPr>
          <w:rFonts w:ascii="Times New Roman" w:eastAsia="微軟正黑體" w:hAnsi="Times New Roman" w:cs="Times New Roman"/>
          <w:kern w:val="0"/>
          <w:sz w:val="20"/>
          <w:szCs w:val="20"/>
        </w:rPr>
        <w:t>擅長跳脫常規</w:t>
      </w:r>
      <w:proofErr w:type="gramStart"/>
      <w:r w:rsidRPr="00AE0437">
        <w:rPr>
          <w:rFonts w:ascii="Times New Roman" w:eastAsia="微軟正黑體" w:hAnsi="Times New Roman" w:cs="Times New Roman"/>
          <w:kern w:val="0"/>
          <w:sz w:val="20"/>
          <w:szCs w:val="20"/>
        </w:rPr>
        <w:t>展域，</w:t>
      </w:r>
      <w:proofErr w:type="gramEnd"/>
      <w:r w:rsidRPr="00AE0437">
        <w:rPr>
          <w:rFonts w:ascii="Times New Roman" w:eastAsia="微軟正黑體" w:hAnsi="Times New Roman" w:cs="Times New Roman"/>
          <w:kern w:val="0"/>
          <w:sz w:val="20"/>
          <w:szCs w:val="20"/>
        </w:rPr>
        <w:t>進行跨文化領域的實驗性操演，關注藝術的在地實踐，延展藝術能動性與作用力。近期策展包含</w:t>
      </w:r>
      <w:r w:rsidRPr="00AE0437">
        <w:rPr>
          <w:rFonts w:ascii="Times New Roman" w:eastAsia="微軟正黑體" w:hAnsi="Times New Roman" w:cs="Times New Roman"/>
          <w:kern w:val="0"/>
          <w:sz w:val="20"/>
          <w:szCs w:val="20"/>
        </w:rPr>
        <w:t>2017</w:t>
      </w:r>
      <w:r w:rsidRPr="00AE0437">
        <w:rPr>
          <w:rFonts w:ascii="Times New Roman" w:eastAsia="微軟正黑體" w:hAnsi="Times New Roman" w:cs="Times New Roman"/>
          <w:kern w:val="0"/>
          <w:sz w:val="20"/>
          <w:szCs w:val="20"/>
        </w:rPr>
        <w:t>年映像節「破壞控制」、</w:t>
      </w:r>
      <w:r w:rsidRPr="00AE0437">
        <w:rPr>
          <w:rFonts w:ascii="Times New Roman" w:eastAsia="微軟正黑體" w:hAnsi="Times New Roman" w:cs="Times New Roman"/>
          <w:kern w:val="0"/>
          <w:sz w:val="20"/>
          <w:szCs w:val="20"/>
        </w:rPr>
        <w:t>2018</w:t>
      </w:r>
      <w:r w:rsidRPr="00AE0437">
        <w:rPr>
          <w:rFonts w:ascii="Times New Roman" w:eastAsia="微軟正黑體" w:hAnsi="Times New Roman" w:cs="Times New Roman"/>
          <w:kern w:val="0"/>
          <w:sz w:val="20"/>
          <w:szCs w:val="20"/>
        </w:rPr>
        <w:t>年「南方以南」南</w:t>
      </w:r>
      <w:proofErr w:type="gramStart"/>
      <w:r w:rsidRPr="00AE0437">
        <w:rPr>
          <w:rFonts w:ascii="Times New Roman" w:eastAsia="微軟正黑體" w:hAnsi="Times New Roman" w:cs="Times New Roman"/>
          <w:kern w:val="0"/>
          <w:sz w:val="20"/>
          <w:szCs w:val="20"/>
        </w:rPr>
        <w:t>迴</w:t>
      </w:r>
      <w:proofErr w:type="gramEnd"/>
      <w:r w:rsidRPr="00AE0437">
        <w:rPr>
          <w:rFonts w:ascii="Times New Roman" w:eastAsia="微軟正黑體" w:hAnsi="Times New Roman" w:cs="Times New Roman"/>
          <w:kern w:val="0"/>
          <w:sz w:val="20"/>
          <w:szCs w:val="20"/>
        </w:rPr>
        <w:t>藝術計畫、</w:t>
      </w:r>
      <w:r w:rsidRPr="00AE0437">
        <w:rPr>
          <w:rFonts w:ascii="Times New Roman" w:eastAsia="微軟正黑體" w:hAnsi="Times New Roman" w:cs="Times New Roman"/>
          <w:kern w:val="0"/>
          <w:sz w:val="20"/>
          <w:szCs w:val="20"/>
        </w:rPr>
        <w:t>2019</w:t>
      </w:r>
      <w:r w:rsidRPr="00AE0437">
        <w:rPr>
          <w:rFonts w:ascii="Times New Roman" w:eastAsia="微軟正黑體" w:hAnsi="Times New Roman" w:cs="Times New Roman"/>
          <w:kern w:val="0"/>
          <w:sz w:val="20"/>
          <w:szCs w:val="20"/>
        </w:rPr>
        <w:t>年北埔藝術小鎮「未來的昔日」、</w:t>
      </w:r>
      <w:r w:rsidRPr="00AE0437">
        <w:rPr>
          <w:rFonts w:ascii="Times New Roman" w:eastAsia="微軟正黑體" w:hAnsi="Times New Roman" w:cs="Times New Roman"/>
          <w:kern w:val="0"/>
          <w:sz w:val="20"/>
          <w:szCs w:val="20"/>
        </w:rPr>
        <w:t>2019</w:t>
      </w:r>
      <w:r w:rsidRPr="00AE0437">
        <w:rPr>
          <w:rFonts w:ascii="Times New Roman" w:eastAsia="微軟正黑體" w:hAnsi="Times New Roman" w:cs="Times New Roman"/>
          <w:kern w:val="0"/>
          <w:sz w:val="20"/>
          <w:szCs w:val="20"/>
        </w:rPr>
        <w:t>年「池</w:t>
      </w:r>
      <w:proofErr w:type="gramStart"/>
      <w:r w:rsidRPr="00AE0437">
        <w:rPr>
          <w:rFonts w:ascii="Times New Roman" w:eastAsia="微軟正黑體" w:hAnsi="Times New Roman" w:cs="Times New Roman"/>
          <w:kern w:val="0"/>
          <w:sz w:val="20"/>
          <w:szCs w:val="20"/>
        </w:rPr>
        <w:t>田亮司個</w:t>
      </w:r>
      <w:proofErr w:type="gramEnd"/>
      <w:r w:rsidRPr="00AE0437">
        <w:rPr>
          <w:rFonts w:ascii="Times New Roman" w:eastAsia="微軟正黑體" w:hAnsi="Times New Roman" w:cs="Times New Roman"/>
          <w:kern w:val="0"/>
          <w:sz w:val="20"/>
          <w:szCs w:val="20"/>
        </w:rPr>
        <w:t>展」（共同策展</w:t>
      </w:r>
      <w:r w:rsidR="005E46B8">
        <w:rPr>
          <w:rFonts w:ascii="Times New Roman" w:eastAsia="微軟正黑體" w:hAnsi="Times New Roman" w:cs="Times New Roman" w:hint="eastAsia"/>
          <w:kern w:val="0"/>
          <w:sz w:val="20"/>
          <w:szCs w:val="20"/>
        </w:rPr>
        <w:t>人</w:t>
      </w:r>
      <w:r w:rsidR="005E46B8" w:rsidRPr="00AE0437">
        <w:rPr>
          <w:rFonts w:ascii="Times New Roman" w:eastAsia="微軟正黑體" w:hAnsi="Times New Roman" w:cs="Times New Roman"/>
          <w:kern w:val="0"/>
          <w:sz w:val="20"/>
          <w:szCs w:val="20"/>
        </w:rPr>
        <w:t>蕭淑文</w:t>
      </w:r>
      <w:r w:rsidRPr="00AE0437">
        <w:rPr>
          <w:rFonts w:ascii="Times New Roman" w:eastAsia="微軟正黑體" w:hAnsi="Times New Roman" w:cs="Times New Roman"/>
          <w:kern w:val="0"/>
          <w:sz w:val="20"/>
          <w:szCs w:val="20"/>
        </w:rPr>
        <w:t>）、</w:t>
      </w:r>
      <w:r w:rsidRPr="00AE0437">
        <w:rPr>
          <w:rFonts w:ascii="Times New Roman" w:eastAsia="微軟正黑體" w:hAnsi="Times New Roman" w:cs="Times New Roman"/>
          <w:kern w:val="0"/>
          <w:sz w:val="20"/>
          <w:szCs w:val="20"/>
        </w:rPr>
        <w:t>2020</w:t>
      </w:r>
      <w:r w:rsidRPr="00AE0437">
        <w:rPr>
          <w:rFonts w:ascii="Times New Roman" w:eastAsia="微軟正黑體" w:hAnsi="Times New Roman" w:cs="Times New Roman"/>
          <w:kern w:val="0"/>
          <w:sz w:val="20"/>
          <w:szCs w:val="20"/>
        </w:rPr>
        <w:t>第七屆台灣國際錄像藝術展「</w:t>
      </w:r>
      <w:r w:rsidRPr="00AE0437">
        <w:rPr>
          <w:rFonts w:ascii="Times New Roman" w:eastAsia="微軟正黑體" w:hAnsi="Times New Roman" w:cs="Times New Roman"/>
          <w:kern w:val="0"/>
          <w:sz w:val="20"/>
          <w:szCs w:val="20"/>
        </w:rPr>
        <w:t>ANIMA</w:t>
      </w:r>
      <w:r w:rsidRPr="00AE0437">
        <w:rPr>
          <w:rFonts w:ascii="Times New Roman" w:eastAsia="微軟正黑體" w:hAnsi="Times New Roman" w:cs="Times New Roman"/>
          <w:kern w:val="0"/>
          <w:sz w:val="20"/>
          <w:szCs w:val="20"/>
        </w:rPr>
        <w:t>」（共同策展人</w:t>
      </w:r>
      <w:proofErr w:type="gramStart"/>
      <w:r w:rsidRPr="00AE0437">
        <w:rPr>
          <w:rFonts w:ascii="Times New Roman" w:eastAsia="微軟正黑體" w:hAnsi="Times New Roman" w:cs="Times New Roman"/>
          <w:kern w:val="0"/>
          <w:sz w:val="20"/>
          <w:szCs w:val="20"/>
        </w:rPr>
        <w:t>游</w:t>
      </w:r>
      <w:proofErr w:type="gramEnd"/>
      <w:r w:rsidRPr="00AE0437">
        <w:rPr>
          <w:rFonts w:ascii="Times New Roman" w:eastAsia="微軟正黑體" w:hAnsi="Times New Roman" w:cs="Times New Roman"/>
          <w:kern w:val="0"/>
          <w:sz w:val="20"/>
          <w:szCs w:val="20"/>
        </w:rPr>
        <w:t>崴）。現任山冶計畫藝術總監。</w:t>
      </w:r>
    </w:p>
    <w:p w14:paraId="26F4F64A" w14:textId="3CE2CDFA" w:rsidR="00C16646" w:rsidRPr="00AE0437" w:rsidRDefault="00C16646" w:rsidP="00F235DE">
      <w:pPr>
        <w:widowControl/>
        <w:pBdr>
          <w:bottom w:val="single" w:sz="6" w:space="1" w:color="auto"/>
        </w:pBdr>
        <w:snapToGrid w:val="0"/>
        <w:spacing w:line="360" w:lineRule="auto"/>
        <w:jc w:val="both"/>
        <w:rPr>
          <w:rFonts w:ascii="Times New Roman" w:eastAsia="微軟正黑體" w:hAnsi="Times New Roman" w:cs="Times New Roman"/>
          <w:color w:val="000000"/>
          <w:kern w:val="0"/>
          <w:sz w:val="20"/>
          <w:szCs w:val="20"/>
        </w:rPr>
      </w:pPr>
    </w:p>
    <w:p w14:paraId="497F9B49" w14:textId="77777777" w:rsidR="00C16646" w:rsidRPr="00AE0437" w:rsidRDefault="00C16646" w:rsidP="00F235DE">
      <w:pPr>
        <w:jc w:val="both"/>
        <w:rPr>
          <w:rFonts w:ascii="Times New Roman" w:eastAsia="微軟正黑體" w:hAnsi="Times New Roman" w:cs="Times New Roman"/>
          <w:sz w:val="20"/>
          <w:szCs w:val="20"/>
        </w:rPr>
      </w:pPr>
    </w:p>
    <w:p w14:paraId="1538925C" w14:textId="77777777" w:rsidR="0077181D" w:rsidRPr="00AE0437" w:rsidRDefault="0077181D" w:rsidP="00F235DE">
      <w:pPr>
        <w:snapToGrid w:val="0"/>
        <w:spacing w:line="276" w:lineRule="auto"/>
        <w:jc w:val="both"/>
        <w:rPr>
          <w:rFonts w:ascii="Times New Roman" w:eastAsia="微軟正黑體" w:hAnsi="Times New Roman" w:cs="Times New Roman"/>
          <w:b/>
          <w:sz w:val="20"/>
          <w:szCs w:val="20"/>
        </w:rPr>
      </w:pPr>
      <w:r w:rsidRPr="00AE0437">
        <w:rPr>
          <w:rFonts w:ascii="Times New Roman" w:eastAsia="微軟正黑體" w:hAnsi="Times New Roman" w:cs="Times New Roman"/>
          <w:b/>
          <w:sz w:val="20"/>
          <w:szCs w:val="20"/>
        </w:rPr>
        <w:t>財團法人中國信託商業銀行文教基金會</w:t>
      </w:r>
    </w:p>
    <w:p w14:paraId="36538254" w14:textId="77777777" w:rsidR="0077181D" w:rsidRPr="00AE0437" w:rsidRDefault="0077181D" w:rsidP="00F235DE">
      <w:pPr>
        <w:snapToGrid w:val="0"/>
        <w:spacing w:after="240"/>
        <w:jc w:val="both"/>
        <w:rPr>
          <w:rFonts w:ascii="Times New Roman" w:eastAsia="微軟正黑體" w:hAnsi="Times New Roman" w:cs="Times New Roman"/>
          <w:kern w:val="0"/>
          <w:sz w:val="20"/>
          <w:szCs w:val="20"/>
        </w:rPr>
      </w:pPr>
      <w:r w:rsidRPr="00AE0437">
        <w:rPr>
          <w:rFonts w:ascii="Times New Roman" w:eastAsia="微軟正黑體" w:hAnsi="Times New Roman" w:cs="Times New Roman"/>
          <w:kern w:val="0"/>
          <w:sz w:val="20"/>
          <w:szCs w:val="20"/>
        </w:rPr>
        <w:t>中國信託文教基金會於</w:t>
      </w:r>
      <w:r w:rsidRPr="00AE0437">
        <w:rPr>
          <w:rFonts w:ascii="Times New Roman" w:eastAsia="微軟正黑體" w:hAnsi="Times New Roman" w:cs="Times New Roman"/>
          <w:kern w:val="0"/>
          <w:sz w:val="20"/>
          <w:szCs w:val="20"/>
        </w:rPr>
        <w:t>1996</w:t>
      </w:r>
      <w:r w:rsidRPr="00AE0437">
        <w:rPr>
          <w:rFonts w:ascii="Times New Roman" w:eastAsia="微軟正黑體" w:hAnsi="Times New Roman" w:cs="Times New Roman"/>
          <w:kern w:val="0"/>
          <w:sz w:val="20"/>
          <w:szCs w:val="20"/>
        </w:rPr>
        <w:t>年成立，早年營運表演場館「新舞臺」為城市留下珍貴的文化記憶，締造企業與藝文結合的典範；近年延伸扶植藝文的觸角，帶動國內外藝文交流，更將「藝文公益」加乘「社會關懷」，讓藝術資源跨越城鄉，打造人人可以親近藝文的分享平</w:t>
      </w:r>
      <w:proofErr w:type="gramStart"/>
      <w:r w:rsidRPr="00AE0437">
        <w:rPr>
          <w:rFonts w:ascii="Times New Roman" w:eastAsia="微軟正黑體" w:hAnsi="Times New Roman" w:cs="Times New Roman"/>
          <w:kern w:val="0"/>
          <w:sz w:val="20"/>
          <w:szCs w:val="20"/>
        </w:rPr>
        <w:t>臺</w:t>
      </w:r>
      <w:proofErr w:type="gramEnd"/>
      <w:r w:rsidRPr="00AE0437">
        <w:rPr>
          <w:rFonts w:ascii="Times New Roman" w:eastAsia="微軟正黑體" w:hAnsi="Times New Roman" w:cs="Times New Roman"/>
          <w:kern w:val="0"/>
          <w:sz w:val="20"/>
          <w:szCs w:val="20"/>
        </w:rPr>
        <w:t>。基金會肯定台北雙年展作為臺灣與國際藝術社群交流之重要盛事，以及其主題與內容對社會之正向影響力，</w:t>
      </w:r>
      <w:proofErr w:type="gramStart"/>
      <w:r w:rsidRPr="00AE0437">
        <w:rPr>
          <w:rFonts w:ascii="Times New Roman" w:eastAsia="微軟正黑體" w:hAnsi="Times New Roman" w:cs="Times New Roman"/>
          <w:kern w:val="0"/>
          <w:sz w:val="20"/>
          <w:szCs w:val="20"/>
        </w:rPr>
        <w:t>挹</w:t>
      </w:r>
      <w:proofErr w:type="gramEnd"/>
      <w:r w:rsidRPr="00AE0437">
        <w:rPr>
          <w:rFonts w:ascii="Times New Roman" w:eastAsia="微軟正黑體" w:hAnsi="Times New Roman" w:cs="Times New Roman"/>
          <w:kern w:val="0"/>
          <w:sz w:val="20"/>
          <w:szCs w:val="20"/>
        </w:rPr>
        <w:t>注資源大力支持，為本展的主力贊助。</w:t>
      </w:r>
    </w:p>
    <w:p w14:paraId="3CBB9F1E" w14:textId="77777777" w:rsidR="0077181D" w:rsidRPr="00AE0437" w:rsidRDefault="0077181D" w:rsidP="00F235DE">
      <w:pPr>
        <w:snapToGrid w:val="0"/>
        <w:spacing w:line="276" w:lineRule="auto"/>
        <w:jc w:val="both"/>
        <w:rPr>
          <w:rFonts w:ascii="Times New Roman" w:eastAsia="微軟正黑體" w:hAnsi="Times New Roman" w:cs="Times New Roman"/>
          <w:b/>
          <w:sz w:val="20"/>
          <w:szCs w:val="20"/>
        </w:rPr>
      </w:pPr>
      <w:r w:rsidRPr="00AE0437">
        <w:rPr>
          <w:rFonts w:ascii="Times New Roman" w:eastAsia="微軟正黑體" w:hAnsi="Times New Roman" w:cs="Times New Roman"/>
          <w:b/>
          <w:sz w:val="20"/>
          <w:szCs w:val="20"/>
        </w:rPr>
        <w:t>盧瑪基金會（</w:t>
      </w:r>
      <w:r w:rsidRPr="00AE0437">
        <w:rPr>
          <w:rFonts w:ascii="Times New Roman" w:eastAsia="微軟正黑體" w:hAnsi="Times New Roman" w:cs="Times New Roman"/>
          <w:b/>
          <w:sz w:val="20"/>
          <w:szCs w:val="20"/>
        </w:rPr>
        <w:t>Luma Foundation</w:t>
      </w:r>
      <w:r w:rsidRPr="00AE0437">
        <w:rPr>
          <w:rFonts w:ascii="Times New Roman" w:eastAsia="微軟正黑體" w:hAnsi="Times New Roman" w:cs="Times New Roman"/>
          <w:b/>
          <w:sz w:val="20"/>
          <w:szCs w:val="20"/>
        </w:rPr>
        <w:t>）</w:t>
      </w:r>
    </w:p>
    <w:p w14:paraId="13E2C1CD" w14:textId="77E72A27" w:rsidR="00ED7946" w:rsidRPr="00AE0437" w:rsidRDefault="0077181D" w:rsidP="00F235DE">
      <w:pPr>
        <w:spacing w:after="240"/>
        <w:jc w:val="both"/>
        <w:rPr>
          <w:rFonts w:ascii="Times New Roman" w:eastAsia="微軟正黑體" w:hAnsi="Times New Roman" w:cs="Times New Roman"/>
          <w:sz w:val="20"/>
          <w:szCs w:val="20"/>
        </w:rPr>
      </w:pPr>
      <w:r w:rsidRPr="00AE0437">
        <w:rPr>
          <w:rFonts w:ascii="Times New Roman" w:eastAsia="微軟正黑體" w:hAnsi="Times New Roman" w:cs="Times New Roman"/>
          <w:sz w:val="20"/>
          <w:szCs w:val="20"/>
        </w:rPr>
        <w:t>盧瑪基金會由瑪雅</w:t>
      </w:r>
      <w:r w:rsidRPr="00AE0437">
        <w:rPr>
          <w:rFonts w:ascii="Times New Roman" w:eastAsia="微軟正黑體" w:hAnsi="Times New Roman" w:cs="Times New Roman"/>
          <w:sz w:val="20"/>
          <w:szCs w:val="20"/>
        </w:rPr>
        <w:t>·</w:t>
      </w:r>
      <w:r w:rsidRPr="00AE0437">
        <w:rPr>
          <w:rFonts w:ascii="Times New Roman" w:eastAsia="微軟正黑體" w:hAnsi="Times New Roman" w:cs="Times New Roman"/>
          <w:sz w:val="20"/>
          <w:szCs w:val="20"/>
        </w:rPr>
        <w:t>霍夫曼（</w:t>
      </w:r>
      <w:r w:rsidRPr="00AE0437">
        <w:rPr>
          <w:rFonts w:ascii="Times New Roman" w:eastAsia="微軟正黑體" w:hAnsi="Times New Roman" w:cs="Times New Roman"/>
          <w:sz w:val="20"/>
          <w:szCs w:val="20"/>
        </w:rPr>
        <w:t>Maja Hoffmann</w:t>
      </w:r>
      <w:r w:rsidRPr="00AE0437">
        <w:rPr>
          <w:rFonts w:ascii="Times New Roman" w:eastAsia="微軟正黑體" w:hAnsi="Times New Roman" w:cs="Times New Roman"/>
          <w:sz w:val="20"/>
          <w:szCs w:val="20"/>
        </w:rPr>
        <w:t>）於</w:t>
      </w:r>
      <w:r w:rsidRPr="00AE0437">
        <w:rPr>
          <w:rFonts w:ascii="Times New Roman" w:eastAsia="微軟正黑體" w:hAnsi="Times New Roman" w:cs="Times New Roman"/>
          <w:sz w:val="20"/>
          <w:szCs w:val="20"/>
        </w:rPr>
        <w:t>2004</w:t>
      </w:r>
      <w:r w:rsidRPr="00AE0437">
        <w:rPr>
          <w:rFonts w:ascii="Times New Roman" w:eastAsia="微軟正黑體" w:hAnsi="Times New Roman" w:cs="Times New Roman"/>
          <w:sz w:val="20"/>
          <w:szCs w:val="20"/>
        </w:rPr>
        <w:t>年在瑞士成立，其宗旨為支持以視覺和表演藝術、攝影、出版、紀錄片製作等領域為志業的藝術家、行動者及組織。盧瑪基金會製作並支持致力於推廣環境議題、人權、教育與文化且具有挑戰性的藝術計畫。</w:t>
      </w:r>
    </w:p>
    <w:sectPr w:rsidR="00ED7946" w:rsidRPr="00AE0437" w:rsidSect="007923F8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3DE536" w14:textId="77777777" w:rsidR="00A7796C" w:rsidRDefault="00A7796C" w:rsidP="00D03E25">
      <w:r>
        <w:separator/>
      </w:r>
    </w:p>
  </w:endnote>
  <w:endnote w:type="continuationSeparator" w:id="0">
    <w:p w14:paraId="185D1AE8" w14:textId="77777777" w:rsidR="00A7796C" w:rsidRDefault="00A7796C" w:rsidP="00D03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1F39FF" w14:textId="77777777" w:rsidR="00A7796C" w:rsidRDefault="00A7796C" w:rsidP="00D03E25">
      <w:r>
        <w:separator/>
      </w:r>
    </w:p>
  </w:footnote>
  <w:footnote w:type="continuationSeparator" w:id="0">
    <w:p w14:paraId="4774FDC3" w14:textId="77777777" w:rsidR="00A7796C" w:rsidRDefault="00A7796C" w:rsidP="00D03E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1F042C"/>
    <w:multiLevelType w:val="hybridMultilevel"/>
    <w:tmpl w:val="85AEC45A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Carol Lo">
    <w15:presenceInfo w15:providerId="AD" w15:userId="S::carol@suttoncomms.com::e14b258b-c57f-4544-9096-e8b1a6a1dc8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DCF"/>
    <w:rsid w:val="00002787"/>
    <w:rsid w:val="0000401E"/>
    <w:rsid w:val="00007C5D"/>
    <w:rsid w:val="00007EC5"/>
    <w:rsid w:val="00010467"/>
    <w:rsid w:val="00020874"/>
    <w:rsid w:val="00023E44"/>
    <w:rsid w:val="00030DE0"/>
    <w:rsid w:val="0003671B"/>
    <w:rsid w:val="00037D6C"/>
    <w:rsid w:val="00046F9F"/>
    <w:rsid w:val="000473CB"/>
    <w:rsid w:val="00050F00"/>
    <w:rsid w:val="00053C10"/>
    <w:rsid w:val="00060625"/>
    <w:rsid w:val="000617FE"/>
    <w:rsid w:val="00063BC8"/>
    <w:rsid w:val="00076CB3"/>
    <w:rsid w:val="000912E0"/>
    <w:rsid w:val="00094DCF"/>
    <w:rsid w:val="00096DD6"/>
    <w:rsid w:val="000A21AF"/>
    <w:rsid w:val="000A4C58"/>
    <w:rsid w:val="000A72E1"/>
    <w:rsid w:val="000B02B1"/>
    <w:rsid w:val="000C0C99"/>
    <w:rsid w:val="000C0F0F"/>
    <w:rsid w:val="000D37CD"/>
    <w:rsid w:val="000D4568"/>
    <w:rsid w:val="000D4D9F"/>
    <w:rsid w:val="000E157F"/>
    <w:rsid w:val="001005A2"/>
    <w:rsid w:val="00157B31"/>
    <w:rsid w:val="00161F74"/>
    <w:rsid w:val="00164CC7"/>
    <w:rsid w:val="001906CC"/>
    <w:rsid w:val="001912CB"/>
    <w:rsid w:val="001A0C6D"/>
    <w:rsid w:val="001B747A"/>
    <w:rsid w:val="001C64BB"/>
    <w:rsid w:val="001D0FF5"/>
    <w:rsid w:val="001D4882"/>
    <w:rsid w:val="001D55D6"/>
    <w:rsid w:val="001E1044"/>
    <w:rsid w:val="001E74E2"/>
    <w:rsid w:val="001F08D4"/>
    <w:rsid w:val="001F12FB"/>
    <w:rsid w:val="001F2049"/>
    <w:rsid w:val="00204C73"/>
    <w:rsid w:val="002117F8"/>
    <w:rsid w:val="00213462"/>
    <w:rsid w:val="00227DAA"/>
    <w:rsid w:val="0024733A"/>
    <w:rsid w:val="0025359C"/>
    <w:rsid w:val="002668B9"/>
    <w:rsid w:val="00275889"/>
    <w:rsid w:val="002930D3"/>
    <w:rsid w:val="002A01D5"/>
    <w:rsid w:val="002A3D1F"/>
    <w:rsid w:val="002D3CD4"/>
    <w:rsid w:val="002D6C86"/>
    <w:rsid w:val="002E7F20"/>
    <w:rsid w:val="002F0F08"/>
    <w:rsid w:val="002F4C01"/>
    <w:rsid w:val="003005D9"/>
    <w:rsid w:val="003054A8"/>
    <w:rsid w:val="0030561D"/>
    <w:rsid w:val="00312AA6"/>
    <w:rsid w:val="0033633F"/>
    <w:rsid w:val="00353EAA"/>
    <w:rsid w:val="003818A6"/>
    <w:rsid w:val="00387A58"/>
    <w:rsid w:val="003932D0"/>
    <w:rsid w:val="00397522"/>
    <w:rsid w:val="003C3C30"/>
    <w:rsid w:val="003C722E"/>
    <w:rsid w:val="003C764E"/>
    <w:rsid w:val="003F456A"/>
    <w:rsid w:val="00452DC8"/>
    <w:rsid w:val="0048204A"/>
    <w:rsid w:val="00494510"/>
    <w:rsid w:val="004A6C68"/>
    <w:rsid w:val="004B6B70"/>
    <w:rsid w:val="004B7044"/>
    <w:rsid w:val="004D521C"/>
    <w:rsid w:val="004E0D7B"/>
    <w:rsid w:val="004E298B"/>
    <w:rsid w:val="00501A82"/>
    <w:rsid w:val="00507668"/>
    <w:rsid w:val="005215B5"/>
    <w:rsid w:val="005277D0"/>
    <w:rsid w:val="005308B1"/>
    <w:rsid w:val="00534E92"/>
    <w:rsid w:val="00544F0D"/>
    <w:rsid w:val="00560303"/>
    <w:rsid w:val="00566BF2"/>
    <w:rsid w:val="00592D74"/>
    <w:rsid w:val="0059391B"/>
    <w:rsid w:val="00595EF7"/>
    <w:rsid w:val="00596CB6"/>
    <w:rsid w:val="005B12E9"/>
    <w:rsid w:val="005D5D7B"/>
    <w:rsid w:val="005E46B8"/>
    <w:rsid w:val="00606284"/>
    <w:rsid w:val="00612490"/>
    <w:rsid w:val="00614BD2"/>
    <w:rsid w:val="00633EED"/>
    <w:rsid w:val="00640F2A"/>
    <w:rsid w:val="00642FE2"/>
    <w:rsid w:val="00650C2C"/>
    <w:rsid w:val="00652E4A"/>
    <w:rsid w:val="00656380"/>
    <w:rsid w:val="0068029E"/>
    <w:rsid w:val="006818C2"/>
    <w:rsid w:val="006A38CD"/>
    <w:rsid w:val="006A3E00"/>
    <w:rsid w:val="006A6828"/>
    <w:rsid w:val="006C74DF"/>
    <w:rsid w:val="006D19C4"/>
    <w:rsid w:val="006D6981"/>
    <w:rsid w:val="006E0B6F"/>
    <w:rsid w:val="006F7DA5"/>
    <w:rsid w:val="00700DEA"/>
    <w:rsid w:val="00732E16"/>
    <w:rsid w:val="00746E3D"/>
    <w:rsid w:val="00771407"/>
    <w:rsid w:val="0077181D"/>
    <w:rsid w:val="00771E0B"/>
    <w:rsid w:val="007763DB"/>
    <w:rsid w:val="00787550"/>
    <w:rsid w:val="007923F8"/>
    <w:rsid w:val="007A1265"/>
    <w:rsid w:val="007A638C"/>
    <w:rsid w:val="007B28EF"/>
    <w:rsid w:val="007B4729"/>
    <w:rsid w:val="007C215A"/>
    <w:rsid w:val="007D47B0"/>
    <w:rsid w:val="007E45F0"/>
    <w:rsid w:val="007E64CF"/>
    <w:rsid w:val="007F5796"/>
    <w:rsid w:val="00810A39"/>
    <w:rsid w:val="00814B42"/>
    <w:rsid w:val="00823477"/>
    <w:rsid w:val="008305D9"/>
    <w:rsid w:val="00843029"/>
    <w:rsid w:val="00865A84"/>
    <w:rsid w:val="00874F0E"/>
    <w:rsid w:val="00892FBD"/>
    <w:rsid w:val="008C0304"/>
    <w:rsid w:val="008C0306"/>
    <w:rsid w:val="008C21C3"/>
    <w:rsid w:val="008C35A3"/>
    <w:rsid w:val="008D4D78"/>
    <w:rsid w:val="008E40EF"/>
    <w:rsid w:val="009243D9"/>
    <w:rsid w:val="00924C3C"/>
    <w:rsid w:val="00933612"/>
    <w:rsid w:val="0094743C"/>
    <w:rsid w:val="00963A34"/>
    <w:rsid w:val="009658CF"/>
    <w:rsid w:val="0096649F"/>
    <w:rsid w:val="00967950"/>
    <w:rsid w:val="0097288B"/>
    <w:rsid w:val="00973E81"/>
    <w:rsid w:val="00991A3F"/>
    <w:rsid w:val="009A5315"/>
    <w:rsid w:val="009B4FC9"/>
    <w:rsid w:val="009B765D"/>
    <w:rsid w:val="009C56B4"/>
    <w:rsid w:val="009D609E"/>
    <w:rsid w:val="009D62C7"/>
    <w:rsid w:val="009E601F"/>
    <w:rsid w:val="009F2540"/>
    <w:rsid w:val="009F6E0F"/>
    <w:rsid w:val="00A056B2"/>
    <w:rsid w:val="00A0617C"/>
    <w:rsid w:val="00A074EC"/>
    <w:rsid w:val="00A354F9"/>
    <w:rsid w:val="00A40651"/>
    <w:rsid w:val="00A44B5E"/>
    <w:rsid w:val="00A5102A"/>
    <w:rsid w:val="00A640FA"/>
    <w:rsid w:val="00A72836"/>
    <w:rsid w:val="00A7796C"/>
    <w:rsid w:val="00A838CF"/>
    <w:rsid w:val="00A9455B"/>
    <w:rsid w:val="00A951C7"/>
    <w:rsid w:val="00AA62F8"/>
    <w:rsid w:val="00AB711E"/>
    <w:rsid w:val="00AE0437"/>
    <w:rsid w:val="00AE2EDD"/>
    <w:rsid w:val="00AE50C2"/>
    <w:rsid w:val="00AF6A75"/>
    <w:rsid w:val="00B12540"/>
    <w:rsid w:val="00B13A2F"/>
    <w:rsid w:val="00B305ED"/>
    <w:rsid w:val="00B411C6"/>
    <w:rsid w:val="00B50742"/>
    <w:rsid w:val="00B51DE8"/>
    <w:rsid w:val="00B57E42"/>
    <w:rsid w:val="00B87593"/>
    <w:rsid w:val="00B91AFE"/>
    <w:rsid w:val="00B95A5C"/>
    <w:rsid w:val="00B96535"/>
    <w:rsid w:val="00BB746C"/>
    <w:rsid w:val="00BE3F36"/>
    <w:rsid w:val="00C028D7"/>
    <w:rsid w:val="00C16646"/>
    <w:rsid w:val="00C27FF5"/>
    <w:rsid w:val="00C3486F"/>
    <w:rsid w:val="00C36D7C"/>
    <w:rsid w:val="00C44F05"/>
    <w:rsid w:val="00C45369"/>
    <w:rsid w:val="00C66000"/>
    <w:rsid w:val="00C7145A"/>
    <w:rsid w:val="00C7584D"/>
    <w:rsid w:val="00C81512"/>
    <w:rsid w:val="00C8189D"/>
    <w:rsid w:val="00C82C14"/>
    <w:rsid w:val="00C96B98"/>
    <w:rsid w:val="00CC31A4"/>
    <w:rsid w:val="00CC42FE"/>
    <w:rsid w:val="00CD4D07"/>
    <w:rsid w:val="00CD5BD5"/>
    <w:rsid w:val="00CD68CF"/>
    <w:rsid w:val="00D03E25"/>
    <w:rsid w:val="00D0402F"/>
    <w:rsid w:val="00D16934"/>
    <w:rsid w:val="00D21051"/>
    <w:rsid w:val="00D42D01"/>
    <w:rsid w:val="00D44472"/>
    <w:rsid w:val="00D71377"/>
    <w:rsid w:val="00D81984"/>
    <w:rsid w:val="00D83442"/>
    <w:rsid w:val="00D84DA4"/>
    <w:rsid w:val="00DA4690"/>
    <w:rsid w:val="00DA594C"/>
    <w:rsid w:val="00DC1468"/>
    <w:rsid w:val="00DC6580"/>
    <w:rsid w:val="00DE2BF0"/>
    <w:rsid w:val="00DF7DD3"/>
    <w:rsid w:val="00E00C6F"/>
    <w:rsid w:val="00E0183F"/>
    <w:rsid w:val="00E15A56"/>
    <w:rsid w:val="00E31EFC"/>
    <w:rsid w:val="00E36C76"/>
    <w:rsid w:val="00E42788"/>
    <w:rsid w:val="00E453D6"/>
    <w:rsid w:val="00E55841"/>
    <w:rsid w:val="00E6101D"/>
    <w:rsid w:val="00E82194"/>
    <w:rsid w:val="00E8382F"/>
    <w:rsid w:val="00E86588"/>
    <w:rsid w:val="00ED7946"/>
    <w:rsid w:val="00ED7CA3"/>
    <w:rsid w:val="00EE1214"/>
    <w:rsid w:val="00F0437F"/>
    <w:rsid w:val="00F128C8"/>
    <w:rsid w:val="00F153AF"/>
    <w:rsid w:val="00F235DE"/>
    <w:rsid w:val="00F347B5"/>
    <w:rsid w:val="00F3557D"/>
    <w:rsid w:val="00F35966"/>
    <w:rsid w:val="00F40F4B"/>
    <w:rsid w:val="00F53BF7"/>
    <w:rsid w:val="00F662AC"/>
    <w:rsid w:val="00F86A50"/>
    <w:rsid w:val="00F87190"/>
    <w:rsid w:val="00F922DE"/>
    <w:rsid w:val="00FB09A2"/>
    <w:rsid w:val="00FC2D8C"/>
    <w:rsid w:val="00FC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67B078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94DC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tab-span">
    <w:name w:val="apple-tab-span"/>
    <w:basedOn w:val="a0"/>
    <w:rsid w:val="00094DCF"/>
  </w:style>
  <w:style w:type="paragraph" w:styleId="a3">
    <w:name w:val="Balloon Text"/>
    <w:basedOn w:val="a"/>
    <w:link w:val="a4"/>
    <w:uiPriority w:val="99"/>
    <w:semiHidden/>
    <w:unhideWhenUsed/>
    <w:rsid w:val="00B875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87593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rsid w:val="00596CB6"/>
    <w:rPr>
      <w:u w:val="single"/>
    </w:rPr>
  </w:style>
  <w:style w:type="paragraph" w:styleId="a6">
    <w:name w:val="header"/>
    <w:basedOn w:val="a"/>
    <w:link w:val="a7"/>
    <w:uiPriority w:val="99"/>
    <w:unhideWhenUsed/>
    <w:rsid w:val="00D03E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03E2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03E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03E25"/>
    <w:rPr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D2105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D21051"/>
  </w:style>
  <w:style w:type="character" w:customStyle="1" w:styleId="ac">
    <w:name w:val="註解文字 字元"/>
    <w:basedOn w:val="a0"/>
    <w:link w:val="ab"/>
    <w:uiPriority w:val="99"/>
    <w:rsid w:val="00D21051"/>
  </w:style>
  <w:style w:type="paragraph" w:styleId="ad">
    <w:name w:val="annotation subject"/>
    <w:basedOn w:val="ab"/>
    <w:next w:val="ab"/>
    <w:link w:val="ae"/>
    <w:uiPriority w:val="99"/>
    <w:semiHidden/>
    <w:unhideWhenUsed/>
    <w:rsid w:val="00D21051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D21051"/>
    <w:rPr>
      <w:b/>
      <w:bCs/>
    </w:rPr>
  </w:style>
  <w:style w:type="table" w:styleId="af">
    <w:name w:val="Table Grid"/>
    <w:basedOn w:val="a1"/>
    <w:uiPriority w:val="59"/>
    <w:rsid w:val="00076CB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A40651"/>
  </w:style>
  <w:style w:type="paragraph" w:styleId="HTML">
    <w:name w:val="HTML Preformatted"/>
    <w:basedOn w:val="a"/>
    <w:link w:val="HTML0"/>
    <w:uiPriority w:val="99"/>
    <w:semiHidden/>
    <w:unhideWhenUsed/>
    <w:rsid w:val="0000401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00401E"/>
    <w:rPr>
      <w:rFonts w:ascii="細明體" w:eastAsia="細明體" w:hAnsi="細明體" w:cs="細明體"/>
      <w:kern w:val="0"/>
      <w:szCs w:val="24"/>
    </w:rPr>
  </w:style>
  <w:style w:type="character" w:customStyle="1" w:styleId="UnresolvedMention1">
    <w:name w:val="Unresolved Mention1"/>
    <w:basedOn w:val="a0"/>
    <w:uiPriority w:val="99"/>
    <w:semiHidden/>
    <w:unhideWhenUsed/>
    <w:rsid w:val="003C722E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387A58"/>
    <w:rPr>
      <w:color w:val="800080" w:themeColor="followedHyperlink"/>
      <w:u w:val="single"/>
    </w:rPr>
  </w:style>
  <w:style w:type="paragraph" w:styleId="af2">
    <w:name w:val="List Paragraph"/>
    <w:basedOn w:val="a"/>
    <w:uiPriority w:val="34"/>
    <w:qFormat/>
    <w:rsid w:val="002F4C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94DC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tab-span">
    <w:name w:val="apple-tab-span"/>
    <w:basedOn w:val="a0"/>
    <w:rsid w:val="00094DCF"/>
  </w:style>
  <w:style w:type="paragraph" w:styleId="a3">
    <w:name w:val="Balloon Text"/>
    <w:basedOn w:val="a"/>
    <w:link w:val="a4"/>
    <w:uiPriority w:val="99"/>
    <w:semiHidden/>
    <w:unhideWhenUsed/>
    <w:rsid w:val="00B875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87593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rsid w:val="00596CB6"/>
    <w:rPr>
      <w:u w:val="single"/>
    </w:rPr>
  </w:style>
  <w:style w:type="paragraph" w:styleId="a6">
    <w:name w:val="header"/>
    <w:basedOn w:val="a"/>
    <w:link w:val="a7"/>
    <w:uiPriority w:val="99"/>
    <w:unhideWhenUsed/>
    <w:rsid w:val="00D03E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03E2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03E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03E25"/>
    <w:rPr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D2105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D21051"/>
  </w:style>
  <w:style w:type="character" w:customStyle="1" w:styleId="ac">
    <w:name w:val="註解文字 字元"/>
    <w:basedOn w:val="a0"/>
    <w:link w:val="ab"/>
    <w:uiPriority w:val="99"/>
    <w:rsid w:val="00D21051"/>
  </w:style>
  <w:style w:type="paragraph" w:styleId="ad">
    <w:name w:val="annotation subject"/>
    <w:basedOn w:val="ab"/>
    <w:next w:val="ab"/>
    <w:link w:val="ae"/>
    <w:uiPriority w:val="99"/>
    <w:semiHidden/>
    <w:unhideWhenUsed/>
    <w:rsid w:val="00D21051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D21051"/>
    <w:rPr>
      <w:b/>
      <w:bCs/>
    </w:rPr>
  </w:style>
  <w:style w:type="table" w:styleId="af">
    <w:name w:val="Table Grid"/>
    <w:basedOn w:val="a1"/>
    <w:uiPriority w:val="59"/>
    <w:rsid w:val="00076CB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A40651"/>
  </w:style>
  <w:style w:type="paragraph" w:styleId="HTML">
    <w:name w:val="HTML Preformatted"/>
    <w:basedOn w:val="a"/>
    <w:link w:val="HTML0"/>
    <w:uiPriority w:val="99"/>
    <w:semiHidden/>
    <w:unhideWhenUsed/>
    <w:rsid w:val="0000401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00401E"/>
    <w:rPr>
      <w:rFonts w:ascii="細明體" w:eastAsia="細明體" w:hAnsi="細明體" w:cs="細明體"/>
      <w:kern w:val="0"/>
      <w:szCs w:val="24"/>
    </w:rPr>
  </w:style>
  <w:style w:type="character" w:customStyle="1" w:styleId="UnresolvedMention1">
    <w:name w:val="Unresolved Mention1"/>
    <w:basedOn w:val="a0"/>
    <w:uiPriority w:val="99"/>
    <w:semiHidden/>
    <w:unhideWhenUsed/>
    <w:rsid w:val="003C722E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387A58"/>
    <w:rPr>
      <w:color w:val="800080" w:themeColor="followedHyperlink"/>
      <w:u w:val="single"/>
    </w:rPr>
  </w:style>
  <w:style w:type="paragraph" w:styleId="af2">
    <w:name w:val="List Paragraph"/>
    <w:basedOn w:val="a"/>
    <w:uiPriority w:val="34"/>
    <w:qFormat/>
    <w:rsid w:val="002F4C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umei@tfam.gov.tw" TargetMode="External"/><Relationship Id="rId13" Type="http://schemas.openxmlformats.org/officeDocument/2006/relationships/hyperlink" Target="http://www.tfam.museu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taipeibiennial.org/2020/zh-TW/Project/Event_List/0" TargetMode="External"/><Relationship Id="rId1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taipeibiennial.org/202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arol@suttoncomms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宋郁玫</dc:creator>
  <cp:lastModifiedBy>宋郁玫</cp:lastModifiedBy>
  <cp:revision>8</cp:revision>
  <cp:lastPrinted>2021-02-05T07:09:00Z</cp:lastPrinted>
  <dcterms:created xsi:type="dcterms:W3CDTF">2021-02-04T05:35:00Z</dcterms:created>
  <dcterms:modified xsi:type="dcterms:W3CDTF">2021-02-05T07:10:00Z</dcterms:modified>
</cp:coreProperties>
</file>