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06" w:rsidRPr="00842E24" w:rsidRDefault="00287006" w:rsidP="00287006">
      <w:pPr>
        <w:snapToGrid w:val="0"/>
        <w:spacing w:line="276" w:lineRule="auto"/>
        <w:jc w:val="both"/>
        <w:rPr>
          <w:rFonts w:ascii="微軟正黑體" w:eastAsia="微軟正黑體" w:hAnsi="微軟正黑體" w:cs="Times New Roman"/>
          <w:b/>
          <w:sz w:val="20"/>
          <w:szCs w:val="20"/>
          <w:lang w:val="zh-TW"/>
        </w:rPr>
      </w:pPr>
      <w:r w:rsidRPr="00842E24">
        <w:rPr>
          <w:rFonts w:ascii="微軟正黑體" w:eastAsia="微軟正黑體" w:hAnsi="微軟正黑體" w:cs="Times New Roman"/>
          <w:b/>
          <w:sz w:val="20"/>
          <w:szCs w:val="20"/>
          <w:lang w:val="zh-TW"/>
        </w:rPr>
        <w:t>臺北市立美術館新聞稿</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5341"/>
      </w:tblGrid>
      <w:tr w:rsidR="00287006" w:rsidRPr="00842E24" w:rsidTr="007665D4">
        <w:trPr>
          <w:trHeight w:val="186"/>
        </w:trPr>
        <w:tc>
          <w:tcPr>
            <w:tcW w:w="4962" w:type="dxa"/>
            <w:vAlign w:val="center"/>
          </w:tcPr>
          <w:p w:rsidR="00287006" w:rsidRPr="00842E24" w:rsidRDefault="00287006" w:rsidP="007665D4">
            <w:pPr>
              <w:snapToGrid w:val="0"/>
              <w:jc w:val="both"/>
              <w:rPr>
                <w:rFonts w:ascii="微軟正黑體" w:eastAsia="微軟正黑體" w:hAnsi="微軟正黑體"/>
                <w:lang w:val="zh-TW"/>
              </w:rPr>
            </w:pPr>
            <w:r w:rsidRPr="00842E24">
              <w:rPr>
                <w:rFonts w:ascii="微軟正黑體" w:eastAsia="微軟正黑體" w:hAnsi="微軟正黑體"/>
                <w:lang w:val="zh-TW"/>
              </w:rPr>
              <w:t>發稿單位：行銷推廣組</w:t>
            </w:r>
          </w:p>
        </w:tc>
        <w:tc>
          <w:tcPr>
            <w:tcW w:w="5670" w:type="dxa"/>
            <w:vAlign w:val="center"/>
          </w:tcPr>
          <w:p w:rsidR="00287006" w:rsidRPr="00842E24" w:rsidRDefault="00287006" w:rsidP="007665D4">
            <w:pPr>
              <w:snapToGrid w:val="0"/>
              <w:jc w:val="both"/>
              <w:rPr>
                <w:rFonts w:ascii="微軟正黑體" w:eastAsia="微軟正黑體" w:hAnsi="微軟正黑體"/>
              </w:rPr>
            </w:pPr>
            <w:r w:rsidRPr="00842E24">
              <w:rPr>
                <w:rFonts w:ascii="微軟正黑體" w:eastAsia="微軟正黑體" w:hAnsi="微軟正黑體"/>
                <w:lang w:val="zh-TW"/>
              </w:rPr>
              <w:t>官方網頁</w:t>
            </w:r>
            <w:r w:rsidRPr="00842E24">
              <w:rPr>
                <w:rFonts w:ascii="微軟正黑體" w:eastAsia="微軟正黑體" w:hAnsi="微軟正黑體"/>
              </w:rPr>
              <w:t>：http://www.tfam.museum/</w:t>
            </w:r>
          </w:p>
        </w:tc>
      </w:tr>
      <w:tr w:rsidR="00287006" w:rsidRPr="00842E24" w:rsidTr="007665D4">
        <w:trPr>
          <w:trHeight w:val="262"/>
        </w:trPr>
        <w:tc>
          <w:tcPr>
            <w:tcW w:w="4962" w:type="dxa"/>
            <w:vAlign w:val="center"/>
          </w:tcPr>
          <w:p w:rsidR="00287006" w:rsidRPr="00842E24" w:rsidRDefault="00287006" w:rsidP="007665D4">
            <w:pPr>
              <w:snapToGrid w:val="0"/>
              <w:jc w:val="both"/>
              <w:rPr>
                <w:rFonts w:ascii="微軟正黑體" w:eastAsia="微軟正黑體" w:hAnsi="微軟正黑體"/>
                <w:lang w:val="zh-TW"/>
              </w:rPr>
            </w:pPr>
            <w:r w:rsidRPr="00842E24">
              <w:rPr>
                <w:rFonts w:ascii="微軟正黑體" w:eastAsia="微軟正黑體" w:hAnsi="微軟正黑體"/>
                <w:lang w:val="zh-TW"/>
              </w:rPr>
              <w:t>發稿日期：202</w:t>
            </w:r>
            <w:r>
              <w:rPr>
                <w:rFonts w:ascii="微軟正黑體" w:eastAsia="微軟正黑體" w:hAnsi="微軟正黑體" w:hint="eastAsia"/>
                <w:lang w:val="zh-TW"/>
              </w:rPr>
              <w:t>1</w:t>
            </w:r>
            <w:r w:rsidRPr="00842E24">
              <w:rPr>
                <w:rFonts w:ascii="微軟正黑體" w:eastAsia="微軟正黑體" w:hAnsi="微軟正黑體"/>
                <w:lang w:val="zh-TW"/>
              </w:rPr>
              <w:t>.</w:t>
            </w:r>
            <w:r>
              <w:rPr>
                <w:rFonts w:ascii="微軟正黑體" w:eastAsia="微軟正黑體" w:hAnsi="微軟正黑體" w:hint="eastAsia"/>
                <w:lang w:val="zh-TW"/>
              </w:rPr>
              <w:t>01</w:t>
            </w:r>
            <w:r w:rsidRPr="00842E24">
              <w:rPr>
                <w:rFonts w:ascii="微軟正黑體" w:eastAsia="微軟正黑體" w:hAnsi="微軟正黑體"/>
                <w:lang w:val="zh-TW"/>
              </w:rPr>
              <w:t>.</w:t>
            </w:r>
            <w:r>
              <w:rPr>
                <w:rFonts w:ascii="微軟正黑體" w:eastAsia="微軟正黑體" w:hAnsi="微軟正黑體" w:hint="eastAsia"/>
                <w:lang w:val="zh-TW"/>
              </w:rPr>
              <w:t>29</w:t>
            </w:r>
          </w:p>
        </w:tc>
        <w:tc>
          <w:tcPr>
            <w:tcW w:w="5670" w:type="dxa"/>
            <w:vAlign w:val="center"/>
          </w:tcPr>
          <w:p w:rsidR="00287006" w:rsidRPr="00842E24" w:rsidRDefault="00287006" w:rsidP="007665D4">
            <w:pPr>
              <w:snapToGrid w:val="0"/>
              <w:jc w:val="both"/>
              <w:rPr>
                <w:rFonts w:ascii="微軟正黑體" w:eastAsia="微軟正黑體" w:hAnsi="微軟正黑體"/>
              </w:rPr>
            </w:pPr>
            <w:r w:rsidRPr="00842E24">
              <w:rPr>
                <w:rFonts w:ascii="微軟正黑體" w:eastAsia="微軟正黑體" w:hAnsi="微軟正黑體"/>
                <w:lang w:val="zh-TW"/>
              </w:rPr>
              <w:t>FB粉絲專頁：臺北市立美術館</w:t>
            </w:r>
            <w:r w:rsidRPr="00842E24">
              <w:rPr>
                <w:rFonts w:ascii="微軟正黑體" w:eastAsia="微軟正黑體" w:hAnsi="微軟正黑體"/>
              </w:rPr>
              <w:t>Taipei Fine Arts Museum</w:t>
            </w:r>
          </w:p>
        </w:tc>
      </w:tr>
      <w:tr w:rsidR="00287006" w:rsidRPr="00842E24" w:rsidTr="007665D4">
        <w:tc>
          <w:tcPr>
            <w:tcW w:w="10632" w:type="dxa"/>
            <w:gridSpan w:val="2"/>
            <w:vAlign w:val="center"/>
          </w:tcPr>
          <w:p w:rsidR="00287006" w:rsidRPr="00842E24" w:rsidRDefault="00287006" w:rsidP="007665D4">
            <w:pPr>
              <w:snapToGrid w:val="0"/>
              <w:jc w:val="both"/>
              <w:rPr>
                <w:rFonts w:ascii="微軟正黑體" w:eastAsia="微軟正黑體" w:hAnsi="微軟正黑體"/>
              </w:rPr>
            </w:pPr>
            <w:r w:rsidRPr="00842E24">
              <w:rPr>
                <w:rFonts w:ascii="微軟正黑體" w:eastAsia="微軟正黑體" w:hAnsi="微軟正黑體"/>
                <w:lang w:val="zh-TW"/>
              </w:rPr>
              <w:t>新聞聯絡人</w:t>
            </w:r>
            <w:r w:rsidRPr="00842E24">
              <w:rPr>
                <w:rFonts w:ascii="微軟正黑體" w:eastAsia="微軟正黑體" w:hAnsi="微軟正黑體"/>
              </w:rPr>
              <w:t>：</w:t>
            </w:r>
            <w:r w:rsidRPr="00842E24">
              <w:rPr>
                <w:rFonts w:ascii="微軟正黑體" w:eastAsia="微軟正黑體" w:hAnsi="微軟正黑體" w:hint="eastAsia"/>
                <w:lang w:val="zh-TW"/>
              </w:rPr>
              <w:t>劉惠平</w:t>
            </w:r>
            <w:r w:rsidRPr="00842E24">
              <w:rPr>
                <w:rFonts w:ascii="微軟正黑體" w:eastAsia="微軟正黑體" w:hAnsi="微軟正黑體"/>
              </w:rPr>
              <w:t>02-2595-7656</w:t>
            </w:r>
            <w:r w:rsidRPr="00842E24">
              <w:rPr>
                <w:rFonts w:ascii="微軟正黑體" w:eastAsia="微軟正黑體" w:hAnsi="微軟正黑體"/>
                <w:lang w:val="zh-TW"/>
              </w:rPr>
              <w:t>分機</w:t>
            </w:r>
            <w:r w:rsidRPr="00842E24">
              <w:rPr>
                <w:rFonts w:ascii="微軟正黑體" w:eastAsia="微軟正黑體" w:hAnsi="微軟正黑體"/>
              </w:rPr>
              <w:t>1</w:t>
            </w:r>
            <w:r w:rsidRPr="00842E24">
              <w:rPr>
                <w:rFonts w:ascii="微軟正黑體" w:eastAsia="微軟正黑體" w:hAnsi="微軟正黑體" w:hint="eastAsia"/>
              </w:rPr>
              <w:t>11</w:t>
            </w:r>
            <w:r w:rsidRPr="00842E24">
              <w:rPr>
                <w:rFonts w:ascii="微軟正黑體" w:eastAsia="微軟正黑體" w:hAnsi="微軟正黑體"/>
              </w:rPr>
              <w:t>，</w:t>
            </w:r>
            <w:r w:rsidRPr="00842E24">
              <w:rPr>
                <w:rFonts w:ascii="微軟正黑體" w:eastAsia="微軟正黑體" w:hAnsi="微軟正黑體" w:hint="eastAsia"/>
              </w:rPr>
              <w:t>hpliu@tfam.gov.tw</w:t>
            </w:r>
          </w:p>
          <w:p w:rsidR="00287006" w:rsidRPr="00842E24" w:rsidRDefault="00287006" w:rsidP="007665D4">
            <w:pPr>
              <w:snapToGrid w:val="0"/>
              <w:jc w:val="both"/>
              <w:rPr>
                <w:rFonts w:ascii="微軟正黑體" w:eastAsia="微軟正黑體" w:hAnsi="微軟正黑體"/>
                <w:b/>
                <w:bCs/>
                <w:sz w:val="22"/>
                <w:szCs w:val="22"/>
              </w:rPr>
            </w:pPr>
            <w:r w:rsidRPr="00842E24">
              <w:rPr>
                <w:rFonts w:ascii="微軟正黑體" w:eastAsia="微軟正黑體" w:hAnsi="微軟正黑體"/>
              </w:rPr>
              <w:t xml:space="preserve">            </w:t>
            </w:r>
            <w:r w:rsidRPr="00842E24">
              <w:rPr>
                <w:rFonts w:ascii="微軟正黑體" w:eastAsia="微軟正黑體" w:hAnsi="微軟正黑體"/>
                <w:lang w:val="zh-TW"/>
              </w:rPr>
              <w:t>高子</w:t>
            </w:r>
            <w:proofErr w:type="gramStart"/>
            <w:r w:rsidRPr="00842E24">
              <w:rPr>
                <w:rFonts w:ascii="微軟正黑體" w:eastAsia="微軟正黑體" w:hAnsi="微軟正黑體"/>
                <w:lang w:val="zh-TW"/>
              </w:rPr>
              <w:t>衿</w:t>
            </w:r>
            <w:proofErr w:type="gramEnd"/>
            <w:r w:rsidRPr="00842E24">
              <w:rPr>
                <w:rFonts w:ascii="微軟正黑體" w:eastAsia="微軟正黑體" w:hAnsi="微軟正黑體"/>
              </w:rPr>
              <w:t xml:space="preserve"> 02-2595-7656</w:t>
            </w:r>
            <w:r w:rsidRPr="00842E24">
              <w:rPr>
                <w:rFonts w:ascii="微軟正黑體" w:eastAsia="微軟正黑體" w:hAnsi="微軟正黑體"/>
                <w:lang w:val="zh-TW"/>
              </w:rPr>
              <w:t>分機</w:t>
            </w:r>
            <w:r w:rsidRPr="00842E24">
              <w:rPr>
                <w:rFonts w:ascii="微軟正黑體" w:eastAsia="微軟正黑體" w:hAnsi="微軟正黑體"/>
              </w:rPr>
              <w:t>110，tckao@tfam.gov.tw</w:t>
            </w:r>
          </w:p>
        </w:tc>
      </w:tr>
    </w:tbl>
    <w:p w:rsidR="00287006" w:rsidRDefault="00287006" w:rsidP="00287006">
      <w:pPr>
        <w:pStyle w:val="a7"/>
        <w:snapToGrid w:val="0"/>
        <w:jc w:val="center"/>
        <w:rPr>
          <w:rFonts w:ascii="Times New Roman" w:eastAsia="微軟正黑體" w:hAnsi="Times New Roman" w:cs="Times New Roman"/>
          <w:sz w:val="22"/>
        </w:rPr>
      </w:pPr>
    </w:p>
    <w:p w:rsidR="00287006" w:rsidRDefault="00287006" w:rsidP="00287006">
      <w:pPr>
        <w:pStyle w:val="a7"/>
      </w:pPr>
    </w:p>
    <w:p w:rsidR="00287006" w:rsidRDefault="00287006" w:rsidP="00287006">
      <w:pPr>
        <w:spacing w:line="460" w:lineRule="exact"/>
        <w:jc w:val="center"/>
        <w:rPr>
          <w:rFonts w:ascii="微軟正黑體" w:eastAsia="微軟正黑體" w:hAnsi="微軟正黑體"/>
          <w:b/>
          <w:bCs/>
          <w:szCs w:val="24"/>
          <w:shd w:val="clear" w:color="auto" w:fill="FFFFFF"/>
        </w:rPr>
      </w:pPr>
      <w:r w:rsidRPr="007665D4">
        <w:rPr>
          <w:rFonts w:ascii="微軟正黑體" w:eastAsia="微軟正黑體" w:hAnsi="微軟正黑體" w:hint="eastAsia"/>
          <w:b/>
          <w:bCs/>
          <w:szCs w:val="24"/>
          <w:shd w:val="clear" w:color="auto" w:fill="FFFFFF"/>
        </w:rPr>
        <w:t>北美館</w:t>
      </w:r>
      <w:r>
        <w:rPr>
          <w:rFonts w:ascii="微軟正黑體" w:eastAsia="微軟正黑體" w:hAnsi="微軟正黑體" w:hint="eastAsia"/>
          <w:b/>
          <w:bCs/>
          <w:szCs w:val="24"/>
          <w:shd w:val="clear" w:color="auto" w:fill="FFFFFF"/>
        </w:rPr>
        <w:t>林平館長卸任</w:t>
      </w:r>
    </w:p>
    <w:p w:rsidR="00287006" w:rsidRPr="007665D4" w:rsidRDefault="00287006" w:rsidP="00287006">
      <w:pPr>
        <w:spacing w:line="460" w:lineRule="exact"/>
        <w:jc w:val="center"/>
        <w:rPr>
          <w:rFonts w:ascii="微軟正黑體" w:eastAsia="微軟正黑體" w:hAnsi="微軟正黑體"/>
          <w:b/>
          <w:bCs/>
          <w:szCs w:val="24"/>
          <w:shd w:val="clear" w:color="auto" w:fill="FFFFFF"/>
        </w:rPr>
      </w:pPr>
      <w:r w:rsidRPr="007665D4">
        <w:rPr>
          <w:rFonts w:ascii="微軟正黑體" w:eastAsia="微軟正黑體" w:hAnsi="微軟正黑體" w:hint="eastAsia"/>
          <w:b/>
          <w:bCs/>
          <w:szCs w:val="24"/>
          <w:shd w:val="clear" w:color="auto" w:fill="FFFFFF"/>
        </w:rPr>
        <w:t>遴選結果出爐</w:t>
      </w:r>
      <w:r>
        <w:rPr>
          <w:rFonts w:ascii="微軟正黑體" w:eastAsia="微軟正黑體" w:hAnsi="微軟正黑體" w:hint="eastAsia"/>
          <w:b/>
          <w:bCs/>
          <w:szCs w:val="24"/>
          <w:shd w:val="clear" w:color="auto" w:fill="FFFFFF"/>
        </w:rPr>
        <w:t>，第九任</w:t>
      </w:r>
      <w:r w:rsidRPr="007665D4">
        <w:rPr>
          <w:rFonts w:ascii="微軟正黑體" w:eastAsia="微軟正黑體" w:hAnsi="微軟正黑體" w:hint="eastAsia"/>
          <w:b/>
          <w:bCs/>
          <w:szCs w:val="24"/>
          <w:shd w:val="clear" w:color="auto" w:fill="FFFFFF"/>
        </w:rPr>
        <w:t>新任館長</w:t>
      </w:r>
      <w:r>
        <w:rPr>
          <w:rFonts w:ascii="微軟正黑體" w:eastAsia="微軟正黑體" w:hAnsi="微軟正黑體" w:hint="eastAsia"/>
          <w:b/>
          <w:bCs/>
          <w:szCs w:val="24"/>
          <w:shd w:val="clear" w:color="auto" w:fill="FFFFFF"/>
        </w:rPr>
        <w:t>由王俊傑</w:t>
      </w:r>
      <w:r w:rsidRPr="007665D4">
        <w:rPr>
          <w:rFonts w:ascii="微軟正黑體" w:eastAsia="微軟正黑體" w:hAnsi="微軟正黑體" w:hint="eastAsia"/>
          <w:b/>
          <w:bCs/>
          <w:szCs w:val="24"/>
          <w:shd w:val="clear" w:color="auto" w:fill="FFFFFF"/>
        </w:rPr>
        <w:t>接</w:t>
      </w:r>
      <w:r>
        <w:rPr>
          <w:rFonts w:ascii="微軟正黑體" w:eastAsia="微軟正黑體" w:hAnsi="微軟正黑體" w:hint="eastAsia"/>
          <w:b/>
          <w:bCs/>
          <w:szCs w:val="24"/>
          <w:shd w:val="clear" w:color="auto" w:fill="FFFFFF"/>
        </w:rPr>
        <w:t>棒</w:t>
      </w:r>
    </w:p>
    <w:p w:rsidR="00287006" w:rsidRDefault="00287006" w:rsidP="00287006">
      <w:pPr>
        <w:spacing w:line="460" w:lineRule="exact"/>
        <w:jc w:val="center"/>
        <w:rPr>
          <w:rFonts w:ascii="微軟正黑體" w:eastAsia="微軟正黑體" w:hAnsi="微軟正黑體" w:cs="Times New Roman"/>
          <w:b/>
          <w:color w:val="000000" w:themeColor="text1"/>
          <w:szCs w:val="24"/>
        </w:rPr>
      </w:pPr>
    </w:p>
    <w:p w:rsidR="00287006" w:rsidRPr="007665D4" w:rsidRDefault="00287006" w:rsidP="00287006">
      <w:pPr>
        <w:spacing w:line="420" w:lineRule="exact"/>
        <w:jc w:val="both"/>
        <w:rPr>
          <w:rFonts w:ascii="微軟正黑體" w:eastAsia="微軟正黑體" w:hAnsi="微軟正黑體" w:cs="Times New Roman"/>
          <w:szCs w:val="24"/>
        </w:rPr>
      </w:pPr>
      <w:r w:rsidRPr="007665D4">
        <w:rPr>
          <w:rFonts w:ascii="微軟正黑體" w:eastAsia="微軟正黑體" w:hAnsi="微軟正黑體" w:cs="Times New Roman"/>
          <w:szCs w:val="24"/>
        </w:rPr>
        <w:t>2015年4月</w:t>
      </w:r>
      <w:r w:rsidRPr="007665D4">
        <w:rPr>
          <w:rFonts w:ascii="微軟正黑體" w:eastAsia="微軟正黑體" w:hAnsi="微軟正黑體" w:cs="Times New Roman" w:hint="eastAsia"/>
          <w:szCs w:val="24"/>
        </w:rPr>
        <w:t>接任臺北市立美術</w:t>
      </w:r>
      <w:r>
        <w:rPr>
          <w:rFonts w:ascii="微軟正黑體" w:eastAsia="微軟正黑體" w:hAnsi="微軟正黑體" w:cs="Times New Roman" w:hint="eastAsia"/>
          <w:szCs w:val="24"/>
        </w:rPr>
        <w:t>館</w:t>
      </w:r>
      <w:r w:rsidRPr="007665D4">
        <w:rPr>
          <w:rFonts w:ascii="微軟正黑體" w:eastAsia="微軟正黑體" w:hAnsi="微軟正黑體" w:cs="Times New Roman" w:hint="eastAsia"/>
          <w:szCs w:val="24"/>
        </w:rPr>
        <w:t>館長的林平，</w:t>
      </w:r>
      <w:r>
        <w:rPr>
          <w:rFonts w:ascii="微軟正黑體" w:eastAsia="微軟正黑體" w:hAnsi="微軟正黑體" w:cs="Times New Roman" w:hint="eastAsia"/>
          <w:szCs w:val="24"/>
        </w:rPr>
        <w:t>即</w:t>
      </w:r>
      <w:r w:rsidRPr="007665D4">
        <w:rPr>
          <w:rFonts w:ascii="微軟正黑體" w:eastAsia="微軟正黑體" w:hAnsi="微軟正黑體" w:cs="Times New Roman" w:hint="eastAsia"/>
          <w:szCs w:val="24"/>
        </w:rPr>
        <w:t>將於</w:t>
      </w:r>
      <w:r w:rsidRPr="007665D4">
        <w:rPr>
          <w:rFonts w:ascii="微軟正黑體" w:eastAsia="微軟正黑體" w:hAnsi="微軟正黑體" w:cs="Times New Roman"/>
          <w:szCs w:val="24"/>
        </w:rPr>
        <w:t>1月31日卸任，歸建東海大學回任教職</w:t>
      </w:r>
      <w:r w:rsidRPr="007665D4">
        <w:rPr>
          <w:rFonts w:ascii="微軟正黑體" w:eastAsia="微軟正黑體" w:hAnsi="微軟正黑體" w:cs="Times New Roman" w:hint="eastAsia"/>
          <w:szCs w:val="24"/>
        </w:rPr>
        <w:t>。其上任後即遇組織修編任務，為促進美術館營運專業化、符合</w:t>
      </w:r>
      <w:r w:rsidRPr="007665D4">
        <w:rPr>
          <w:rFonts w:ascii="微軟正黑體" w:eastAsia="微軟正黑體" w:hAnsi="微軟正黑體" w:cs="Times New Roman"/>
          <w:szCs w:val="24"/>
        </w:rPr>
        <w:t>博物館</w:t>
      </w:r>
      <w:r w:rsidRPr="007665D4">
        <w:rPr>
          <w:rFonts w:ascii="微軟正黑體" w:eastAsia="微軟正黑體" w:hAnsi="微軟正黑體" w:cs="Times New Roman" w:hint="eastAsia"/>
          <w:szCs w:val="24"/>
        </w:rPr>
        <w:t>當前</w:t>
      </w:r>
      <w:r w:rsidRPr="007665D4">
        <w:rPr>
          <w:rFonts w:ascii="微軟正黑體" w:eastAsia="微軟正黑體" w:hAnsi="微軟正黑體" w:cs="Times New Roman"/>
          <w:szCs w:val="24"/>
        </w:rPr>
        <w:t>發展趨勢</w:t>
      </w:r>
      <w:r w:rsidRPr="007665D4">
        <w:rPr>
          <w:rFonts w:ascii="微軟正黑體" w:eastAsia="微軟正黑體" w:hAnsi="微軟正黑體" w:cs="Times New Roman" w:hint="eastAsia"/>
          <w:szCs w:val="24"/>
        </w:rPr>
        <w:t>，增設行銷推廣組。而在思考</w:t>
      </w:r>
      <w:r w:rsidRPr="007665D4">
        <w:rPr>
          <w:rFonts w:ascii="微軟正黑體" w:eastAsia="微軟正黑體" w:hAnsi="微軟正黑體" w:cs="Times New Roman"/>
          <w:szCs w:val="24"/>
        </w:rPr>
        <w:t>30餘年的館舍空間如何與時俱進、接軌國際標準，2017年主導推動開館以來最大的空調系統更換與內部機能改善工程，更新後的空調</w:t>
      </w:r>
      <w:r w:rsidRPr="007665D4">
        <w:rPr>
          <w:rFonts w:ascii="微軟正黑體" w:eastAsia="微軟正黑體" w:hAnsi="微軟正黑體" w:cs="Times New Roman" w:hint="eastAsia"/>
          <w:szCs w:val="24"/>
        </w:rPr>
        <w:t>系統除能提供分區恆溫</w:t>
      </w:r>
      <w:proofErr w:type="gramStart"/>
      <w:r w:rsidRPr="007665D4">
        <w:rPr>
          <w:rFonts w:ascii="微軟正黑體" w:eastAsia="微軟正黑體" w:hAnsi="微軟正黑體" w:cs="Times New Roman" w:hint="eastAsia"/>
          <w:szCs w:val="24"/>
        </w:rPr>
        <w:t>恆濕管控</w:t>
      </w:r>
      <w:proofErr w:type="gramEnd"/>
      <w:r w:rsidRPr="007665D4">
        <w:rPr>
          <w:rFonts w:ascii="微軟正黑體" w:eastAsia="微軟正黑體" w:hAnsi="微軟正黑體" w:cs="Times New Roman" w:hint="eastAsia"/>
          <w:szCs w:val="24"/>
        </w:rPr>
        <w:t>，更提升</w:t>
      </w:r>
      <w:r w:rsidRPr="007665D4">
        <w:rPr>
          <w:rFonts w:ascii="微軟正黑體" w:eastAsia="微軟正黑體" w:hAnsi="微軟正黑體" w:cs="Times New Roman"/>
          <w:szCs w:val="24"/>
        </w:rPr>
        <w:t>節能</w:t>
      </w:r>
      <w:proofErr w:type="gramStart"/>
      <w:r w:rsidRPr="007665D4">
        <w:rPr>
          <w:rFonts w:ascii="微軟正黑體" w:eastAsia="微軟正黑體" w:hAnsi="微軟正黑體" w:cs="Times New Roman"/>
          <w:szCs w:val="24"/>
        </w:rPr>
        <w:t>減碳之</w:t>
      </w:r>
      <w:proofErr w:type="gramEnd"/>
      <w:r w:rsidRPr="007665D4">
        <w:rPr>
          <w:rFonts w:ascii="微軟正黑體" w:eastAsia="微軟正黑體" w:hAnsi="微軟正黑體" w:cs="Times New Roman"/>
          <w:szCs w:val="24"/>
        </w:rPr>
        <w:t>成效</w:t>
      </w:r>
      <w:r w:rsidRPr="007665D4">
        <w:rPr>
          <w:rFonts w:ascii="微軟正黑體" w:eastAsia="微軟正黑體" w:hAnsi="微軟正黑體" w:cs="Times New Roman" w:hint="eastAsia"/>
          <w:szCs w:val="24"/>
        </w:rPr>
        <w:t>。在館舍重新啟動的同時，亦塑造南進門</w:t>
      </w:r>
      <w:r>
        <w:rPr>
          <w:rFonts w:ascii="微軟正黑體" w:eastAsia="微軟正黑體" w:hAnsi="微軟正黑體" w:cs="Times New Roman" w:hint="eastAsia"/>
          <w:szCs w:val="24"/>
        </w:rPr>
        <w:t>新</w:t>
      </w:r>
      <w:r w:rsidRPr="007665D4">
        <w:rPr>
          <w:rFonts w:ascii="微軟正黑體" w:eastAsia="微軟正黑體" w:hAnsi="微軟正黑體" w:cs="Times New Roman" w:hint="eastAsia"/>
          <w:szCs w:val="24"/>
        </w:rPr>
        <w:t>入口，作為走近、認識北美館的門戶之</w:t>
      </w:r>
      <w:proofErr w:type="gramStart"/>
      <w:r w:rsidRPr="007665D4">
        <w:rPr>
          <w:rFonts w:ascii="微軟正黑體" w:eastAsia="微軟正黑體" w:hAnsi="微軟正黑體" w:cs="Times New Roman" w:hint="eastAsia"/>
          <w:szCs w:val="24"/>
        </w:rPr>
        <w:t>一</w:t>
      </w:r>
      <w:proofErr w:type="gramEnd"/>
      <w:r w:rsidRPr="007665D4">
        <w:rPr>
          <w:rFonts w:ascii="微軟正黑體" w:eastAsia="微軟正黑體" w:hAnsi="微軟正黑體" w:cs="Times New Roman" w:hint="eastAsia"/>
          <w:szCs w:val="24"/>
        </w:rPr>
        <w:t>；</w:t>
      </w:r>
      <w:r w:rsidRPr="007665D4">
        <w:rPr>
          <w:rFonts w:ascii="微軟正黑體" w:eastAsia="微軟正黑體" w:hAnsi="微軟正黑體" w:cs="Times New Roman"/>
          <w:szCs w:val="24"/>
        </w:rPr>
        <w:t>以「王大閎建築劇場」的型態啟動營運</w:t>
      </w:r>
      <w:r w:rsidRPr="007665D4">
        <w:rPr>
          <w:rFonts w:ascii="微軟正黑體" w:eastAsia="微軟正黑體" w:hAnsi="微軟正黑體" w:cs="Times New Roman" w:hint="eastAsia"/>
          <w:szCs w:val="24"/>
        </w:rPr>
        <w:t>，</w:t>
      </w:r>
      <w:r w:rsidR="009B1420">
        <w:rPr>
          <w:rFonts w:ascii="微軟正黑體" w:eastAsia="微軟正黑體" w:hAnsi="微軟正黑體" w:cs="Times New Roman" w:hint="eastAsia"/>
          <w:szCs w:val="24"/>
        </w:rPr>
        <w:t>成</w:t>
      </w:r>
      <w:r w:rsidRPr="007665D4">
        <w:rPr>
          <w:rFonts w:ascii="微軟正黑體" w:eastAsia="微軟正黑體" w:hAnsi="微軟正黑體" w:cs="Times New Roman"/>
          <w:szCs w:val="24"/>
        </w:rPr>
        <w:t>為觀眾認識王大閎</w:t>
      </w:r>
      <w:r w:rsidR="007F612E" w:rsidRPr="0027486E">
        <w:rPr>
          <w:rFonts w:ascii="微軟正黑體" w:eastAsia="微軟正黑體" w:hAnsi="微軟正黑體" w:cs="Times New Roman" w:hint="eastAsia"/>
          <w:szCs w:val="24"/>
        </w:rPr>
        <w:t>自宅、建築美學</w:t>
      </w:r>
      <w:r w:rsidRPr="007665D4">
        <w:rPr>
          <w:rFonts w:ascii="微軟正黑體" w:eastAsia="微軟正黑體" w:hAnsi="微軟正黑體" w:cs="Times New Roman"/>
          <w:szCs w:val="24"/>
        </w:rPr>
        <w:t>的</w:t>
      </w:r>
      <w:r w:rsidRPr="007665D4">
        <w:rPr>
          <w:rFonts w:ascii="微軟正黑體" w:eastAsia="微軟正黑體" w:hAnsi="微軟正黑體" w:cs="Times New Roman" w:hint="eastAsia"/>
          <w:szCs w:val="24"/>
        </w:rPr>
        <w:t>關鍵</w:t>
      </w:r>
      <w:r w:rsidRPr="007665D4">
        <w:rPr>
          <w:rFonts w:ascii="微軟正黑體" w:eastAsia="微軟正黑體" w:hAnsi="微軟正黑體" w:cs="Times New Roman"/>
          <w:szCs w:val="24"/>
        </w:rPr>
        <w:t>展演基地</w:t>
      </w:r>
      <w:r w:rsidRPr="007665D4">
        <w:rPr>
          <w:rFonts w:ascii="微軟正黑體" w:eastAsia="微軟正黑體" w:hAnsi="微軟正黑體" w:cs="Times New Roman" w:hint="eastAsia"/>
          <w:szCs w:val="24"/>
        </w:rPr>
        <w:t>；</w:t>
      </w:r>
      <w:proofErr w:type="gramStart"/>
      <w:r w:rsidRPr="007665D4">
        <w:rPr>
          <w:rFonts w:ascii="微軟正黑體" w:eastAsia="微軟正黑體" w:hAnsi="微軟正黑體" w:cs="Times New Roman" w:hint="eastAsia"/>
          <w:szCs w:val="24"/>
        </w:rPr>
        <w:t>而館內</w:t>
      </w:r>
      <w:proofErr w:type="gramEnd"/>
      <w:r w:rsidRPr="007665D4">
        <w:rPr>
          <w:rFonts w:ascii="微軟正黑體" w:eastAsia="微軟正黑體" w:hAnsi="微軟正黑體" w:cs="Times New Roman" w:hint="eastAsia"/>
          <w:szCs w:val="24"/>
        </w:rPr>
        <w:t>三樓「</w:t>
      </w:r>
      <w:proofErr w:type="gramStart"/>
      <w:r w:rsidRPr="007665D4">
        <w:rPr>
          <w:rFonts w:ascii="微軟正黑體" w:eastAsia="微軟正黑體" w:hAnsi="微軟正黑體" w:cs="Times New Roman" w:hint="eastAsia"/>
          <w:szCs w:val="24"/>
        </w:rPr>
        <w:t>藝想迴廊</w:t>
      </w:r>
      <w:proofErr w:type="gramEnd"/>
      <w:r w:rsidRPr="007665D4">
        <w:rPr>
          <w:rFonts w:ascii="微軟正黑體" w:eastAsia="微軟正黑體" w:hAnsi="微軟正黑體" w:cs="Times New Roman" w:hint="eastAsia"/>
          <w:szCs w:val="24"/>
        </w:rPr>
        <w:t>」，除了</w:t>
      </w:r>
      <w:r w:rsidRPr="007665D4">
        <w:rPr>
          <w:rFonts w:ascii="微軟正黑體" w:eastAsia="微軟正黑體" w:hAnsi="微軟正黑體" w:cs="Times New Roman"/>
          <w:szCs w:val="24"/>
        </w:rPr>
        <w:t>發展具實驗性的主題計畫</w:t>
      </w:r>
      <w:r w:rsidRPr="007665D4">
        <w:rPr>
          <w:rFonts w:ascii="微軟正黑體" w:eastAsia="微軟正黑體" w:hAnsi="微軟正黑體" w:cs="Times New Roman" w:hint="eastAsia"/>
          <w:szCs w:val="24"/>
        </w:rPr>
        <w:t>，亦</w:t>
      </w:r>
      <w:r w:rsidRPr="007665D4">
        <w:rPr>
          <w:rFonts w:ascii="微軟正黑體" w:eastAsia="微軟正黑體" w:hAnsi="微軟正黑體" w:cs="Times New Roman"/>
          <w:szCs w:val="24"/>
        </w:rPr>
        <w:t>提供來訪觀眾重新找回</w:t>
      </w:r>
      <w:r w:rsidRPr="007665D4">
        <w:rPr>
          <w:rFonts w:ascii="微軟正黑體" w:eastAsia="微軟正黑體" w:hAnsi="微軟正黑體" w:cs="Times New Roman" w:hint="eastAsia"/>
          <w:szCs w:val="24"/>
        </w:rPr>
        <w:t>對</w:t>
      </w:r>
      <w:r w:rsidRPr="007665D4">
        <w:rPr>
          <w:rFonts w:ascii="微軟正黑體" w:eastAsia="微軟正黑體" w:hAnsi="微軟正黑體" w:cs="Times New Roman"/>
          <w:szCs w:val="24"/>
        </w:rPr>
        <w:t>空間的知覺能力</w:t>
      </w:r>
      <w:r w:rsidRPr="007665D4">
        <w:rPr>
          <w:rFonts w:ascii="微軟正黑體" w:eastAsia="微軟正黑體" w:hAnsi="微軟正黑體" w:cs="Times New Roman" w:hint="eastAsia"/>
          <w:szCs w:val="24"/>
        </w:rPr>
        <w:t>，以及</w:t>
      </w:r>
      <w:r w:rsidRPr="007665D4">
        <w:rPr>
          <w:rFonts w:ascii="微軟正黑體" w:eastAsia="微軟正黑體" w:hAnsi="微軟正黑體" w:cs="Times New Roman"/>
          <w:szCs w:val="24"/>
        </w:rPr>
        <w:t>沉澱</w:t>
      </w:r>
      <w:r w:rsidRPr="007665D4">
        <w:rPr>
          <w:rFonts w:ascii="微軟正黑體" w:eastAsia="微軟正黑體" w:hAnsi="微軟正黑體" w:cs="Times New Roman" w:hint="eastAsia"/>
          <w:szCs w:val="24"/>
        </w:rPr>
        <w:t>和</w:t>
      </w:r>
      <w:r w:rsidRPr="007665D4">
        <w:rPr>
          <w:rFonts w:ascii="微軟正黑體" w:eastAsia="微軟正黑體" w:hAnsi="微軟正黑體" w:cs="Times New Roman"/>
          <w:szCs w:val="24"/>
        </w:rPr>
        <w:t>交流的</w:t>
      </w:r>
      <w:r w:rsidRPr="007665D4">
        <w:rPr>
          <w:rFonts w:ascii="微軟正黑體" w:eastAsia="微軟正黑體" w:hAnsi="微軟正黑體" w:cs="Times New Roman" w:hint="eastAsia"/>
          <w:szCs w:val="24"/>
        </w:rPr>
        <w:t>場域</w:t>
      </w:r>
      <w:r w:rsidRPr="007665D4">
        <w:rPr>
          <w:rFonts w:ascii="微軟正黑體" w:eastAsia="微軟正黑體" w:hAnsi="微軟正黑體" w:cs="Times New Roman"/>
          <w:szCs w:val="24"/>
        </w:rPr>
        <w:t>。這段期間北美館並未停下腳步，</w:t>
      </w:r>
      <w:r w:rsidRPr="007665D4">
        <w:rPr>
          <w:rFonts w:ascii="微軟正黑體" w:eastAsia="微軟正黑體" w:hAnsi="微軟正黑體" w:cs="Times New Roman" w:hint="eastAsia"/>
          <w:szCs w:val="24"/>
        </w:rPr>
        <w:t>而是</w:t>
      </w:r>
      <w:r w:rsidRPr="007665D4">
        <w:rPr>
          <w:rFonts w:ascii="微軟正黑體" w:eastAsia="微軟正黑體" w:hAnsi="微軟正黑體" w:cs="Times New Roman"/>
          <w:szCs w:val="24"/>
        </w:rPr>
        <w:t>以「修而不休」的</w:t>
      </w:r>
      <w:r w:rsidRPr="007665D4">
        <w:rPr>
          <w:rFonts w:ascii="微軟正黑體" w:eastAsia="微軟正黑體" w:hAnsi="微軟正黑體" w:cs="Times New Roman" w:hint="eastAsia"/>
          <w:szCs w:val="24"/>
        </w:rPr>
        <w:t>精神</w:t>
      </w:r>
      <w:r w:rsidRPr="007665D4">
        <w:rPr>
          <w:rFonts w:ascii="微軟正黑體" w:eastAsia="微軟正黑體" w:hAnsi="微軟正黑體" w:cs="Times New Roman"/>
          <w:szCs w:val="24"/>
        </w:rPr>
        <w:t>，透過一連串館外空間的展開，邀集藝術社群和市民觀眾攜手創造「美術館再想像」的各種可能。</w:t>
      </w:r>
    </w:p>
    <w:p w:rsidR="00287006" w:rsidRPr="007665D4" w:rsidRDefault="00287006" w:rsidP="00287006">
      <w:pPr>
        <w:spacing w:line="420" w:lineRule="exact"/>
        <w:jc w:val="both"/>
        <w:rPr>
          <w:rFonts w:ascii="微軟正黑體" w:eastAsia="微軟正黑體" w:hAnsi="微軟正黑體" w:cs="Times New Roman"/>
          <w:szCs w:val="24"/>
        </w:rPr>
      </w:pPr>
    </w:p>
    <w:p w:rsidR="0027486E" w:rsidRDefault="00287006" w:rsidP="00287006">
      <w:pPr>
        <w:spacing w:line="420" w:lineRule="exact"/>
        <w:jc w:val="both"/>
        <w:rPr>
          <w:rFonts w:ascii="微軟正黑體" w:eastAsia="微軟正黑體" w:hAnsi="微軟正黑體" w:cs="Times New Roman" w:hint="eastAsia"/>
          <w:szCs w:val="24"/>
        </w:rPr>
      </w:pPr>
      <w:r w:rsidRPr="007665D4">
        <w:rPr>
          <w:rFonts w:ascii="微軟正黑體" w:eastAsia="微軟正黑體" w:hAnsi="微軟正黑體" w:cs="Times New Roman" w:hint="eastAsia"/>
          <w:szCs w:val="24"/>
        </w:rPr>
        <w:t>林平館長任內，</w:t>
      </w:r>
      <w:r w:rsidRPr="007665D4">
        <w:rPr>
          <w:rFonts w:ascii="微軟正黑體" w:eastAsia="微軟正黑體" w:hAnsi="微軟正黑體" w:cs="Times New Roman"/>
          <w:szCs w:val="24"/>
        </w:rPr>
        <w:t>北美館自製的優質展演</w:t>
      </w:r>
      <w:proofErr w:type="gramStart"/>
      <w:r w:rsidRPr="007665D4">
        <w:rPr>
          <w:rFonts w:ascii="微軟正黑體" w:eastAsia="微軟正黑體" w:hAnsi="微軟正黑體" w:cs="Times New Roman"/>
          <w:szCs w:val="24"/>
        </w:rPr>
        <w:t>與跨域嘗試</w:t>
      </w:r>
      <w:proofErr w:type="gramEnd"/>
      <w:r w:rsidRPr="007665D4">
        <w:rPr>
          <w:rFonts w:ascii="微軟正黑體" w:eastAsia="微軟正黑體" w:hAnsi="微軟正黑體" w:cs="Times New Roman"/>
          <w:szCs w:val="24"/>
        </w:rPr>
        <w:t>，</w:t>
      </w:r>
      <w:r w:rsidRPr="007665D4">
        <w:rPr>
          <w:rFonts w:ascii="微軟正黑體" w:eastAsia="微軟正黑體" w:hAnsi="微軟正黑體" w:cs="Times New Roman" w:hint="eastAsia"/>
          <w:szCs w:val="24"/>
        </w:rPr>
        <w:t>多次</w:t>
      </w:r>
      <w:r w:rsidRPr="007665D4">
        <w:rPr>
          <w:rFonts w:ascii="微軟正黑體" w:eastAsia="微軟正黑體" w:hAnsi="微軟正黑體" w:cs="Times New Roman"/>
          <w:szCs w:val="24"/>
        </w:rPr>
        <w:t>獲</w:t>
      </w:r>
      <w:r w:rsidRPr="007665D4">
        <w:rPr>
          <w:rFonts w:ascii="微軟正黑體" w:eastAsia="微軟正黑體" w:hAnsi="微軟正黑體" w:cs="Times New Roman" w:hint="eastAsia"/>
          <w:szCs w:val="24"/>
        </w:rPr>
        <w:t>得</w:t>
      </w:r>
      <w:r w:rsidRPr="007665D4">
        <w:rPr>
          <w:rFonts w:ascii="微軟正黑體" w:eastAsia="微軟正黑體" w:hAnsi="微軟正黑體" w:cs="Times New Roman"/>
          <w:szCs w:val="24"/>
        </w:rPr>
        <w:t>臺灣獎項或公</w:t>
      </w:r>
      <w:proofErr w:type="gramStart"/>
      <w:r w:rsidRPr="007665D4">
        <w:rPr>
          <w:rFonts w:ascii="微軟正黑體" w:eastAsia="微軟正黑體" w:hAnsi="微軟正黑體" w:cs="Times New Roman"/>
          <w:szCs w:val="24"/>
        </w:rPr>
        <w:t>辦</w:t>
      </w:r>
      <w:r w:rsidRPr="007665D4">
        <w:rPr>
          <w:rFonts w:ascii="微軟正黑體" w:eastAsia="微軟正黑體" w:hAnsi="微軟正黑體" w:cs="Times New Roman" w:hint="eastAsia"/>
          <w:szCs w:val="24"/>
        </w:rPr>
        <w:t>好</w:t>
      </w:r>
      <w:r w:rsidRPr="007665D4">
        <w:rPr>
          <w:rFonts w:ascii="微軟正黑體" w:eastAsia="微軟正黑體" w:hAnsi="微軟正黑體" w:cs="Times New Roman"/>
          <w:szCs w:val="24"/>
        </w:rPr>
        <w:t>展的</w:t>
      </w:r>
      <w:proofErr w:type="gramEnd"/>
      <w:r w:rsidRPr="007665D4">
        <w:rPr>
          <w:rFonts w:ascii="微軟正黑體" w:eastAsia="微軟正黑體" w:hAnsi="微軟正黑體" w:cs="Times New Roman"/>
          <w:szCs w:val="24"/>
        </w:rPr>
        <w:t>肯定</w:t>
      </w:r>
      <w:r w:rsidRPr="007665D4">
        <w:rPr>
          <w:rFonts w:ascii="微軟正黑體" w:eastAsia="微軟正黑體" w:hAnsi="微軟正黑體" w:cs="Times New Roman" w:hint="eastAsia"/>
          <w:szCs w:val="24"/>
        </w:rPr>
        <w:t>，在此基礎上，更進一步</w:t>
      </w:r>
      <w:r w:rsidRPr="007665D4">
        <w:rPr>
          <w:rFonts w:ascii="微軟正黑體" w:eastAsia="微軟正黑體" w:hAnsi="微軟正黑體" w:cs="Times New Roman"/>
          <w:szCs w:val="24"/>
        </w:rPr>
        <w:t>啟動與全球機構或專業者合作的展覽</w:t>
      </w:r>
      <w:r w:rsidRPr="007665D4">
        <w:rPr>
          <w:rFonts w:ascii="微軟正黑體" w:eastAsia="微軟正黑體" w:hAnsi="微軟正黑體" w:cs="Times New Roman" w:hint="eastAsia"/>
          <w:szCs w:val="24"/>
        </w:rPr>
        <w:t>，同時</w:t>
      </w:r>
      <w:r w:rsidRPr="007665D4">
        <w:rPr>
          <w:rFonts w:ascii="微軟正黑體" w:eastAsia="微軟正黑體" w:hAnsi="微軟正黑體" w:cs="Times New Roman"/>
          <w:szCs w:val="24"/>
        </w:rPr>
        <w:t>不再鎖定國際經典大師，而以跨足全球、成就獨特的中生代或中青代</w:t>
      </w:r>
      <w:r w:rsidRPr="007665D4">
        <w:rPr>
          <w:rFonts w:ascii="微軟正黑體" w:eastAsia="微軟正黑體" w:hAnsi="微軟正黑體" w:cs="Times New Roman" w:hint="eastAsia"/>
          <w:szCs w:val="24"/>
        </w:rPr>
        <w:t>國際</w:t>
      </w:r>
      <w:r w:rsidRPr="007665D4">
        <w:rPr>
          <w:rFonts w:ascii="微軟正黑體" w:eastAsia="微軟正黑體" w:hAnsi="微軟正黑體" w:cs="Times New Roman"/>
          <w:szCs w:val="24"/>
        </w:rPr>
        <w:t>藝術家</w:t>
      </w:r>
      <w:proofErr w:type="gramStart"/>
      <w:r w:rsidRPr="007665D4">
        <w:rPr>
          <w:rFonts w:ascii="微軟正黑體" w:eastAsia="微軟正黑體" w:hAnsi="微軟正黑體" w:cs="Times New Roman"/>
          <w:szCs w:val="24"/>
        </w:rPr>
        <w:t>個</w:t>
      </w:r>
      <w:proofErr w:type="gramEnd"/>
      <w:r w:rsidRPr="007665D4">
        <w:rPr>
          <w:rFonts w:ascii="微軟正黑體" w:eastAsia="微軟正黑體" w:hAnsi="微軟正黑體" w:cs="Times New Roman"/>
          <w:szCs w:val="24"/>
        </w:rPr>
        <w:t>展或當代議題策畫展為訴求，企圖</w:t>
      </w:r>
      <w:r w:rsidR="007F612E">
        <w:rPr>
          <w:rFonts w:ascii="微軟正黑體" w:eastAsia="微軟正黑體" w:hAnsi="微軟正黑體" w:cs="Times New Roman" w:hint="eastAsia"/>
          <w:szCs w:val="24"/>
        </w:rPr>
        <w:t>透過</w:t>
      </w:r>
      <w:r w:rsidR="007F612E" w:rsidRPr="0027486E">
        <w:rPr>
          <w:rFonts w:ascii="微軟正黑體" w:eastAsia="微軟正黑體" w:hAnsi="微軟正黑體" w:cs="Times New Roman" w:hint="eastAsia"/>
          <w:szCs w:val="24"/>
        </w:rPr>
        <w:t>策展人或合作機構</w:t>
      </w:r>
      <w:r w:rsidRPr="007665D4">
        <w:rPr>
          <w:rFonts w:ascii="微軟正黑體" w:eastAsia="微軟正黑體" w:hAnsi="微軟正黑體" w:cs="Times New Roman"/>
          <w:szCs w:val="24"/>
        </w:rPr>
        <w:t>建構新的交流網絡，並揭示世代的轉變。</w:t>
      </w:r>
      <w:r w:rsidRPr="007665D4">
        <w:rPr>
          <w:rFonts w:ascii="微軟正黑體" w:eastAsia="微軟正黑體" w:hAnsi="微軟正黑體" w:cs="Times New Roman" w:hint="eastAsia"/>
          <w:szCs w:val="24"/>
        </w:rPr>
        <w:t>另一方面，</w:t>
      </w:r>
      <w:r w:rsidRPr="007665D4">
        <w:rPr>
          <w:rFonts w:ascii="微軟正黑體" w:eastAsia="微軟正黑體" w:hAnsi="微軟正黑體" w:cs="Times New Roman"/>
          <w:szCs w:val="24"/>
        </w:rPr>
        <w:t>在林平館長的推動下，</w:t>
      </w:r>
      <w:r w:rsidRPr="007665D4">
        <w:rPr>
          <w:rFonts w:ascii="微軟正黑體" w:eastAsia="微軟正黑體" w:hAnsi="微軟正黑體" w:cs="Times New Roman" w:hint="eastAsia"/>
          <w:szCs w:val="24"/>
        </w:rPr>
        <w:t>北美館也於</w:t>
      </w:r>
      <w:r w:rsidRPr="007665D4">
        <w:rPr>
          <w:rFonts w:ascii="微軟正黑體" w:eastAsia="微軟正黑體" w:hAnsi="微軟正黑體" w:cs="Times New Roman"/>
          <w:szCs w:val="24"/>
        </w:rPr>
        <w:t>2019年首度參與美國Performa雙年展台灣館之策劃</w:t>
      </w:r>
      <w:r w:rsidRPr="007665D4">
        <w:rPr>
          <w:rFonts w:ascii="微軟正黑體" w:eastAsia="微軟正黑體" w:hAnsi="微軟正黑體" w:cs="Times New Roman" w:hint="eastAsia"/>
          <w:szCs w:val="24"/>
        </w:rPr>
        <w:t>，更</w:t>
      </w:r>
      <w:r w:rsidRPr="007665D4">
        <w:rPr>
          <w:rFonts w:ascii="微軟正黑體" w:eastAsia="微軟正黑體" w:hAnsi="微軟正黑體" w:cs="Times New Roman"/>
          <w:szCs w:val="24"/>
        </w:rPr>
        <w:t>對台北雙年展及威尼斯雙年展</w:t>
      </w:r>
      <w:r w:rsidRPr="007665D4">
        <w:rPr>
          <w:rFonts w:ascii="微軟正黑體" w:eastAsia="微軟正黑體" w:hAnsi="微軟正黑體" w:cs="Times New Roman" w:hint="eastAsia"/>
          <w:szCs w:val="24"/>
        </w:rPr>
        <w:t>台灣館</w:t>
      </w:r>
      <w:r w:rsidRPr="007665D4">
        <w:rPr>
          <w:rFonts w:ascii="微軟正黑體" w:eastAsia="微軟正黑體" w:hAnsi="微軟正黑體" w:cs="Times New Roman"/>
          <w:szCs w:val="24"/>
        </w:rPr>
        <w:t>的國際</w:t>
      </w:r>
      <w:r w:rsidRPr="007665D4">
        <w:rPr>
          <w:rFonts w:ascii="微軟正黑體" w:eastAsia="微軟正黑體" w:hAnsi="微軟正黑體" w:cs="Times New Roman" w:hint="eastAsia"/>
          <w:szCs w:val="24"/>
        </w:rPr>
        <w:t>能見度與全球參與度，</w:t>
      </w:r>
      <w:proofErr w:type="gramStart"/>
      <w:r w:rsidRPr="007665D4">
        <w:rPr>
          <w:rFonts w:ascii="微軟正黑體" w:eastAsia="微軟正黑體" w:hAnsi="微軟正黑體" w:cs="Times New Roman"/>
          <w:szCs w:val="24"/>
        </w:rPr>
        <w:t>均有突破性</w:t>
      </w:r>
      <w:proofErr w:type="gramEnd"/>
      <w:r w:rsidRPr="007665D4">
        <w:rPr>
          <w:rFonts w:ascii="微軟正黑體" w:eastAsia="微軟正黑體" w:hAnsi="微軟正黑體" w:cs="Times New Roman"/>
          <w:szCs w:val="24"/>
        </w:rPr>
        <w:t>的策略和成果</w:t>
      </w:r>
      <w:r w:rsidRPr="007665D4">
        <w:rPr>
          <w:rFonts w:ascii="微軟正黑體" w:eastAsia="微軟正黑體" w:hAnsi="微軟正黑體" w:cs="Times New Roman" w:hint="eastAsia"/>
          <w:szCs w:val="24"/>
        </w:rPr>
        <w:t>，如</w:t>
      </w:r>
      <w:r w:rsidRPr="007665D4">
        <w:rPr>
          <w:rFonts w:ascii="微軟正黑體" w:eastAsia="微軟正黑體" w:hAnsi="微軟正黑體" w:cs="Times New Roman"/>
          <w:szCs w:val="24"/>
        </w:rPr>
        <w:t>2019年由鄭淑麗代表展出的台灣館，開展前即名列多家國際媒體必看展館推薦，</w:t>
      </w:r>
      <w:r>
        <w:rPr>
          <w:rFonts w:ascii="微軟正黑體" w:eastAsia="微軟正黑體" w:hAnsi="微軟正黑體" w:cs="Times New Roman" w:hint="eastAsia"/>
          <w:szCs w:val="24"/>
        </w:rPr>
        <w:t>以及</w:t>
      </w:r>
      <w:r w:rsidRPr="007665D4">
        <w:rPr>
          <w:rFonts w:ascii="微軟正黑體" w:eastAsia="微軟正黑體" w:hAnsi="微軟正黑體" w:cs="Times New Roman"/>
          <w:szCs w:val="24"/>
        </w:rPr>
        <w:t>多達10種語言之相關報導，該屆預展參觀人數更創下歷屆紀錄新高</w:t>
      </w:r>
      <w:r w:rsidRPr="007665D4">
        <w:rPr>
          <w:rFonts w:ascii="微軟正黑體" w:eastAsia="微軟正黑體" w:hAnsi="微軟正黑體" w:cs="Times New Roman" w:hint="eastAsia"/>
          <w:szCs w:val="24"/>
        </w:rPr>
        <w:t>。</w:t>
      </w:r>
    </w:p>
    <w:p w:rsidR="0027486E" w:rsidRDefault="0027486E" w:rsidP="00287006">
      <w:pPr>
        <w:spacing w:line="420" w:lineRule="exact"/>
        <w:jc w:val="both"/>
        <w:rPr>
          <w:rFonts w:ascii="微軟正黑體" w:eastAsia="微軟正黑體" w:hAnsi="微軟正黑體" w:cs="Times New Roman" w:hint="eastAsia"/>
          <w:szCs w:val="24"/>
        </w:rPr>
      </w:pPr>
    </w:p>
    <w:p w:rsidR="00287006" w:rsidRPr="0027486E" w:rsidRDefault="007F612E" w:rsidP="00287006">
      <w:pPr>
        <w:spacing w:line="420" w:lineRule="exact"/>
        <w:jc w:val="both"/>
        <w:rPr>
          <w:rFonts w:ascii="微軟正黑體" w:eastAsia="微軟正黑體" w:hAnsi="微軟正黑體" w:cs="Times New Roman"/>
          <w:szCs w:val="24"/>
        </w:rPr>
      </w:pPr>
      <w:r w:rsidRPr="0027486E">
        <w:rPr>
          <w:rFonts w:ascii="微軟正黑體" w:eastAsia="微軟正黑體" w:hAnsi="微軟正黑體" w:cs="Times New Roman" w:hint="eastAsia"/>
          <w:szCs w:val="24"/>
        </w:rPr>
        <w:t>台北雙年展亦成為</w:t>
      </w:r>
      <w:r w:rsidR="00831B94" w:rsidRPr="007665D4">
        <w:rPr>
          <w:rFonts w:ascii="微軟正黑體" w:eastAsia="微軟正黑體" w:hAnsi="微軟正黑體" w:cs="Times New Roman"/>
          <w:szCs w:val="24"/>
        </w:rPr>
        <w:t>林平館長</w:t>
      </w:r>
      <w:r w:rsidRPr="0027486E">
        <w:rPr>
          <w:rFonts w:ascii="微軟正黑體" w:eastAsia="微軟正黑體" w:hAnsi="微軟正黑體" w:cs="Times New Roman" w:hint="eastAsia"/>
          <w:szCs w:val="24"/>
        </w:rPr>
        <w:t>與社會溝通重大議題的關鍵載體，自</w:t>
      </w:r>
      <w:r w:rsidR="0027486E" w:rsidRPr="0027486E">
        <w:rPr>
          <w:rFonts w:ascii="微軟正黑體" w:eastAsia="微軟正黑體" w:hAnsi="微軟正黑體" w:cs="Times New Roman" w:hint="eastAsia"/>
          <w:szCs w:val="24"/>
        </w:rPr>
        <w:t>2018</w:t>
      </w:r>
      <w:r w:rsidRPr="0027486E">
        <w:rPr>
          <w:rFonts w:ascii="微軟正黑體" w:eastAsia="微軟正黑體" w:hAnsi="微軟正黑體" w:cs="Times New Roman" w:hint="eastAsia"/>
          <w:szCs w:val="24"/>
        </w:rPr>
        <w:t>年起</w:t>
      </w:r>
      <w:r w:rsidR="002F5319" w:rsidRPr="0027486E">
        <w:rPr>
          <w:rFonts w:ascii="微軟正黑體" w:eastAsia="微軟正黑體" w:hAnsi="微軟正黑體" w:cs="Times New Roman" w:hint="eastAsia"/>
          <w:szCs w:val="24"/>
        </w:rPr>
        <w:t>連續兩屆，</w:t>
      </w:r>
      <w:r w:rsidRPr="0027486E">
        <w:rPr>
          <w:rFonts w:ascii="微軟正黑體" w:eastAsia="微軟正黑體" w:hAnsi="微軟正黑體" w:cs="Times New Roman" w:hint="eastAsia"/>
          <w:szCs w:val="24"/>
        </w:rPr>
        <w:t>以不同層次與策略觸動沒有人是局外人的氣候變遷和生態型變的問題，更積極擴大資源與合作介面，</w:t>
      </w:r>
      <w:r w:rsidR="002F5319" w:rsidRPr="0027486E">
        <w:rPr>
          <w:rFonts w:ascii="微軟正黑體" w:eastAsia="微軟正黑體" w:hAnsi="微軟正黑體" w:cs="Times New Roman" w:hint="eastAsia"/>
          <w:szCs w:val="24"/>
        </w:rPr>
        <w:t>由</w:t>
      </w:r>
      <w:r w:rsidR="0034161F" w:rsidRPr="0027486E">
        <w:rPr>
          <w:rFonts w:ascii="微軟正黑體" w:eastAsia="微軟正黑體" w:hAnsi="微軟正黑體" w:cs="Times New Roman" w:hint="eastAsia"/>
          <w:szCs w:val="24"/>
        </w:rPr>
        <w:t>美術館發動相關機構自我賦權</w:t>
      </w:r>
      <w:r w:rsidR="0027486E" w:rsidRPr="0027486E">
        <w:rPr>
          <w:rFonts w:ascii="微軟正黑體" w:eastAsia="微軟正黑體" w:hAnsi="微軟正黑體" w:cs="Times New Roman" w:hint="eastAsia"/>
          <w:szCs w:val="24"/>
        </w:rPr>
        <w:t>，</w:t>
      </w:r>
      <w:r w:rsidR="00831B94">
        <w:rPr>
          <w:rFonts w:ascii="微軟正黑體" w:eastAsia="微軟正黑體" w:hAnsi="微軟正黑體" w:cs="Times New Roman" w:hint="eastAsia"/>
          <w:szCs w:val="24"/>
        </w:rPr>
        <w:t>接觸</w:t>
      </w:r>
      <w:r w:rsidRPr="0027486E">
        <w:rPr>
          <w:rFonts w:ascii="微軟正黑體" w:eastAsia="微軟正黑體" w:hAnsi="微軟正黑體" w:cs="Times New Roman" w:hint="eastAsia"/>
          <w:szCs w:val="24"/>
        </w:rPr>
        <w:t>過去不曾觸及的專業社群和未來世代</w:t>
      </w:r>
      <w:r w:rsidR="0034161F" w:rsidRPr="0027486E">
        <w:rPr>
          <w:rFonts w:ascii="微軟正黑體" w:eastAsia="微軟正黑體" w:hAnsi="微軟正黑體" w:cs="Times New Roman" w:hint="eastAsia"/>
          <w:szCs w:val="24"/>
        </w:rPr>
        <w:t>。</w:t>
      </w:r>
    </w:p>
    <w:p w:rsidR="00287006" w:rsidRPr="007665D4" w:rsidRDefault="00287006" w:rsidP="00287006">
      <w:pPr>
        <w:spacing w:line="420" w:lineRule="exact"/>
        <w:jc w:val="both"/>
        <w:rPr>
          <w:rFonts w:ascii="微軟正黑體" w:eastAsia="微軟正黑體" w:hAnsi="微軟正黑體" w:cs="Times New Roman"/>
          <w:szCs w:val="24"/>
        </w:rPr>
      </w:pPr>
    </w:p>
    <w:p w:rsidR="00287006" w:rsidRPr="007665D4" w:rsidRDefault="00287006" w:rsidP="00287006">
      <w:pPr>
        <w:spacing w:line="420" w:lineRule="exact"/>
        <w:jc w:val="both"/>
        <w:rPr>
          <w:rFonts w:ascii="微軟正黑體" w:eastAsia="微軟正黑體" w:hAnsi="微軟正黑體" w:cs="Times New Roman"/>
          <w:szCs w:val="24"/>
        </w:rPr>
      </w:pPr>
      <w:r w:rsidRPr="007665D4">
        <w:rPr>
          <w:rFonts w:ascii="微軟正黑體" w:eastAsia="微軟正黑體" w:hAnsi="微軟正黑體" w:cs="Times New Roman"/>
          <w:szCs w:val="24"/>
        </w:rPr>
        <w:t>新媒體的快速發展對傳統媒體環境</w:t>
      </w:r>
      <w:r w:rsidRPr="007665D4">
        <w:rPr>
          <w:rFonts w:ascii="微軟正黑體" w:eastAsia="微軟正黑體" w:hAnsi="微軟正黑體" w:cs="Times New Roman" w:hint="eastAsia"/>
          <w:szCs w:val="24"/>
        </w:rPr>
        <w:t>有極大改變，有</w:t>
      </w:r>
      <w:proofErr w:type="gramStart"/>
      <w:r w:rsidRPr="007665D4">
        <w:rPr>
          <w:rFonts w:ascii="微軟正黑體" w:eastAsia="微軟正黑體" w:hAnsi="微軟正黑體" w:cs="Times New Roman" w:hint="eastAsia"/>
          <w:szCs w:val="24"/>
        </w:rPr>
        <w:t>鑑</w:t>
      </w:r>
      <w:proofErr w:type="gramEnd"/>
      <w:r w:rsidRPr="007665D4">
        <w:rPr>
          <w:rFonts w:ascii="微軟正黑體" w:eastAsia="微軟正黑體" w:hAnsi="微軟正黑體" w:cs="Times New Roman" w:hint="eastAsia"/>
          <w:szCs w:val="24"/>
        </w:rPr>
        <w:t>於</w:t>
      </w:r>
      <w:r w:rsidRPr="007665D4">
        <w:rPr>
          <w:rFonts w:ascii="微軟正黑體" w:eastAsia="微軟正黑體" w:hAnsi="微軟正黑體" w:cs="Times New Roman"/>
          <w:szCs w:val="24"/>
        </w:rPr>
        <w:t>社群媒體逐漸扮演</w:t>
      </w:r>
      <w:r w:rsidRPr="007665D4">
        <w:rPr>
          <w:rFonts w:ascii="微軟正黑體" w:eastAsia="微軟正黑體" w:hAnsi="微軟正黑體" w:cs="Times New Roman" w:hint="eastAsia"/>
          <w:szCs w:val="24"/>
        </w:rPr>
        <w:t>大眾溝通的</w:t>
      </w:r>
      <w:r w:rsidRPr="007665D4">
        <w:rPr>
          <w:rFonts w:ascii="微軟正黑體" w:eastAsia="微軟正黑體" w:hAnsi="微軟正黑體" w:cs="Times New Roman"/>
          <w:szCs w:val="24"/>
        </w:rPr>
        <w:t>重要角</w:t>
      </w:r>
      <w:r w:rsidRPr="007665D4">
        <w:rPr>
          <w:rFonts w:ascii="微軟正黑體" w:eastAsia="微軟正黑體" w:hAnsi="微軟正黑體" w:cs="Times New Roman"/>
          <w:szCs w:val="24"/>
        </w:rPr>
        <w:lastRenderedPageBreak/>
        <w:t>色</w:t>
      </w:r>
      <w:r w:rsidRPr="007665D4">
        <w:rPr>
          <w:rFonts w:ascii="微軟正黑體" w:eastAsia="微軟正黑體" w:hAnsi="微軟正黑體" w:cs="Times New Roman" w:hint="eastAsia"/>
          <w:szCs w:val="24"/>
        </w:rPr>
        <w:t>，林平館長任內</w:t>
      </w:r>
      <w:proofErr w:type="gramStart"/>
      <w:r w:rsidRPr="007665D4">
        <w:rPr>
          <w:rFonts w:ascii="微軟正黑體" w:eastAsia="微軟正黑體" w:hAnsi="微軟正黑體" w:cs="Times New Roman" w:hint="eastAsia"/>
          <w:szCs w:val="24"/>
        </w:rPr>
        <w:t>重視臉書粉絲</w:t>
      </w:r>
      <w:proofErr w:type="gramEnd"/>
      <w:r w:rsidRPr="007665D4">
        <w:rPr>
          <w:rFonts w:ascii="微軟正黑體" w:eastAsia="微軟正黑體" w:hAnsi="微軟正黑體" w:cs="Times New Roman" w:hint="eastAsia"/>
          <w:szCs w:val="24"/>
        </w:rPr>
        <w:t>專頁的經營、成立</w:t>
      </w:r>
      <w:r w:rsidRPr="007665D4">
        <w:rPr>
          <w:rFonts w:ascii="微軟正黑體" w:eastAsia="微軟正黑體" w:hAnsi="微軟正黑體" w:cs="Times New Roman"/>
          <w:szCs w:val="24"/>
        </w:rPr>
        <w:t>IG帳號，後者更於短期間快速擢升為全國藝文館所中擁有最多的追蹤人數。根據不同展覽屬性，與跨界媒體合作，並開發不同領域之觀眾參與；打破地域疆界的限制，</w:t>
      </w:r>
      <w:r w:rsidRPr="007665D4">
        <w:rPr>
          <w:rFonts w:ascii="微軟正黑體" w:eastAsia="微軟正黑體" w:hAnsi="微軟正黑體" w:cs="Times New Roman" w:hint="eastAsia"/>
          <w:szCs w:val="24"/>
        </w:rPr>
        <w:t>積極</w:t>
      </w:r>
      <w:r w:rsidRPr="007665D4">
        <w:rPr>
          <w:rFonts w:ascii="微軟正黑體" w:eastAsia="微軟正黑體" w:hAnsi="微軟正黑體" w:cs="Times New Roman"/>
          <w:szCs w:val="24"/>
        </w:rPr>
        <w:t>運用數位科技</w:t>
      </w:r>
      <w:r w:rsidRPr="007665D4">
        <w:rPr>
          <w:rFonts w:ascii="微軟正黑體" w:eastAsia="微軟正黑體" w:hAnsi="微軟正黑體" w:cs="Times New Roman" w:hint="eastAsia"/>
          <w:szCs w:val="24"/>
        </w:rPr>
        <w:t>與行銷宣傳策略，</w:t>
      </w:r>
      <w:r w:rsidRPr="007665D4">
        <w:rPr>
          <w:rFonts w:ascii="微軟正黑體" w:eastAsia="微軟正黑體" w:hAnsi="微軟正黑體" w:cs="Times New Roman"/>
          <w:szCs w:val="24"/>
        </w:rPr>
        <w:t>建立更頻繁的訊息曝光</w:t>
      </w:r>
      <w:r w:rsidRPr="007665D4">
        <w:rPr>
          <w:rFonts w:ascii="微軟正黑體" w:eastAsia="微軟正黑體" w:hAnsi="微軟正黑體" w:cs="Times New Roman" w:hint="eastAsia"/>
          <w:szCs w:val="24"/>
        </w:rPr>
        <w:t>，</w:t>
      </w:r>
      <w:r w:rsidRPr="007665D4">
        <w:rPr>
          <w:rFonts w:ascii="微軟正黑體" w:eastAsia="微軟正黑體" w:hAnsi="微軟正黑體" w:cs="Times New Roman"/>
          <w:szCs w:val="24"/>
        </w:rPr>
        <w:t>以及更有效的雙向互動</w:t>
      </w:r>
      <w:r w:rsidRPr="007665D4">
        <w:rPr>
          <w:rFonts w:ascii="微軟正黑體" w:eastAsia="微軟正黑體" w:hAnsi="微軟正黑體" w:cs="Times New Roman" w:hint="eastAsia"/>
          <w:szCs w:val="24"/>
        </w:rPr>
        <w:t>。上述努力皆受到外界肯定，推崇其</w:t>
      </w:r>
      <w:r w:rsidRPr="007665D4">
        <w:rPr>
          <w:rFonts w:ascii="微軟正黑體" w:eastAsia="微軟正黑體" w:hAnsi="微軟正黑體" w:cs="Times New Roman"/>
          <w:szCs w:val="24"/>
        </w:rPr>
        <w:t>深耕藝術與群眾共榮的藝術生態</w:t>
      </w:r>
      <w:r w:rsidRPr="007665D4">
        <w:rPr>
          <w:rFonts w:ascii="微軟正黑體" w:eastAsia="微軟正黑體" w:hAnsi="微軟正黑體" w:cs="Times New Roman" w:hint="eastAsia"/>
          <w:szCs w:val="24"/>
        </w:rPr>
        <w:t>，不但曾於</w:t>
      </w:r>
      <w:r w:rsidRPr="007665D4">
        <w:rPr>
          <w:rFonts w:ascii="微軟正黑體" w:eastAsia="微軟正黑體" w:hAnsi="微軟正黑體" w:cs="Times New Roman"/>
          <w:szCs w:val="24"/>
        </w:rPr>
        <w:t>2019年被《Shopping Design》雜誌「Taiwan Design Best 100」選為9位年度時人之一，</w:t>
      </w:r>
      <w:r w:rsidRPr="007665D4">
        <w:rPr>
          <w:rFonts w:ascii="微軟正黑體" w:eastAsia="微軟正黑體" w:hAnsi="微軟正黑體" w:cs="Times New Roman" w:hint="eastAsia"/>
          <w:szCs w:val="24"/>
        </w:rPr>
        <w:t>更在去年帶領北美館獲</w:t>
      </w:r>
      <w:r w:rsidRPr="007665D4">
        <w:rPr>
          <w:rFonts w:ascii="微軟正黑體" w:eastAsia="微軟正黑體" w:hAnsi="微軟正黑體" w:cs="Times New Roman"/>
          <w:szCs w:val="24"/>
        </w:rPr>
        <w:t>《GQ》</w:t>
      </w:r>
      <w:r w:rsidRPr="007665D4">
        <w:rPr>
          <w:rFonts w:ascii="微軟正黑體" w:eastAsia="微軟正黑體" w:hAnsi="微軟正黑體" w:cs="Times New Roman" w:hint="eastAsia"/>
          <w:szCs w:val="24"/>
        </w:rPr>
        <w:t>雜誌評選為年度美術館</w:t>
      </w:r>
      <w:r w:rsidRPr="007665D4">
        <w:rPr>
          <w:rFonts w:ascii="微軟正黑體" w:eastAsia="微軟正黑體" w:hAnsi="微軟正黑體" w:cs="Times New Roman"/>
          <w:szCs w:val="24"/>
        </w:rPr>
        <w:t>。</w:t>
      </w:r>
    </w:p>
    <w:p w:rsidR="00287006" w:rsidRPr="007665D4" w:rsidRDefault="00287006" w:rsidP="00287006">
      <w:pPr>
        <w:spacing w:line="420" w:lineRule="exact"/>
        <w:jc w:val="both"/>
        <w:rPr>
          <w:rFonts w:ascii="微軟正黑體" w:eastAsia="微軟正黑體" w:hAnsi="微軟正黑體" w:cs="Times New Roman"/>
          <w:szCs w:val="24"/>
        </w:rPr>
      </w:pPr>
    </w:p>
    <w:p w:rsidR="00287006" w:rsidRPr="0027486E" w:rsidRDefault="0034161F" w:rsidP="00287006">
      <w:pPr>
        <w:spacing w:line="420" w:lineRule="exact"/>
        <w:jc w:val="both"/>
        <w:rPr>
          <w:rFonts w:ascii="微軟正黑體" w:eastAsia="微軟正黑體" w:hAnsi="微軟正黑體" w:cs="Times New Roman"/>
          <w:szCs w:val="24"/>
        </w:rPr>
      </w:pPr>
      <w:r w:rsidRPr="0027486E">
        <w:rPr>
          <w:rFonts w:ascii="微軟正黑體" w:eastAsia="微軟正黑體" w:hAnsi="微軟正黑體" w:cs="Times New Roman" w:hint="eastAsia"/>
          <w:szCs w:val="24"/>
        </w:rPr>
        <w:t>長期以來座落於一樓大廳角落</w:t>
      </w:r>
      <w:r w:rsidR="00287006" w:rsidRPr="0027486E">
        <w:rPr>
          <w:rFonts w:ascii="微軟正黑體" w:eastAsia="微軟正黑體" w:hAnsi="微軟正黑體" w:cs="Times New Roman" w:hint="eastAsia"/>
          <w:szCs w:val="24"/>
        </w:rPr>
        <w:t>的藝術商店，店鋪窄小，不利於觀眾美術館</w:t>
      </w:r>
      <w:r w:rsidRPr="0027486E">
        <w:rPr>
          <w:rFonts w:ascii="微軟正黑體" w:eastAsia="微軟正黑體" w:hAnsi="微軟正黑體" w:cs="Times New Roman" w:hint="eastAsia"/>
          <w:szCs w:val="24"/>
        </w:rPr>
        <w:t>參訪</w:t>
      </w:r>
      <w:r w:rsidR="00287006" w:rsidRPr="0027486E">
        <w:rPr>
          <w:rFonts w:ascii="微軟正黑體" w:eastAsia="微軟正黑體" w:hAnsi="微軟正黑體" w:cs="Times New Roman" w:hint="eastAsia"/>
          <w:szCs w:val="24"/>
        </w:rPr>
        <w:t>時</w:t>
      </w:r>
      <w:r w:rsidRPr="0027486E">
        <w:rPr>
          <w:rFonts w:ascii="微軟正黑體" w:eastAsia="微軟正黑體" w:hAnsi="微軟正黑體" w:cs="Times New Roman" w:hint="eastAsia"/>
          <w:szCs w:val="24"/>
        </w:rPr>
        <w:t>的</w:t>
      </w:r>
      <w:r w:rsidR="00287006" w:rsidRPr="0027486E">
        <w:rPr>
          <w:rFonts w:ascii="微軟正黑體" w:eastAsia="微軟正黑體" w:hAnsi="微軟正黑體" w:cs="Times New Roman" w:hint="eastAsia"/>
          <w:szCs w:val="24"/>
        </w:rPr>
        <w:t>完整體驗。</w:t>
      </w:r>
      <w:r w:rsidRPr="0027486E">
        <w:rPr>
          <w:rFonts w:ascii="微軟正黑體" w:eastAsia="微軟正黑體" w:hAnsi="微軟正黑體" w:cs="Times New Roman" w:hint="eastAsia"/>
          <w:szCs w:val="24"/>
        </w:rPr>
        <w:t>林</w:t>
      </w:r>
      <w:r w:rsidR="0027486E" w:rsidRPr="0027486E">
        <w:rPr>
          <w:rFonts w:ascii="微軟正黑體" w:eastAsia="微軟正黑體" w:hAnsi="微軟正黑體" w:cs="Times New Roman" w:hint="eastAsia"/>
          <w:szCs w:val="24"/>
        </w:rPr>
        <w:t>平</w:t>
      </w:r>
      <w:r w:rsidRPr="0027486E">
        <w:rPr>
          <w:rFonts w:ascii="微軟正黑體" w:eastAsia="微軟正黑體" w:hAnsi="微軟正黑體" w:cs="Times New Roman" w:hint="eastAsia"/>
          <w:szCs w:val="24"/>
        </w:rPr>
        <w:t>館長打破空間僵局，</w:t>
      </w:r>
      <w:r w:rsidR="00287006" w:rsidRPr="0027486E">
        <w:rPr>
          <w:rFonts w:ascii="微軟正黑體" w:eastAsia="微軟正黑體" w:hAnsi="微軟正黑體" w:cs="Times New Roman" w:hint="eastAsia"/>
          <w:szCs w:val="24"/>
        </w:rPr>
        <w:t>由國內知名建築</w:t>
      </w:r>
      <w:r w:rsidR="00287006" w:rsidRPr="0027486E">
        <w:rPr>
          <w:rFonts w:ascii="微軟正黑體" w:eastAsia="微軟正黑體" w:hAnsi="微軟正黑體" w:cs="Times New Roman"/>
          <w:szCs w:val="24"/>
        </w:rPr>
        <w:t>師邱柏文</w:t>
      </w:r>
      <w:r w:rsidR="00287006" w:rsidRPr="0027486E">
        <w:rPr>
          <w:rFonts w:ascii="微軟正黑體" w:eastAsia="微軟正黑體" w:hAnsi="微軟正黑體" w:cs="Times New Roman" w:hint="eastAsia"/>
          <w:szCs w:val="24"/>
        </w:rPr>
        <w:t>操刀，</w:t>
      </w:r>
      <w:r w:rsidR="00287006" w:rsidRPr="0027486E">
        <w:rPr>
          <w:rFonts w:ascii="微軟正黑體" w:eastAsia="微軟正黑體" w:hAnsi="微軟正黑體" w:cs="Times New Roman"/>
          <w:szCs w:val="24"/>
        </w:rPr>
        <w:t>以本</w:t>
      </w:r>
      <w:proofErr w:type="gramStart"/>
      <w:r w:rsidR="00287006" w:rsidRPr="0027486E">
        <w:rPr>
          <w:rFonts w:ascii="微軟正黑體" w:eastAsia="微軟正黑體" w:hAnsi="微軟正黑體" w:cs="Times New Roman"/>
          <w:szCs w:val="24"/>
        </w:rPr>
        <w:t>館</w:t>
      </w:r>
      <w:r w:rsidR="00287006" w:rsidRPr="0027486E">
        <w:rPr>
          <w:rFonts w:ascii="微軟正黑體" w:eastAsia="微軟正黑體" w:hAnsi="微軟正黑體" w:cs="Times New Roman" w:hint="eastAsia"/>
          <w:szCs w:val="24"/>
        </w:rPr>
        <w:t>高而潘</w:t>
      </w:r>
      <w:proofErr w:type="gramEnd"/>
      <w:r w:rsidRPr="0027486E">
        <w:rPr>
          <w:rFonts w:ascii="微軟正黑體" w:eastAsia="微軟正黑體" w:hAnsi="微軟正黑體" w:cs="Times New Roman"/>
          <w:szCs w:val="24"/>
        </w:rPr>
        <w:t>建築</w:t>
      </w:r>
      <w:r w:rsidRPr="0027486E">
        <w:rPr>
          <w:rFonts w:ascii="微軟正黑體" w:eastAsia="微軟正黑體" w:hAnsi="微軟正黑體" w:cs="Times New Roman" w:hint="eastAsia"/>
          <w:szCs w:val="24"/>
        </w:rPr>
        <w:t>師</w:t>
      </w:r>
      <w:r w:rsidR="00287006" w:rsidRPr="0027486E">
        <w:rPr>
          <w:rFonts w:ascii="微軟正黑體" w:eastAsia="微軟正黑體" w:hAnsi="微軟正黑體" w:cs="Times New Roman" w:hint="eastAsia"/>
          <w:szCs w:val="24"/>
        </w:rPr>
        <w:t>所設計的</w:t>
      </w:r>
      <w:r w:rsidR="00287006" w:rsidRPr="0027486E">
        <w:rPr>
          <w:rFonts w:ascii="微軟正黑體" w:eastAsia="微軟正黑體" w:hAnsi="微軟正黑體" w:cs="Times New Roman"/>
          <w:szCs w:val="24"/>
        </w:rPr>
        <w:t>懸臂</w:t>
      </w:r>
      <w:r w:rsidR="00287006" w:rsidRPr="0027486E">
        <w:rPr>
          <w:rFonts w:ascii="微軟正黑體" w:eastAsia="微軟正黑體" w:hAnsi="微軟正黑體" w:cs="Times New Roman" w:hint="eastAsia"/>
          <w:szCs w:val="24"/>
        </w:rPr>
        <w:t>量體</w:t>
      </w:r>
      <w:r w:rsidR="00287006" w:rsidRPr="0027486E">
        <w:rPr>
          <w:rFonts w:ascii="微軟正黑體" w:eastAsia="微軟正黑體" w:hAnsi="微軟正黑體" w:cs="Times New Roman"/>
          <w:szCs w:val="24"/>
        </w:rPr>
        <w:t>為靈感，翻新展示思維</w:t>
      </w:r>
      <w:r w:rsidR="00287006" w:rsidRPr="0027486E">
        <w:rPr>
          <w:rFonts w:ascii="微軟正黑體" w:eastAsia="微軟正黑體" w:hAnsi="微軟正黑體" w:cs="Times New Roman" w:hint="eastAsia"/>
          <w:szCs w:val="24"/>
        </w:rPr>
        <w:t>，</w:t>
      </w:r>
      <w:r w:rsidRPr="0027486E">
        <w:rPr>
          <w:rFonts w:ascii="微軟正黑體" w:eastAsia="微軟正黑體" w:hAnsi="微軟正黑體" w:cs="Times New Roman" w:hint="eastAsia"/>
          <w:szCs w:val="24"/>
        </w:rPr>
        <w:t>透過具動感的</w:t>
      </w:r>
      <w:r w:rsidR="00287006" w:rsidRPr="0027486E">
        <w:rPr>
          <w:rFonts w:ascii="微軟正黑體" w:eastAsia="微軟正黑體" w:hAnsi="微軟正黑體" w:cs="Times New Roman" w:hint="eastAsia"/>
          <w:szCs w:val="24"/>
        </w:rPr>
        <w:t>視覺張力，</w:t>
      </w:r>
      <w:r w:rsidRPr="0027486E">
        <w:rPr>
          <w:rFonts w:ascii="微軟正黑體" w:eastAsia="微軟正黑體" w:hAnsi="微軟正黑體" w:cs="Times New Roman" w:hint="eastAsia"/>
          <w:szCs w:val="24"/>
        </w:rPr>
        <w:t>創</w:t>
      </w:r>
      <w:r w:rsidR="00287006" w:rsidRPr="0027486E">
        <w:rPr>
          <w:rFonts w:ascii="微軟正黑體" w:eastAsia="微軟正黑體" w:hAnsi="微軟正黑體" w:cs="Times New Roman" w:hint="eastAsia"/>
          <w:szCs w:val="24"/>
        </w:rPr>
        <w:t>造出</w:t>
      </w:r>
      <w:r w:rsidRPr="0027486E">
        <w:rPr>
          <w:rFonts w:ascii="微軟正黑體" w:eastAsia="微軟正黑體" w:hAnsi="微軟正黑體" w:cs="Times New Roman" w:hint="eastAsia"/>
          <w:szCs w:val="24"/>
        </w:rPr>
        <w:t>商店如劇場</w:t>
      </w:r>
      <w:r w:rsidR="002F5319" w:rsidRPr="0027486E">
        <w:rPr>
          <w:rFonts w:ascii="微軟正黑體" w:eastAsia="微軟正黑體" w:hAnsi="微軟正黑體" w:cs="Times New Roman" w:hint="eastAsia"/>
          <w:szCs w:val="24"/>
        </w:rPr>
        <w:t>般</w:t>
      </w:r>
      <w:r w:rsidRPr="0027486E">
        <w:rPr>
          <w:rFonts w:ascii="微軟正黑體" w:eastAsia="微軟正黑體" w:hAnsi="微軟正黑體" w:cs="Times New Roman" w:hint="eastAsia"/>
          <w:szCs w:val="24"/>
        </w:rPr>
        <w:t>的表演性格與鮮明意象</w:t>
      </w:r>
      <w:r w:rsidR="00287006" w:rsidRPr="0027486E">
        <w:rPr>
          <w:rFonts w:ascii="微軟正黑體" w:eastAsia="微軟正黑體" w:hAnsi="微軟正黑體" w:cs="Times New Roman" w:hint="eastAsia"/>
          <w:szCs w:val="24"/>
        </w:rPr>
        <w:t>，</w:t>
      </w:r>
      <w:proofErr w:type="gramStart"/>
      <w:r w:rsidR="00287006" w:rsidRPr="0027486E">
        <w:rPr>
          <w:rFonts w:ascii="微軟正黑體" w:eastAsia="微軟正黑體" w:hAnsi="微軟正黑體" w:cs="Times New Roman" w:hint="eastAsia"/>
          <w:szCs w:val="24"/>
        </w:rPr>
        <w:t>甫</w:t>
      </w:r>
      <w:proofErr w:type="gramEnd"/>
      <w:r w:rsidR="00287006" w:rsidRPr="0027486E">
        <w:rPr>
          <w:rFonts w:ascii="微軟正黑體" w:eastAsia="微軟正黑體" w:hAnsi="微軟正黑體" w:cs="Times New Roman" w:hint="eastAsia"/>
          <w:szCs w:val="24"/>
        </w:rPr>
        <w:t>於今年</w:t>
      </w:r>
      <w:r w:rsidR="00287006" w:rsidRPr="0027486E">
        <w:rPr>
          <w:rFonts w:ascii="微軟正黑體" w:eastAsia="微軟正黑體" w:hAnsi="微軟正黑體" w:cs="Times New Roman"/>
          <w:szCs w:val="24"/>
        </w:rPr>
        <w:t>1月12日</w:t>
      </w:r>
      <w:r w:rsidR="00287006" w:rsidRPr="0027486E">
        <w:rPr>
          <w:rFonts w:ascii="微軟正黑體" w:eastAsia="微軟正黑體" w:hAnsi="微軟正黑體" w:cs="Times New Roman" w:hint="eastAsia"/>
          <w:szCs w:val="24"/>
        </w:rPr>
        <w:t>重新</w:t>
      </w:r>
      <w:r w:rsidR="00287006" w:rsidRPr="0027486E">
        <w:rPr>
          <w:rFonts w:ascii="微軟正黑體" w:eastAsia="微軟正黑體" w:hAnsi="微軟正黑體" w:cs="Times New Roman"/>
          <w:szCs w:val="24"/>
        </w:rPr>
        <w:t>開幕</w:t>
      </w:r>
      <w:r w:rsidR="00287006" w:rsidRPr="0027486E">
        <w:rPr>
          <w:rFonts w:ascii="微軟正黑體" w:eastAsia="微軟正黑體" w:hAnsi="微軟正黑體" w:cs="Times New Roman" w:hint="eastAsia"/>
          <w:szCs w:val="24"/>
        </w:rPr>
        <w:t>。</w:t>
      </w:r>
    </w:p>
    <w:p w:rsidR="00287006" w:rsidRPr="007665D4" w:rsidRDefault="00287006" w:rsidP="00287006">
      <w:pPr>
        <w:spacing w:line="420" w:lineRule="exact"/>
        <w:jc w:val="both"/>
        <w:rPr>
          <w:rFonts w:ascii="微軟正黑體" w:eastAsia="微軟正黑體" w:hAnsi="微軟正黑體" w:cs="Times New Roman"/>
          <w:szCs w:val="24"/>
        </w:rPr>
      </w:pPr>
    </w:p>
    <w:p w:rsidR="00145AC7" w:rsidRPr="0027486E" w:rsidRDefault="00287006" w:rsidP="00287006">
      <w:pPr>
        <w:spacing w:line="420" w:lineRule="exact"/>
        <w:jc w:val="both"/>
        <w:rPr>
          <w:rFonts w:ascii="微軟正黑體" w:eastAsia="微軟正黑體" w:hAnsi="微軟正黑體" w:cs="Times New Roman"/>
          <w:szCs w:val="24"/>
        </w:rPr>
      </w:pPr>
      <w:r w:rsidRPr="007665D4">
        <w:rPr>
          <w:rFonts w:ascii="微軟正黑體" w:eastAsia="微軟正黑體" w:hAnsi="微軟正黑體" w:cs="Times New Roman" w:hint="eastAsia"/>
          <w:szCs w:val="24"/>
        </w:rPr>
        <w:t>歷時數年搜集、建置、歸檔與數位化館內現存資料，整合前身為圖書室的「圖書文獻中心」，</w:t>
      </w:r>
      <w:r w:rsidR="00145AC7" w:rsidRPr="0027486E">
        <w:rPr>
          <w:rFonts w:ascii="微軟正黑體" w:eastAsia="微軟正黑體" w:hAnsi="微軟正黑體" w:cs="Times New Roman" w:hint="eastAsia"/>
          <w:szCs w:val="24"/>
        </w:rPr>
        <w:t>已</w:t>
      </w:r>
      <w:r w:rsidRPr="007665D4">
        <w:rPr>
          <w:rFonts w:ascii="微軟正黑體" w:eastAsia="微軟正黑體" w:hAnsi="微軟正黑體" w:cs="Times New Roman" w:hint="eastAsia"/>
          <w:szCs w:val="24"/>
        </w:rPr>
        <w:t>於</w:t>
      </w:r>
      <w:r w:rsidRPr="007665D4">
        <w:rPr>
          <w:rFonts w:ascii="微軟正黑體" w:eastAsia="微軟正黑體" w:hAnsi="微軟正黑體" w:cs="Times New Roman"/>
          <w:szCs w:val="24"/>
        </w:rPr>
        <w:t>1月23日成立，</w:t>
      </w:r>
      <w:r w:rsidR="00145AC7" w:rsidRPr="0027486E">
        <w:rPr>
          <w:rFonts w:ascii="微軟正黑體" w:eastAsia="微軟正黑體" w:hAnsi="微軟正黑體" w:cs="Times New Roman" w:hint="eastAsia"/>
          <w:szCs w:val="24"/>
        </w:rPr>
        <w:t>逐</w:t>
      </w:r>
      <w:r w:rsidRPr="007665D4">
        <w:rPr>
          <w:rFonts w:ascii="微軟正黑體" w:eastAsia="微軟正黑體" w:hAnsi="微軟正黑體" w:cs="Times New Roman"/>
          <w:szCs w:val="24"/>
        </w:rPr>
        <w:t>步開放美術館「館史資料庫」與「藝術家檔案」兩大資料庫，</w:t>
      </w:r>
      <w:r w:rsidR="00852CD9" w:rsidRPr="0027486E">
        <w:rPr>
          <w:rFonts w:ascii="微軟正黑體" w:eastAsia="微軟正黑體" w:hAnsi="微軟正黑體" w:cs="Times New Roman" w:hint="eastAsia"/>
          <w:szCs w:val="24"/>
        </w:rPr>
        <w:t>補充</w:t>
      </w:r>
      <w:r w:rsidRPr="007665D4">
        <w:rPr>
          <w:rFonts w:ascii="微軟正黑體" w:eastAsia="微軟正黑體" w:hAnsi="微軟正黑體" w:cs="Times New Roman"/>
          <w:szCs w:val="24"/>
        </w:rPr>
        <w:t>臺灣現當代藝術</w:t>
      </w:r>
      <w:r w:rsidR="00852CD9" w:rsidRPr="0027486E">
        <w:rPr>
          <w:rFonts w:ascii="微軟正黑體" w:eastAsia="微軟正黑體" w:hAnsi="微軟正黑體" w:cs="Times New Roman" w:hint="eastAsia"/>
          <w:szCs w:val="24"/>
        </w:rPr>
        <w:t>有關機構史</w:t>
      </w:r>
      <w:r w:rsidRPr="0027486E">
        <w:rPr>
          <w:rFonts w:ascii="微軟正黑體" w:eastAsia="微軟正黑體" w:hAnsi="微軟正黑體" w:cs="Times New Roman"/>
          <w:szCs w:val="24"/>
        </w:rPr>
        <w:t>的</w:t>
      </w:r>
      <w:r w:rsidR="00145AC7" w:rsidRPr="0027486E">
        <w:rPr>
          <w:rFonts w:ascii="微軟正黑體" w:eastAsia="微軟正黑體" w:hAnsi="微軟正黑體" w:cs="Times New Roman" w:hint="eastAsia"/>
          <w:szCs w:val="24"/>
        </w:rPr>
        <w:t>獨特</w:t>
      </w:r>
      <w:r w:rsidR="00852CD9" w:rsidRPr="007665D4">
        <w:rPr>
          <w:rFonts w:ascii="微軟正黑體" w:eastAsia="微軟正黑體" w:hAnsi="微軟正黑體" w:cs="Times New Roman"/>
          <w:szCs w:val="24"/>
        </w:rPr>
        <w:t>研究</w:t>
      </w:r>
      <w:r w:rsidRPr="007665D4">
        <w:rPr>
          <w:rFonts w:ascii="微軟正黑體" w:eastAsia="微軟正黑體" w:hAnsi="微軟正黑體" w:cs="Times New Roman"/>
          <w:szCs w:val="24"/>
        </w:rPr>
        <w:t>基礎。新</w:t>
      </w:r>
      <w:proofErr w:type="gramStart"/>
      <w:r w:rsidRPr="007665D4">
        <w:rPr>
          <w:rFonts w:ascii="微軟正黑體" w:eastAsia="微軟正黑體" w:hAnsi="微軟正黑體" w:cs="Times New Roman" w:hint="eastAsia"/>
          <w:szCs w:val="24"/>
        </w:rPr>
        <w:t>闢</w:t>
      </w:r>
      <w:proofErr w:type="gramEnd"/>
      <w:r w:rsidR="00145AC7" w:rsidRPr="0027486E">
        <w:rPr>
          <w:rFonts w:ascii="微軟正黑體" w:eastAsia="微軟正黑體" w:hAnsi="微軟正黑體" w:cs="Times New Roman" w:hint="eastAsia"/>
          <w:szCs w:val="24"/>
        </w:rPr>
        <w:t>珍貴館史</w:t>
      </w:r>
      <w:r w:rsidRPr="0027486E">
        <w:rPr>
          <w:rFonts w:ascii="微軟正黑體" w:eastAsia="微軟正黑體" w:hAnsi="微軟正黑體" w:cs="Times New Roman" w:hint="eastAsia"/>
          <w:szCs w:val="24"/>
        </w:rPr>
        <w:t>文獻</w:t>
      </w:r>
      <w:r w:rsidRPr="007665D4">
        <w:rPr>
          <w:rFonts w:ascii="微軟正黑體" w:eastAsia="微軟正黑體" w:hAnsi="微軟正黑體" w:cs="Times New Roman" w:hint="eastAsia"/>
          <w:szCs w:val="24"/>
        </w:rPr>
        <w:t>的微型展示空間，首檔「走向當代：新展望的歷程」，</w:t>
      </w:r>
      <w:r>
        <w:rPr>
          <w:rFonts w:ascii="微軟正黑體" w:eastAsia="微軟正黑體" w:hAnsi="微軟正黑體" w:cs="Times New Roman" w:hint="eastAsia"/>
          <w:szCs w:val="24"/>
        </w:rPr>
        <w:t>試圖鋪陳其作為台北雙年展</w:t>
      </w:r>
      <w:r w:rsidRPr="007665D4">
        <w:rPr>
          <w:rFonts w:ascii="微軟正黑體" w:eastAsia="微軟正黑體" w:hAnsi="微軟正黑體" w:cs="Times New Roman" w:hint="eastAsia"/>
          <w:szCs w:val="24"/>
        </w:rPr>
        <w:t>前身的發展脈絡及前瞻性變革。</w:t>
      </w:r>
      <w:r w:rsidR="00852CD9" w:rsidRPr="0027486E">
        <w:rPr>
          <w:rFonts w:ascii="微軟正黑體" w:eastAsia="微軟正黑體" w:hAnsi="微軟正黑體" w:cs="Times New Roman" w:hint="eastAsia"/>
          <w:szCs w:val="24"/>
        </w:rPr>
        <w:t>典藏制度的</w:t>
      </w:r>
      <w:r w:rsidR="00145AC7" w:rsidRPr="0027486E">
        <w:rPr>
          <w:rFonts w:ascii="微軟正黑體" w:eastAsia="微軟正黑體" w:hAnsi="微軟正黑體" w:cs="Times New Roman" w:hint="eastAsia"/>
          <w:szCs w:val="24"/>
        </w:rPr>
        <w:t>向度確立與</w:t>
      </w:r>
      <w:r w:rsidR="00852CD9" w:rsidRPr="0027486E">
        <w:rPr>
          <w:rFonts w:ascii="微軟正黑體" w:eastAsia="微軟正黑體" w:hAnsi="微軟正黑體" w:cs="Times New Roman" w:hint="eastAsia"/>
          <w:szCs w:val="24"/>
        </w:rPr>
        <w:t>體制化、</w:t>
      </w:r>
      <w:r w:rsidR="00145AC7" w:rsidRPr="0027486E">
        <w:rPr>
          <w:rFonts w:ascii="微軟正黑體" w:eastAsia="微軟正黑體" w:hAnsi="微軟正黑體" w:cs="Times New Roman" w:hint="eastAsia"/>
          <w:szCs w:val="24"/>
        </w:rPr>
        <w:t>積極</w:t>
      </w:r>
      <w:r w:rsidR="00852CD9" w:rsidRPr="0027486E">
        <w:rPr>
          <w:rFonts w:ascii="微軟正黑體" w:eastAsia="微軟正黑體" w:hAnsi="微軟正黑體" w:cs="Times New Roman" w:hint="eastAsia"/>
          <w:szCs w:val="24"/>
        </w:rPr>
        <w:t>處理新時代「時基媒體」</w:t>
      </w:r>
      <w:r w:rsidR="00145AC7" w:rsidRPr="0027486E">
        <w:rPr>
          <w:rFonts w:ascii="微軟正黑體" w:eastAsia="微軟正黑體" w:hAnsi="微軟正黑體" w:cs="Times New Roman" w:hint="eastAsia"/>
          <w:szCs w:val="24"/>
        </w:rPr>
        <w:t>、特殊企劃角度的「典藏實驗展」等</w:t>
      </w:r>
      <w:r w:rsidR="0027486E" w:rsidRPr="0027486E">
        <w:rPr>
          <w:rFonts w:ascii="微軟正黑體" w:eastAsia="微軟正黑體" w:hAnsi="微軟正黑體" w:cs="Times New Roman" w:hint="eastAsia"/>
          <w:szCs w:val="24"/>
        </w:rPr>
        <w:t>作為，</w:t>
      </w:r>
      <w:proofErr w:type="gramStart"/>
      <w:r w:rsidR="0027486E" w:rsidRPr="0027486E">
        <w:rPr>
          <w:rFonts w:ascii="微軟正黑體" w:eastAsia="微軟正黑體" w:hAnsi="微軟正黑體" w:cs="Times New Roman" w:hint="eastAsia"/>
          <w:szCs w:val="24"/>
        </w:rPr>
        <w:t>臺</w:t>
      </w:r>
      <w:proofErr w:type="gramEnd"/>
      <w:r w:rsidR="00145AC7" w:rsidRPr="0027486E">
        <w:rPr>
          <w:rFonts w:ascii="微軟正黑體" w:eastAsia="微軟正黑體" w:hAnsi="微軟正黑體" w:cs="Times New Roman" w:hint="eastAsia"/>
          <w:szCs w:val="24"/>
        </w:rPr>
        <w:t>北美術獎與申請展的制度調整與變革，林平館長不遺餘力推動歷史研究，並在制度面帶領北美館迎向未來。</w:t>
      </w:r>
    </w:p>
    <w:p w:rsidR="00287006" w:rsidRPr="007665D4" w:rsidRDefault="00287006" w:rsidP="00287006">
      <w:pPr>
        <w:spacing w:line="420" w:lineRule="exact"/>
        <w:jc w:val="both"/>
        <w:rPr>
          <w:rFonts w:ascii="微軟正黑體" w:eastAsia="微軟正黑體" w:hAnsi="微軟正黑體" w:cs="Times New Roman"/>
          <w:szCs w:val="24"/>
        </w:rPr>
      </w:pPr>
    </w:p>
    <w:p w:rsidR="00287006" w:rsidRDefault="00287006" w:rsidP="00287006">
      <w:pPr>
        <w:spacing w:line="420" w:lineRule="exact"/>
        <w:jc w:val="both"/>
        <w:rPr>
          <w:rFonts w:ascii="微軟正黑體" w:eastAsia="微軟正黑體" w:hAnsi="微軟正黑體" w:cs="Times New Roman"/>
          <w:szCs w:val="24"/>
        </w:rPr>
      </w:pPr>
      <w:r w:rsidRPr="0027486E">
        <w:rPr>
          <w:rFonts w:ascii="微軟正黑體" w:eastAsia="微軟正黑體" w:hAnsi="微軟正黑體" w:cs="Times New Roman" w:hint="eastAsia"/>
          <w:szCs w:val="24"/>
        </w:rPr>
        <w:t>北美館</w:t>
      </w:r>
      <w:r w:rsidR="00145AC7" w:rsidRPr="0027486E">
        <w:rPr>
          <w:rFonts w:ascii="微軟正黑體" w:eastAsia="微軟正黑體" w:hAnsi="微軟正黑體" w:cs="Times New Roman" w:hint="eastAsia"/>
          <w:szCs w:val="24"/>
        </w:rPr>
        <w:t>逾20</w:t>
      </w:r>
      <w:r w:rsidRPr="0027486E">
        <w:rPr>
          <w:rFonts w:ascii="微軟正黑體" w:eastAsia="微軟正黑體" w:hAnsi="微軟正黑體" w:cs="Times New Roman" w:hint="eastAsia"/>
          <w:szCs w:val="24"/>
        </w:rPr>
        <w:t>年</w:t>
      </w:r>
      <w:r w:rsidR="00145AC7" w:rsidRPr="0027486E">
        <w:rPr>
          <w:rFonts w:ascii="微軟正黑體" w:eastAsia="微軟正黑體" w:hAnsi="微軟正黑體" w:cs="Times New Roman" w:hint="eastAsia"/>
          <w:szCs w:val="24"/>
        </w:rPr>
        <w:t>來</w:t>
      </w:r>
      <w:r w:rsidRPr="0027486E">
        <w:rPr>
          <w:rFonts w:ascii="微軟正黑體" w:eastAsia="微軟正黑體" w:hAnsi="微軟正黑體" w:cs="Times New Roman" w:hint="eastAsia"/>
          <w:szCs w:val="24"/>
        </w:rPr>
        <w:t>積極呼籲</w:t>
      </w:r>
      <w:r w:rsidR="002A35C1" w:rsidRPr="0027486E">
        <w:rPr>
          <w:rFonts w:ascii="微軟正黑體" w:eastAsia="微軟正黑體" w:hAnsi="微軟正黑體" w:cs="Times New Roman" w:hint="eastAsia"/>
          <w:szCs w:val="24"/>
        </w:rPr>
        <w:t>館舍增建</w:t>
      </w:r>
      <w:r w:rsidRPr="0027486E">
        <w:rPr>
          <w:rFonts w:ascii="微軟正黑體" w:eastAsia="微軟正黑體" w:hAnsi="微軟正黑體" w:cs="Times New Roman" w:hint="eastAsia"/>
          <w:szCs w:val="24"/>
        </w:rPr>
        <w:t>，試圖為臺灣藝術發展未來圖景</w:t>
      </w:r>
      <w:r w:rsidR="002A35C1" w:rsidRPr="0027486E">
        <w:rPr>
          <w:rFonts w:ascii="微軟正黑體" w:eastAsia="微軟正黑體" w:hAnsi="微軟正黑體" w:cs="Times New Roman" w:hint="eastAsia"/>
          <w:szCs w:val="24"/>
        </w:rPr>
        <w:t>爭取專業</w:t>
      </w:r>
      <w:r w:rsidRPr="0027486E">
        <w:rPr>
          <w:rFonts w:ascii="微軟正黑體" w:eastAsia="微軟正黑體" w:hAnsi="微軟正黑體" w:cs="Times New Roman" w:hint="eastAsia"/>
          <w:szCs w:val="24"/>
        </w:rPr>
        <w:t>施展空間，</w:t>
      </w:r>
      <w:r w:rsidRPr="007665D4">
        <w:rPr>
          <w:rFonts w:ascii="微軟正黑體" w:eastAsia="微軟正黑體" w:hAnsi="微軟正黑體" w:cs="Times New Roman" w:hint="eastAsia"/>
          <w:szCs w:val="24"/>
        </w:rPr>
        <w:t>也在</w:t>
      </w:r>
      <w:r w:rsidRPr="007665D4">
        <w:rPr>
          <w:rFonts w:ascii="微軟正黑體" w:eastAsia="微軟正黑體" w:hAnsi="微軟正黑體" w:cs="Times New Roman"/>
          <w:szCs w:val="24"/>
        </w:rPr>
        <w:t>林平館長</w:t>
      </w:r>
      <w:r w:rsidRPr="007665D4">
        <w:rPr>
          <w:rFonts w:ascii="微軟正黑體" w:eastAsia="微軟正黑體" w:hAnsi="微軟正黑體" w:cs="Times New Roman" w:hint="eastAsia"/>
          <w:szCs w:val="24"/>
        </w:rPr>
        <w:t>任內啟動關鍵性的一</w:t>
      </w:r>
      <w:r w:rsidR="00C62B40">
        <w:rPr>
          <w:rFonts w:ascii="微軟正黑體" w:eastAsia="微軟正黑體" w:hAnsi="微軟正黑體" w:cs="Times New Roman" w:hint="eastAsia"/>
          <w:szCs w:val="24"/>
        </w:rPr>
        <w:t>大</w:t>
      </w:r>
      <w:r w:rsidRPr="007665D4">
        <w:rPr>
          <w:rFonts w:ascii="微軟正黑體" w:eastAsia="微軟正黑體" w:hAnsi="微軟正黑體" w:cs="Times New Roman" w:hint="eastAsia"/>
          <w:szCs w:val="24"/>
        </w:rPr>
        <w:t>步。在臺北市</w:t>
      </w:r>
      <w:r w:rsidRPr="007665D4">
        <w:rPr>
          <w:rFonts w:ascii="微軟正黑體" w:eastAsia="微軟正黑體" w:hAnsi="微軟正黑體" w:cs="Times New Roman"/>
          <w:szCs w:val="24"/>
        </w:rPr>
        <w:t>政</w:t>
      </w:r>
      <w:r w:rsidRPr="007665D4">
        <w:rPr>
          <w:rFonts w:ascii="微軟正黑體" w:eastAsia="微軟正黑體" w:hAnsi="微軟正黑體" w:cs="Times New Roman" w:hint="eastAsia"/>
          <w:szCs w:val="24"/>
        </w:rPr>
        <w:t>府</w:t>
      </w:r>
      <w:r w:rsidRPr="007665D4">
        <w:rPr>
          <w:rFonts w:ascii="微軟正黑體" w:eastAsia="微軟正黑體" w:hAnsi="微軟正黑體" w:cs="Times New Roman"/>
          <w:szCs w:val="24"/>
        </w:rPr>
        <w:t>的</w:t>
      </w:r>
      <w:r w:rsidRPr="007665D4">
        <w:rPr>
          <w:rFonts w:ascii="微軟正黑體" w:eastAsia="微軟正黑體" w:hAnsi="微軟正黑體" w:cs="Times New Roman" w:hint="eastAsia"/>
          <w:szCs w:val="24"/>
        </w:rPr>
        <w:t>支持下，新建典藏庫房案</w:t>
      </w:r>
      <w:r w:rsidR="002A35C1" w:rsidRPr="0027486E">
        <w:rPr>
          <w:rFonts w:ascii="微軟正黑體" w:eastAsia="微軟正黑體" w:hAnsi="微軟正黑體" w:cs="Times New Roman" w:hint="eastAsia"/>
          <w:szCs w:val="24"/>
        </w:rPr>
        <w:t>已具體</w:t>
      </w:r>
      <w:r w:rsidRPr="0027486E">
        <w:rPr>
          <w:rFonts w:ascii="微軟正黑體" w:eastAsia="微軟正黑體" w:hAnsi="微軟正黑體" w:cs="Times New Roman" w:hint="eastAsia"/>
          <w:szCs w:val="24"/>
        </w:rPr>
        <w:t>落實、</w:t>
      </w:r>
      <w:r w:rsidR="002A35C1" w:rsidRPr="0027486E">
        <w:rPr>
          <w:rFonts w:ascii="微軟正黑體" w:eastAsia="微軟正黑體" w:hAnsi="微軟正黑體" w:cs="Times New Roman" w:hint="eastAsia"/>
          <w:szCs w:val="24"/>
        </w:rPr>
        <w:t>即將動工；</w:t>
      </w:r>
      <w:proofErr w:type="gramStart"/>
      <w:r w:rsidRPr="0027486E">
        <w:rPr>
          <w:rFonts w:ascii="微軟正黑體" w:eastAsia="微軟正黑體" w:hAnsi="微軟正黑體" w:cs="Times New Roman" w:hint="eastAsia"/>
          <w:szCs w:val="24"/>
        </w:rPr>
        <w:t>臺</w:t>
      </w:r>
      <w:proofErr w:type="gramEnd"/>
      <w:r w:rsidRPr="0027486E">
        <w:rPr>
          <w:rFonts w:ascii="微軟正黑體" w:eastAsia="微軟正黑體" w:hAnsi="微軟正黑體" w:cs="Times New Roman" w:hint="eastAsia"/>
          <w:szCs w:val="24"/>
        </w:rPr>
        <w:t>北藝術園區</w:t>
      </w:r>
      <w:r w:rsidR="002A35C1" w:rsidRPr="0027486E">
        <w:rPr>
          <w:rFonts w:ascii="微軟正黑體" w:eastAsia="微軟正黑體" w:hAnsi="微軟正黑體" w:cs="Times New Roman" w:hint="eastAsia"/>
          <w:szCs w:val="24"/>
        </w:rPr>
        <w:t>定位與功能已確認，</w:t>
      </w:r>
      <w:r w:rsidRPr="0027486E">
        <w:rPr>
          <w:rFonts w:ascii="微軟正黑體" w:eastAsia="微軟正黑體" w:hAnsi="微軟正黑體" w:cs="Times New Roman" w:hint="eastAsia"/>
          <w:szCs w:val="24"/>
        </w:rPr>
        <w:t>空間藍圖</w:t>
      </w:r>
      <w:r w:rsidR="002A35C1" w:rsidRPr="0027486E">
        <w:rPr>
          <w:rFonts w:ascii="微軟正黑體" w:eastAsia="微軟正黑體" w:hAnsi="微軟正黑體" w:cs="Times New Roman" w:hint="eastAsia"/>
          <w:szCs w:val="24"/>
        </w:rPr>
        <w:t>積極</w:t>
      </w:r>
      <w:proofErr w:type="gramStart"/>
      <w:r w:rsidR="002A35C1" w:rsidRPr="0027486E">
        <w:rPr>
          <w:rFonts w:ascii="微軟正黑體" w:eastAsia="微軟正黑體" w:hAnsi="微軟正黑體" w:cs="Times New Roman" w:hint="eastAsia"/>
          <w:szCs w:val="24"/>
        </w:rPr>
        <w:t>規</w:t>
      </w:r>
      <w:proofErr w:type="gramEnd"/>
      <w:r w:rsidR="002A35C1" w:rsidRPr="0027486E">
        <w:rPr>
          <w:rFonts w:ascii="微軟正黑體" w:eastAsia="微軟正黑體" w:hAnsi="微軟正黑體" w:cs="Times New Roman" w:hint="eastAsia"/>
          <w:szCs w:val="24"/>
        </w:rPr>
        <w:t>整中；</w:t>
      </w:r>
      <w:r w:rsidRPr="0027486E">
        <w:rPr>
          <w:rFonts w:ascii="微軟正黑體" w:eastAsia="微軟正黑體" w:hAnsi="微軟正黑體" w:cs="Times New Roman" w:hint="eastAsia"/>
          <w:szCs w:val="24"/>
        </w:rPr>
        <w:t>這兩項旗艦計畫，都是成就首都美術館的</w:t>
      </w:r>
      <w:r w:rsidR="002A35C1" w:rsidRPr="0027486E">
        <w:rPr>
          <w:rFonts w:ascii="微軟正黑體" w:eastAsia="微軟正黑體" w:hAnsi="微軟正黑體" w:cs="Times New Roman" w:hint="eastAsia"/>
          <w:szCs w:val="24"/>
        </w:rPr>
        <w:t>時代</w:t>
      </w:r>
      <w:r w:rsidRPr="0027486E">
        <w:rPr>
          <w:rFonts w:ascii="微軟正黑體" w:eastAsia="微軟正黑體" w:hAnsi="微軟正黑體" w:cs="Times New Roman" w:hint="eastAsia"/>
          <w:szCs w:val="24"/>
        </w:rPr>
        <w:t>角色</w:t>
      </w:r>
      <w:r w:rsidR="002A35C1" w:rsidRPr="0027486E">
        <w:rPr>
          <w:rFonts w:ascii="微軟正黑體" w:eastAsia="微軟正黑體" w:hAnsi="微軟正黑體" w:cs="Times New Roman" w:hint="eastAsia"/>
          <w:szCs w:val="24"/>
        </w:rPr>
        <w:t>極為</w:t>
      </w:r>
      <w:r w:rsidRPr="0027486E">
        <w:rPr>
          <w:rFonts w:ascii="微軟正黑體" w:eastAsia="微軟正黑體" w:hAnsi="微軟正黑體" w:cs="Times New Roman" w:hint="eastAsia"/>
          <w:szCs w:val="24"/>
        </w:rPr>
        <w:t>重要的里程碑。</w:t>
      </w:r>
    </w:p>
    <w:p w:rsidR="00287006" w:rsidRDefault="00287006" w:rsidP="00287006">
      <w:pPr>
        <w:spacing w:line="420" w:lineRule="exact"/>
        <w:jc w:val="both"/>
        <w:rPr>
          <w:rFonts w:ascii="微軟正黑體" w:eastAsia="微軟正黑體" w:hAnsi="微軟正黑體" w:cs="Times New Roman"/>
          <w:szCs w:val="24"/>
        </w:rPr>
      </w:pPr>
    </w:p>
    <w:p w:rsidR="00965C37" w:rsidRPr="00965C37" w:rsidRDefault="00287006" w:rsidP="00287006">
      <w:pPr>
        <w:spacing w:line="420" w:lineRule="exact"/>
        <w:jc w:val="both"/>
        <w:rPr>
          <w:rFonts w:ascii="微軟正黑體" w:eastAsia="微軟正黑體" w:hAnsi="微軟正黑體" w:cs="Times New Roman" w:hint="eastAsia"/>
          <w:szCs w:val="24"/>
        </w:rPr>
      </w:pPr>
      <w:r w:rsidRPr="00965C37">
        <w:rPr>
          <w:rFonts w:ascii="微軟正黑體" w:eastAsia="微軟正黑體" w:hAnsi="微軟正黑體" w:cs="Times New Roman" w:hint="eastAsia"/>
          <w:szCs w:val="24"/>
        </w:rPr>
        <w:t>第九任館長經遴選會議，將由國立</w:t>
      </w:r>
      <w:proofErr w:type="gramStart"/>
      <w:r w:rsidRPr="00965C37">
        <w:rPr>
          <w:rFonts w:ascii="微軟正黑體" w:eastAsia="微軟正黑體" w:hAnsi="微軟正黑體" w:cs="Times New Roman" w:hint="eastAsia"/>
          <w:szCs w:val="24"/>
        </w:rPr>
        <w:t>臺</w:t>
      </w:r>
      <w:proofErr w:type="gramEnd"/>
      <w:r w:rsidRPr="00965C37">
        <w:rPr>
          <w:rFonts w:ascii="微軟正黑體" w:eastAsia="微軟正黑體" w:hAnsi="微軟正黑體" w:cs="Times New Roman" w:hint="eastAsia"/>
          <w:szCs w:val="24"/>
        </w:rPr>
        <w:t>北藝術大學新媒體藝術系王俊傑教授兼系主任接棒，除了接續新建典藏庫房工程外，亦</w:t>
      </w:r>
      <w:r w:rsidR="003D6BB0" w:rsidRPr="00965C37">
        <w:rPr>
          <w:rFonts w:ascii="微軟正黑體" w:eastAsia="微軟正黑體" w:hAnsi="微軟正黑體" w:cs="Times New Roman" w:hint="eastAsia"/>
          <w:szCs w:val="24"/>
        </w:rPr>
        <w:t>繼續推動</w:t>
      </w:r>
      <w:r w:rsidRPr="00965C37">
        <w:rPr>
          <w:rFonts w:ascii="微軟正黑體" w:eastAsia="微軟正黑體" w:hAnsi="微軟正黑體" w:cs="Times New Roman" w:hint="eastAsia"/>
          <w:szCs w:val="24"/>
        </w:rPr>
        <w:t>園區擴建</w:t>
      </w:r>
      <w:r w:rsidRPr="00D70FC8">
        <w:rPr>
          <w:rFonts w:ascii="微軟正黑體" w:eastAsia="微軟正黑體" w:hAnsi="微軟正黑體" w:cs="Times New Roman" w:hint="eastAsia"/>
          <w:szCs w:val="24"/>
        </w:rPr>
        <w:t>的</w:t>
      </w:r>
      <w:r w:rsidR="002A35C1" w:rsidRPr="00D70FC8">
        <w:rPr>
          <w:rFonts w:ascii="微軟正黑體" w:eastAsia="微軟正黑體" w:hAnsi="微軟正黑體" w:cs="Times New Roman" w:hint="eastAsia"/>
          <w:szCs w:val="24"/>
        </w:rPr>
        <w:t>設計</w:t>
      </w:r>
      <w:r w:rsidRPr="00D70FC8">
        <w:rPr>
          <w:rFonts w:ascii="微軟正黑體" w:eastAsia="微軟正黑體" w:hAnsi="微軟正黑體" w:cs="Times New Roman" w:hint="eastAsia"/>
          <w:szCs w:val="24"/>
        </w:rPr>
        <w:t>規劃</w:t>
      </w:r>
      <w:r w:rsidR="003D6BB0" w:rsidRPr="00D70FC8">
        <w:rPr>
          <w:rFonts w:ascii="微軟正黑體" w:eastAsia="微軟正黑體" w:hAnsi="微軟正黑體" w:cs="Times New Roman" w:hint="eastAsia"/>
          <w:szCs w:val="24"/>
        </w:rPr>
        <w:t>與</w:t>
      </w:r>
      <w:r w:rsidR="00C62B40" w:rsidRPr="00D70FC8">
        <w:rPr>
          <w:rFonts w:ascii="微軟正黑體" w:eastAsia="微軟正黑體" w:hAnsi="微軟正黑體" w:cs="Times New Roman" w:hint="eastAsia"/>
          <w:szCs w:val="24"/>
        </w:rPr>
        <w:t>爭取</w:t>
      </w:r>
      <w:r w:rsidR="003D6BB0" w:rsidRPr="00D70FC8">
        <w:rPr>
          <w:rFonts w:ascii="微軟正黑體" w:eastAsia="微軟正黑體" w:hAnsi="微軟正黑體" w:cs="Times New Roman" w:hint="eastAsia"/>
          <w:szCs w:val="24"/>
        </w:rPr>
        <w:t>工程預算到位</w:t>
      </w:r>
      <w:r w:rsidRPr="00965C37">
        <w:rPr>
          <w:rFonts w:ascii="微軟正黑體" w:eastAsia="微軟正黑體" w:hAnsi="微軟正黑體" w:cs="Times New Roman" w:hint="eastAsia"/>
          <w:szCs w:val="24"/>
        </w:rPr>
        <w:t>，此外也將強化藝術教育及人才培育，以及</w:t>
      </w:r>
      <w:proofErr w:type="gramStart"/>
      <w:r w:rsidRPr="00965C37">
        <w:rPr>
          <w:rFonts w:ascii="微軟正黑體" w:eastAsia="微軟正黑體" w:hAnsi="微軟正黑體" w:cs="Times New Roman" w:hint="eastAsia"/>
          <w:szCs w:val="24"/>
        </w:rPr>
        <w:t>國際間的對話</w:t>
      </w:r>
      <w:proofErr w:type="gramEnd"/>
      <w:r w:rsidRPr="00965C37">
        <w:rPr>
          <w:rFonts w:ascii="微軟正黑體" w:eastAsia="微軟正黑體" w:hAnsi="微軟正黑體" w:cs="Times New Roman" w:hint="eastAsia"/>
          <w:szCs w:val="24"/>
        </w:rPr>
        <w:t>連結。</w:t>
      </w:r>
      <w:r w:rsidR="0027486E" w:rsidRPr="00D70FC8">
        <w:rPr>
          <w:rFonts w:ascii="微軟正黑體" w:eastAsia="微軟正黑體" w:hAnsi="微軟正黑體" w:cs="Times New Roman" w:hint="eastAsia"/>
          <w:szCs w:val="24"/>
        </w:rPr>
        <w:t>王俊傑館長與</w:t>
      </w:r>
      <w:r w:rsidR="0027486E" w:rsidRPr="00D70FC8">
        <w:rPr>
          <w:rFonts w:ascii="微軟正黑體" w:eastAsia="微軟正黑體" w:hAnsi="微軟正黑體" w:cs="Times New Roman" w:hint="eastAsia"/>
          <w:szCs w:val="24"/>
        </w:rPr>
        <w:t>北美館</w:t>
      </w:r>
      <w:r w:rsidR="0027486E" w:rsidRPr="00D70FC8">
        <w:rPr>
          <w:rFonts w:ascii="微軟正黑體" w:eastAsia="微軟正黑體" w:hAnsi="微軟正黑體" w:cs="Times New Roman" w:hint="eastAsia"/>
          <w:szCs w:val="24"/>
        </w:rPr>
        <w:t>長期以來</w:t>
      </w:r>
      <w:r w:rsidR="00965C37" w:rsidRPr="00D70FC8">
        <w:rPr>
          <w:rFonts w:ascii="微軟正黑體" w:eastAsia="微軟正黑體" w:hAnsi="微軟正黑體" w:cs="Times New Roman" w:hint="eastAsia"/>
          <w:szCs w:val="24"/>
        </w:rPr>
        <w:t>曾</w:t>
      </w:r>
      <w:r w:rsidR="0027486E" w:rsidRPr="00D70FC8">
        <w:rPr>
          <w:rFonts w:ascii="微軟正黑體" w:eastAsia="微軟正黑體" w:hAnsi="微軟正黑體" w:cs="Times New Roman" w:hint="eastAsia"/>
          <w:szCs w:val="24"/>
        </w:rPr>
        <w:t>有</w:t>
      </w:r>
      <w:r w:rsidR="0027486E" w:rsidRPr="00D70FC8">
        <w:rPr>
          <w:rFonts w:ascii="微軟正黑體" w:eastAsia="微軟正黑體" w:hAnsi="微軟正黑體" w:cs="Times New Roman" w:hint="eastAsia"/>
          <w:szCs w:val="24"/>
        </w:rPr>
        <w:t>諸多合作</w:t>
      </w:r>
      <w:r w:rsidR="00965C37" w:rsidRPr="00D70FC8">
        <w:rPr>
          <w:rFonts w:ascii="微軟正黑體" w:eastAsia="微軟正黑體" w:hAnsi="微軟正黑體" w:cs="Times New Roman" w:hint="eastAsia"/>
          <w:szCs w:val="24"/>
        </w:rPr>
        <w:t>：</w:t>
      </w:r>
      <w:r w:rsidR="00965C37" w:rsidRPr="00D70FC8">
        <w:rPr>
          <w:rFonts w:ascii="微軟正黑體" w:eastAsia="微軟正黑體" w:hAnsi="微軟正黑體" w:cs="Times New Roman"/>
          <w:szCs w:val="24"/>
        </w:rPr>
        <w:t>1994年</w:t>
      </w:r>
      <w:r w:rsidR="00965C37" w:rsidRPr="00D70FC8">
        <w:rPr>
          <w:rFonts w:ascii="微軟正黑體" w:eastAsia="微軟正黑體" w:hAnsi="微軟正黑體" w:cs="Times New Roman"/>
          <w:szCs w:val="24"/>
        </w:rPr>
        <w:t>首次在</w:t>
      </w:r>
      <w:r w:rsidR="00965C37" w:rsidRPr="00D70FC8">
        <w:rPr>
          <w:rFonts w:ascii="微軟正黑體" w:eastAsia="微軟正黑體" w:hAnsi="微軟正黑體" w:cs="Times New Roman" w:hint="eastAsia"/>
          <w:szCs w:val="24"/>
        </w:rPr>
        <w:t>美術館舉辦「</w:t>
      </w:r>
      <w:r w:rsidR="00965C37" w:rsidRPr="00D70FC8">
        <w:rPr>
          <w:rFonts w:ascii="微軟正黑體" w:eastAsia="微軟正黑體" w:hAnsi="微軟正黑體" w:cs="Times New Roman"/>
          <w:szCs w:val="24"/>
        </w:rPr>
        <w:t>十三日羊肉小饅頭」</w:t>
      </w:r>
      <w:proofErr w:type="gramStart"/>
      <w:r w:rsidR="00965C37" w:rsidRPr="00D70FC8">
        <w:rPr>
          <w:rFonts w:ascii="微軟正黑體" w:eastAsia="微軟正黑體" w:hAnsi="微軟正黑體" w:cs="Times New Roman"/>
          <w:szCs w:val="24"/>
        </w:rPr>
        <w:t>個</w:t>
      </w:r>
      <w:proofErr w:type="gramEnd"/>
      <w:r w:rsidR="00965C37" w:rsidRPr="00D70FC8">
        <w:rPr>
          <w:rFonts w:ascii="微軟正黑體" w:eastAsia="微軟正黑體" w:hAnsi="微軟正黑體" w:cs="Times New Roman"/>
          <w:szCs w:val="24"/>
        </w:rPr>
        <w:t>展</w:t>
      </w:r>
      <w:r w:rsidR="00965C37" w:rsidRPr="00D70FC8">
        <w:rPr>
          <w:rFonts w:ascii="微軟正黑體" w:eastAsia="微軟正黑體" w:hAnsi="微軟正黑體" w:cs="Times New Roman" w:hint="eastAsia"/>
          <w:szCs w:val="24"/>
        </w:rPr>
        <w:t>、2006年共同策劃台北雙年展</w:t>
      </w:r>
      <w:r w:rsidR="00965C37" w:rsidRPr="00D70FC8">
        <w:rPr>
          <w:rFonts w:ascii="微軟正黑體" w:eastAsia="微軟正黑體" w:hAnsi="微軟正黑體" w:cs="Times New Roman"/>
          <w:szCs w:val="24"/>
        </w:rPr>
        <w:t>「（限制級）瑜珈」</w:t>
      </w:r>
      <w:r w:rsidR="00965C37" w:rsidRPr="00D70FC8">
        <w:rPr>
          <w:rFonts w:ascii="微軟正黑體" w:eastAsia="微軟正黑體" w:hAnsi="微軟正黑體" w:cs="Times New Roman" w:hint="eastAsia"/>
          <w:szCs w:val="24"/>
        </w:rPr>
        <w:t>，近年更關鍵參與園區擴建的相關</w:t>
      </w:r>
      <w:r w:rsidR="00965C37" w:rsidRPr="00D70FC8">
        <w:rPr>
          <w:rFonts w:ascii="微軟正黑體" w:eastAsia="微軟正黑體" w:hAnsi="微軟正黑體" w:cs="Times New Roman" w:hint="eastAsia"/>
          <w:szCs w:val="24"/>
        </w:rPr>
        <w:t>空間</w:t>
      </w:r>
      <w:r w:rsidR="00965C37" w:rsidRPr="00D70FC8">
        <w:rPr>
          <w:rFonts w:ascii="微軟正黑體" w:eastAsia="微軟正黑體" w:hAnsi="微軟正黑體" w:cs="Times New Roman" w:hint="eastAsia"/>
          <w:szCs w:val="24"/>
        </w:rPr>
        <w:t>需求諮詢</w:t>
      </w:r>
      <w:r w:rsidR="00D70FC8" w:rsidRPr="00D70FC8">
        <w:rPr>
          <w:rFonts w:ascii="微軟正黑體" w:eastAsia="微軟正黑體" w:hAnsi="微軟正黑體" w:cs="Times New Roman" w:hint="eastAsia"/>
          <w:szCs w:val="24"/>
        </w:rPr>
        <w:t>等</w:t>
      </w:r>
      <w:r w:rsidR="00965C37" w:rsidRPr="00D70FC8">
        <w:rPr>
          <w:rFonts w:ascii="微軟正黑體" w:eastAsia="微軟正黑體" w:hAnsi="微軟正黑體" w:cs="Times New Roman" w:hint="eastAsia"/>
          <w:szCs w:val="24"/>
        </w:rPr>
        <w:t>。</w:t>
      </w:r>
      <w:r w:rsidRPr="00965C37">
        <w:rPr>
          <w:rFonts w:ascii="微軟正黑體" w:eastAsia="微軟正黑體" w:hAnsi="微軟正黑體" w:cs="Times New Roman" w:hint="eastAsia"/>
          <w:szCs w:val="24"/>
        </w:rPr>
        <w:t>後續將配合校方的借調時程，於二月底至三月初上任。</w:t>
      </w:r>
    </w:p>
    <w:p w:rsidR="00965C37" w:rsidRDefault="00965C37" w:rsidP="00287006">
      <w:pPr>
        <w:spacing w:line="420" w:lineRule="exact"/>
        <w:jc w:val="both"/>
        <w:rPr>
          <w:rFonts w:ascii="微軟正黑體" w:eastAsia="微軟正黑體" w:hAnsi="微軟正黑體" w:cs="Times New Roman" w:hint="eastAsia"/>
          <w:szCs w:val="24"/>
        </w:rPr>
      </w:pPr>
    </w:p>
    <w:p w:rsidR="00287006" w:rsidRDefault="00287006" w:rsidP="00287006">
      <w:pPr>
        <w:spacing w:line="420" w:lineRule="exact"/>
        <w:jc w:val="both"/>
        <w:rPr>
          <w:rFonts w:ascii="微軟正黑體" w:eastAsia="微軟正黑體" w:hAnsi="微軟正黑體" w:cs="Times New Roman" w:hint="eastAsia"/>
          <w:szCs w:val="24"/>
        </w:rPr>
      </w:pPr>
      <w:r w:rsidRPr="007665D4">
        <w:rPr>
          <w:rFonts w:ascii="微軟正黑體" w:eastAsia="微軟正黑體" w:hAnsi="微軟正黑體" w:cs="Times New Roman" w:hint="eastAsia"/>
          <w:szCs w:val="24"/>
        </w:rPr>
        <w:t>北美館作為一個既歷史又當代的機構，在保留並延展美術館記憶的同時，更</w:t>
      </w:r>
      <w:r w:rsidR="00D70FC8">
        <w:rPr>
          <w:rFonts w:ascii="微軟正黑體" w:eastAsia="微軟正黑體" w:hAnsi="微軟正黑體" w:cs="Times New Roman" w:hint="eastAsia"/>
          <w:szCs w:val="24"/>
        </w:rPr>
        <w:t>將</w:t>
      </w:r>
      <w:r>
        <w:rPr>
          <w:rFonts w:ascii="微軟正黑體" w:eastAsia="微軟正黑體" w:hAnsi="微軟正黑體" w:cs="Times New Roman" w:hint="eastAsia"/>
          <w:szCs w:val="24"/>
        </w:rPr>
        <w:t>持續</w:t>
      </w:r>
      <w:r w:rsidRPr="007665D4">
        <w:rPr>
          <w:rFonts w:ascii="微軟正黑體" w:eastAsia="微軟正黑體" w:hAnsi="微軟正黑體" w:cs="Times New Roman" w:hint="eastAsia"/>
          <w:szCs w:val="24"/>
        </w:rPr>
        <w:t>以前</w:t>
      </w:r>
      <w:proofErr w:type="gramStart"/>
      <w:r w:rsidRPr="007665D4">
        <w:rPr>
          <w:rFonts w:ascii="微軟正黑體" w:eastAsia="微軟正黑體" w:hAnsi="微軟正黑體" w:cs="Times New Roman" w:hint="eastAsia"/>
          <w:szCs w:val="24"/>
        </w:rPr>
        <w:t>瞻</w:t>
      </w:r>
      <w:proofErr w:type="gramEnd"/>
      <w:r w:rsidRPr="007665D4">
        <w:rPr>
          <w:rFonts w:ascii="微軟正黑體" w:eastAsia="微軟正黑體" w:hAnsi="微軟正黑體" w:cs="Times New Roman" w:hint="eastAsia"/>
          <w:szCs w:val="24"/>
        </w:rPr>
        <w:t>視野</w:t>
      </w:r>
      <w:r>
        <w:rPr>
          <w:rFonts w:ascii="微軟正黑體" w:eastAsia="微軟正黑體" w:hAnsi="微軟正黑體" w:cs="Times New Roman" w:hint="eastAsia"/>
          <w:szCs w:val="24"/>
        </w:rPr>
        <w:t>逐步</w:t>
      </w:r>
      <w:r w:rsidRPr="007665D4">
        <w:rPr>
          <w:rFonts w:ascii="微軟正黑體" w:eastAsia="微軟正黑體" w:hAnsi="微軟正黑體" w:cs="Times New Roman" w:hint="eastAsia"/>
          <w:szCs w:val="24"/>
        </w:rPr>
        <w:t>邁進</w:t>
      </w:r>
      <w:r>
        <w:rPr>
          <w:rFonts w:ascii="微軟正黑體" w:eastAsia="微軟正黑體" w:hAnsi="微軟正黑體" w:cs="Times New Roman" w:hint="eastAsia"/>
          <w:szCs w:val="24"/>
        </w:rPr>
        <w:t>。</w:t>
      </w:r>
      <w:bookmarkStart w:id="0" w:name="_GoBack"/>
      <w:bookmarkEnd w:id="0"/>
    </w:p>
    <w:sectPr w:rsidR="00287006" w:rsidSect="005500FC">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7D" w:rsidRDefault="00261A7D" w:rsidP="00287006">
      <w:r>
        <w:separator/>
      </w:r>
    </w:p>
  </w:endnote>
  <w:endnote w:type="continuationSeparator" w:id="0">
    <w:p w:rsidR="00261A7D" w:rsidRDefault="00261A7D" w:rsidP="0028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4" w:rsidRPr="00BD7D27" w:rsidRDefault="00261A7D" w:rsidP="00BC0D3B">
    <w:pPr>
      <w:pStyle w:val="a5"/>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7D" w:rsidRDefault="00261A7D" w:rsidP="00287006">
      <w:r>
        <w:separator/>
      </w:r>
    </w:p>
  </w:footnote>
  <w:footnote w:type="continuationSeparator" w:id="0">
    <w:p w:rsidR="00261A7D" w:rsidRDefault="00261A7D" w:rsidP="0028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4" w:rsidRDefault="00E71FD4" w:rsidP="00D77348">
    <w:pPr>
      <w:pStyle w:val="a3"/>
      <w:jc w:val="right"/>
    </w:pPr>
    <w:r>
      <w:rPr>
        <w:noProof/>
      </w:rPr>
      <w:drawing>
        <wp:anchor distT="0" distB="0" distL="114300" distR="114300" simplePos="0" relativeHeight="251659264" behindDoc="1" locked="0" layoutInCell="1" allowOverlap="1" wp14:anchorId="4A5BA631" wp14:editId="3903839D">
          <wp:simplePos x="0" y="0"/>
          <wp:positionH relativeFrom="column">
            <wp:posOffset>4851400</wp:posOffset>
          </wp:positionH>
          <wp:positionV relativeFrom="paragraph">
            <wp:posOffset>-171450</wp:posOffset>
          </wp:positionV>
          <wp:extent cx="1347470" cy="237490"/>
          <wp:effectExtent l="0" t="0" r="5080" b="0"/>
          <wp:wrapTight wrapText="bothSides">
            <wp:wrapPolygon edited="0">
              <wp:start x="0" y="0"/>
              <wp:lineTo x="0" y="19059"/>
              <wp:lineTo x="21376" y="19059"/>
              <wp:lineTo x="2137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06"/>
    <w:rsid w:val="00132FC8"/>
    <w:rsid w:val="00145AC7"/>
    <w:rsid w:val="00261A7D"/>
    <w:rsid w:val="0027486E"/>
    <w:rsid w:val="00287006"/>
    <w:rsid w:val="002A35C1"/>
    <w:rsid w:val="002F5319"/>
    <w:rsid w:val="0034161F"/>
    <w:rsid w:val="003D6BB0"/>
    <w:rsid w:val="003E1C68"/>
    <w:rsid w:val="0048653D"/>
    <w:rsid w:val="005358BF"/>
    <w:rsid w:val="007F612E"/>
    <w:rsid w:val="00831B94"/>
    <w:rsid w:val="00852CD9"/>
    <w:rsid w:val="00965C37"/>
    <w:rsid w:val="009B1420"/>
    <w:rsid w:val="00C62B40"/>
    <w:rsid w:val="00D70FC8"/>
    <w:rsid w:val="00E71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06"/>
    <w:pPr>
      <w:tabs>
        <w:tab w:val="center" w:pos="4153"/>
        <w:tab w:val="right" w:pos="8306"/>
      </w:tabs>
      <w:snapToGrid w:val="0"/>
    </w:pPr>
    <w:rPr>
      <w:sz w:val="20"/>
      <w:szCs w:val="20"/>
    </w:rPr>
  </w:style>
  <w:style w:type="character" w:customStyle="1" w:styleId="a4">
    <w:name w:val="頁首 字元"/>
    <w:basedOn w:val="a0"/>
    <w:link w:val="a3"/>
    <w:uiPriority w:val="99"/>
    <w:rsid w:val="00287006"/>
    <w:rPr>
      <w:sz w:val="20"/>
      <w:szCs w:val="20"/>
    </w:rPr>
  </w:style>
  <w:style w:type="paragraph" w:styleId="a5">
    <w:name w:val="footer"/>
    <w:basedOn w:val="a"/>
    <w:link w:val="a6"/>
    <w:uiPriority w:val="99"/>
    <w:unhideWhenUsed/>
    <w:rsid w:val="00287006"/>
    <w:pPr>
      <w:tabs>
        <w:tab w:val="center" w:pos="4153"/>
        <w:tab w:val="right" w:pos="8306"/>
      </w:tabs>
      <w:snapToGrid w:val="0"/>
    </w:pPr>
    <w:rPr>
      <w:sz w:val="20"/>
      <w:szCs w:val="20"/>
    </w:rPr>
  </w:style>
  <w:style w:type="character" w:customStyle="1" w:styleId="a6">
    <w:name w:val="頁尾 字元"/>
    <w:basedOn w:val="a0"/>
    <w:link w:val="a5"/>
    <w:uiPriority w:val="99"/>
    <w:rsid w:val="00287006"/>
    <w:rPr>
      <w:sz w:val="20"/>
      <w:szCs w:val="20"/>
    </w:rPr>
  </w:style>
  <w:style w:type="paragraph" w:styleId="a7">
    <w:name w:val="No Spacing"/>
    <w:uiPriority w:val="1"/>
    <w:qFormat/>
    <w:rsid w:val="00287006"/>
    <w:pPr>
      <w:widowControl w:val="0"/>
    </w:pPr>
  </w:style>
  <w:style w:type="table" w:styleId="a8">
    <w:name w:val="Table Grid"/>
    <w:basedOn w:val="a1"/>
    <w:uiPriority w:val="59"/>
    <w:rsid w:val="00287006"/>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965C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006"/>
    <w:pPr>
      <w:tabs>
        <w:tab w:val="center" w:pos="4153"/>
        <w:tab w:val="right" w:pos="8306"/>
      </w:tabs>
      <w:snapToGrid w:val="0"/>
    </w:pPr>
    <w:rPr>
      <w:sz w:val="20"/>
      <w:szCs w:val="20"/>
    </w:rPr>
  </w:style>
  <w:style w:type="character" w:customStyle="1" w:styleId="a4">
    <w:name w:val="頁首 字元"/>
    <w:basedOn w:val="a0"/>
    <w:link w:val="a3"/>
    <w:uiPriority w:val="99"/>
    <w:rsid w:val="00287006"/>
    <w:rPr>
      <w:sz w:val="20"/>
      <w:szCs w:val="20"/>
    </w:rPr>
  </w:style>
  <w:style w:type="paragraph" w:styleId="a5">
    <w:name w:val="footer"/>
    <w:basedOn w:val="a"/>
    <w:link w:val="a6"/>
    <w:uiPriority w:val="99"/>
    <w:unhideWhenUsed/>
    <w:rsid w:val="00287006"/>
    <w:pPr>
      <w:tabs>
        <w:tab w:val="center" w:pos="4153"/>
        <w:tab w:val="right" w:pos="8306"/>
      </w:tabs>
      <w:snapToGrid w:val="0"/>
    </w:pPr>
    <w:rPr>
      <w:sz w:val="20"/>
      <w:szCs w:val="20"/>
    </w:rPr>
  </w:style>
  <w:style w:type="character" w:customStyle="1" w:styleId="a6">
    <w:name w:val="頁尾 字元"/>
    <w:basedOn w:val="a0"/>
    <w:link w:val="a5"/>
    <w:uiPriority w:val="99"/>
    <w:rsid w:val="00287006"/>
    <w:rPr>
      <w:sz w:val="20"/>
      <w:szCs w:val="20"/>
    </w:rPr>
  </w:style>
  <w:style w:type="paragraph" w:styleId="a7">
    <w:name w:val="No Spacing"/>
    <w:uiPriority w:val="1"/>
    <w:qFormat/>
    <w:rsid w:val="00287006"/>
    <w:pPr>
      <w:widowControl w:val="0"/>
    </w:pPr>
  </w:style>
  <w:style w:type="table" w:styleId="a8">
    <w:name w:val="Table Grid"/>
    <w:basedOn w:val="a1"/>
    <w:uiPriority w:val="59"/>
    <w:rsid w:val="00287006"/>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965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高子衿</dc:creator>
  <cp:lastModifiedBy>高子衿</cp:lastModifiedBy>
  <cp:revision>2</cp:revision>
  <dcterms:created xsi:type="dcterms:W3CDTF">2021-01-29T10:47:00Z</dcterms:created>
  <dcterms:modified xsi:type="dcterms:W3CDTF">2021-01-29T10:47:00Z</dcterms:modified>
</cp:coreProperties>
</file>