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BC36E0" w:rsidRPr="00A5415F" w14:paraId="7772EB10" w14:textId="77777777" w:rsidTr="00C87EC0">
        <w:tc>
          <w:tcPr>
            <w:tcW w:w="3936" w:type="dxa"/>
          </w:tcPr>
          <w:p w14:paraId="3293B1F6" w14:textId="77777777" w:rsidR="00BC36E0" w:rsidRPr="00A5415F" w:rsidRDefault="00BC36E0" w:rsidP="00BC3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Theme="minorEastAsia" w:hAnsi="Times New Roman" w:cs="Times New Roman"/>
                <w:sz w:val="22"/>
                <w:szCs w:val="22"/>
                <w:lang w:eastAsia="zh-TW"/>
              </w:rPr>
            </w:pPr>
            <w:r w:rsidRPr="00A5415F">
              <w:rPr>
                <w:rFonts w:ascii="Times New Roman" w:eastAsiaTheme="minorEastAsia" w:hAnsi="Times New Roman" w:cs="Times New Roman"/>
                <w:sz w:val="22"/>
                <w:szCs w:val="22"/>
                <w:lang w:eastAsia="zh-TW"/>
              </w:rPr>
              <w:t>臺北市立美術館即時新聞稿</w:t>
            </w:r>
          </w:p>
          <w:p w14:paraId="671EECE7" w14:textId="77777777" w:rsidR="00BC36E0" w:rsidRPr="00A5415F" w:rsidRDefault="00BC36E0" w:rsidP="00BC3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Theme="minorEastAsia" w:hAnsi="Times New Roman" w:cs="Times New Roman"/>
                <w:sz w:val="22"/>
                <w:szCs w:val="22"/>
                <w:lang w:eastAsia="zh-TW"/>
              </w:rPr>
            </w:pPr>
            <w:r w:rsidRPr="00A5415F">
              <w:rPr>
                <w:rFonts w:ascii="Times New Roman" w:eastAsiaTheme="minorEastAsia" w:hAnsi="Times New Roman" w:cs="Times New Roman"/>
                <w:sz w:val="22"/>
                <w:szCs w:val="22"/>
                <w:lang w:eastAsia="zh-TW"/>
              </w:rPr>
              <w:t>聯絡人：</w:t>
            </w:r>
            <w:proofErr w:type="gramStart"/>
            <w:r w:rsidRPr="00A5415F">
              <w:rPr>
                <w:rFonts w:ascii="Times New Roman" w:eastAsiaTheme="minorEastAsia" w:hAnsi="Times New Roman" w:cs="Times New Roman"/>
                <w:sz w:val="22"/>
                <w:szCs w:val="22"/>
                <w:lang w:eastAsia="zh-TW"/>
              </w:rPr>
              <w:t>何冠緯</w:t>
            </w:r>
            <w:proofErr w:type="gramEnd"/>
            <w:r w:rsidRPr="00A5415F">
              <w:rPr>
                <w:rFonts w:ascii="Times New Roman" w:eastAsiaTheme="minorEastAsia" w:hAnsi="Times New Roman" w:cs="Times New Roman"/>
                <w:sz w:val="22"/>
                <w:szCs w:val="22"/>
                <w:lang w:eastAsia="zh-TW"/>
              </w:rPr>
              <w:t xml:space="preserve">  </w:t>
            </w:r>
            <w:hyperlink r:id="rId8" w:history="1">
              <w:r w:rsidRPr="00A5415F">
                <w:rPr>
                  <w:rStyle w:val="Hyperlink0"/>
                  <w:rFonts w:ascii="Times New Roman" w:eastAsiaTheme="minorEastAsia" w:hAnsi="Times New Roman" w:cs="Times New Roman"/>
                  <w:sz w:val="22"/>
                  <w:szCs w:val="22"/>
                  <w:lang w:eastAsia="zh-TW"/>
                </w:rPr>
                <w:t>johnny@tfam.gov.tw</w:t>
              </w:r>
            </w:hyperlink>
          </w:p>
          <w:p w14:paraId="02C6CEC8" w14:textId="28733F26" w:rsidR="00BC36E0" w:rsidRPr="00A5415F" w:rsidRDefault="00BC36E0" w:rsidP="00BC3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Theme="minorEastAsia" w:hAnsi="Times New Roman" w:cs="Times New Roman"/>
                <w:sz w:val="22"/>
                <w:szCs w:val="22"/>
                <w:lang w:eastAsia="zh-TW"/>
              </w:rPr>
            </w:pPr>
            <w:r w:rsidRPr="00A5415F">
              <w:rPr>
                <w:rFonts w:ascii="Times New Roman" w:eastAsiaTheme="minorEastAsia" w:hAnsi="Times New Roman" w:cs="Times New Roman"/>
                <w:sz w:val="22"/>
                <w:szCs w:val="22"/>
                <w:lang w:eastAsia="zh-TW"/>
              </w:rPr>
              <w:t xml:space="preserve">　　　　高子</w:t>
            </w:r>
            <w:proofErr w:type="gramStart"/>
            <w:r w:rsidRPr="00A5415F">
              <w:rPr>
                <w:rFonts w:ascii="Times New Roman" w:eastAsiaTheme="minorEastAsia" w:hAnsi="Times New Roman" w:cs="Times New Roman"/>
                <w:sz w:val="22"/>
                <w:szCs w:val="22"/>
                <w:lang w:eastAsia="zh-TW"/>
              </w:rPr>
              <w:t>衿</w:t>
            </w:r>
            <w:proofErr w:type="gramEnd"/>
            <w:r w:rsidRPr="00A5415F">
              <w:rPr>
                <w:rFonts w:ascii="Times New Roman" w:eastAsiaTheme="minorEastAsia" w:hAnsi="Times New Roman" w:cs="Times New Roman"/>
                <w:sz w:val="22"/>
                <w:szCs w:val="22"/>
                <w:lang w:eastAsia="zh-TW"/>
              </w:rPr>
              <w:t xml:space="preserve">  </w:t>
            </w:r>
            <w:hyperlink r:id="rId9" w:history="1">
              <w:r w:rsidRPr="00A5415F">
                <w:rPr>
                  <w:rStyle w:val="Hyperlink0"/>
                  <w:rFonts w:ascii="Times New Roman" w:eastAsiaTheme="minorEastAsia" w:hAnsi="Times New Roman" w:cs="Times New Roman"/>
                  <w:sz w:val="22"/>
                  <w:szCs w:val="22"/>
                  <w:lang w:eastAsia="zh-TW"/>
                </w:rPr>
                <w:t>tckao@tfam.gov.tw</w:t>
              </w:r>
            </w:hyperlink>
          </w:p>
        </w:tc>
        <w:tc>
          <w:tcPr>
            <w:tcW w:w="6237" w:type="dxa"/>
          </w:tcPr>
          <w:p w14:paraId="7E362CEC" w14:textId="77777777" w:rsidR="00BC36E0" w:rsidRPr="00A5415F" w:rsidRDefault="00BC36E0" w:rsidP="00BC36E0">
            <w:pPr>
              <w:snapToGrid w:val="0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zh-TW"/>
              </w:rPr>
            </w:pPr>
            <w:r w:rsidRPr="00A5415F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zh-TW"/>
              </w:rPr>
              <w:t>2020</w:t>
            </w:r>
            <w:r w:rsidRPr="00A5415F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zh-TW"/>
              </w:rPr>
              <w:t>台北雙年展</w:t>
            </w:r>
          </w:p>
          <w:p w14:paraId="7F666266" w14:textId="2C744E74" w:rsidR="00BC36E0" w:rsidRPr="00A5415F" w:rsidRDefault="00C87EC0" w:rsidP="00BC36E0">
            <w:pPr>
              <w:snapToGrid w:val="0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zh-TW"/>
              </w:rPr>
            </w:pPr>
            <w:r w:rsidRPr="00A5415F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zh-TW"/>
              </w:rPr>
              <w:t>你我不住在同一星球上</w:t>
            </w:r>
            <w:r w:rsidR="00BC36E0" w:rsidRPr="00A5415F">
              <w:rPr>
                <w:rFonts w:ascii="Times New Roman" w:eastAsiaTheme="minorEastAsia" w:hAnsi="Times New Roman" w:cs="Times New Roman"/>
                <w:b/>
                <w:i/>
                <w:sz w:val="22"/>
                <w:szCs w:val="22"/>
                <w:lang w:eastAsia="zh-TW"/>
              </w:rPr>
              <w:t>You and I don</w:t>
            </w:r>
            <w:proofErr w:type="gramStart"/>
            <w:r w:rsidR="00BC36E0" w:rsidRPr="00A5415F">
              <w:rPr>
                <w:rFonts w:ascii="Times New Roman" w:eastAsiaTheme="minorEastAsia" w:hAnsi="Times New Roman" w:cs="Times New Roman"/>
                <w:b/>
                <w:i/>
                <w:sz w:val="22"/>
                <w:szCs w:val="22"/>
                <w:lang w:eastAsia="zh-TW"/>
              </w:rPr>
              <w:t>’</w:t>
            </w:r>
            <w:proofErr w:type="gramEnd"/>
            <w:r w:rsidR="00BC36E0" w:rsidRPr="00A5415F">
              <w:rPr>
                <w:rFonts w:ascii="Times New Roman" w:eastAsiaTheme="minorEastAsia" w:hAnsi="Times New Roman" w:cs="Times New Roman"/>
                <w:b/>
                <w:i/>
                <w:sz w:val="22"/>
                <w:szCs w:val="22"/>
                <w:lang w:eastAsia="zh-TW"/>
              </w:rPr>
              <w:t>t Live on the Same Planet</w:t>
            </w:r>
          </w:p>
          <w:p w14:paraId="15D9EF40" w14:textId="2B64793C" w:rsidR="00BC36E0" w:rsidRPr="00A5415F" w:rsidRDefault="00BC36E0" w:rsidP="00BC36E0">
            <w:pPr>
              <w:snapToGrid w:val="0"/>
              <w:rPr>
                <w:rFonts w:ascii="Times New Roman" w:eastAsiaTheme="minorEastAsia" w:hAnsi="Times New Roman" w:cs="Times New Roman"/>
                <w:sz w:val="22"/>
                <w:szCs w:val="22"/>
                <w:lang w:eastAsia="zh-TW"/>
              </w:rPr>
            </w:pPr>
            <w:r w:rsidRPr="00A5415F">
              <w:rPr>
                <w:rFonts w:ascii="Times New Roman" w:eastAsiaTheme="minorEastAsia" w:hAnsi="Times New Roman" w:cs="Times New Roman"/>
                <w:sz w:val="22"/>
                <w:szCs w:val="22"/>
                <w:lang w:eastAsia="zh-TW"/>
              </w:rPr>
              <w:t>時間：</w:t>
            </w:r>
            <w:r w:rsidR="005C789E">
              <w:rPr>
                <w:rFonts w:ascii="Times New Roman" w:eastAsiaTheme="minorEastAsia" w:hAnsi="Times New Roman" w:cs="Times New Roman"/>
                <w:sz w:val="22"/>
                <w:szCs w:val="22"/>
                <w:lang w:eastAsia="zh-TW"/>
              </w:rPr>
              <w:t>2020.1</w:t>
            </w:r>
            <w:r w:rsidR="005C789E"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zh-TW"/>
              </w:rPr>
              <w:t>1</w:t>
            </w:r>
            <w:r w:rsidR="005C789E">
              <w:rPr>
                <w:rFonts w:ascii="Times New Roman" w:eastAsiaTheme="minorEastAsia" w:hAnsi="Times New Roman" w:cs="Times New Roman"/>
                <w:sz w:val="22"/>
                <w:szCs w:val="22"/>
                <w:lang w:eastAsia="zh-TW"/>
              </w:rPr>
              <w:t>.2</w:t>
            </w:r>
            <w:r w:rsidR="005C789E"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zh-TW"/>
              </w:rPr>
              <w:t>1</w:t>
            </w:r>
            <w:r w:rsidR="005C789E">
              <w:rPr>
                <w:rFonts w:ascii="Times New Roman" w:eastAsiaTheme="minorEastAsia" w:hAnsi="Times New Roman" w:cs="Times New Roman"/>
                <w:sz w:val="22"/>
                <w:szCs w:val="22"/>
                <w:lang w:eastAsia="zh-TW"/>
              </w:rPr>
              <w:t xml:space="preserve"> – 2021.0</w:t>
            </w:r>
            <w:r w:rsidR="005C789E"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zh-TW"/>
              </w:rPr>
              <w:t>3</w:t>
            </w:r>
            <w:r w:rsidR="005C789E">
              <w:rPr>
                <w:rFonts w:ascii="Times New Roman" w:eastAsiaTheme="minorEastAsia" w:hAnsi="Times New Roman" w:cs="Times New Roman"/>
                <w:sz w:val="22"/>
                <w:szCs w:val="22"/>
                <w:lang w:eastAsia="zh-TW"/>
              </w:rPr>
              <w:t>.</w:t>
            </w:r>
            <w:r w:rsidR="005C789E"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zh-TW"/>
              </w:rPr>
              <w:t>14</w:t>
            </w:r>
          </w:p>
          <w:p w14:paraId="1FF79098" w14:textId="493CCDAB" w:rsidR="00BC36E0" w:rsidRPr="00A5415F" w:rsidRDefault="00BC36E0" w:rsidP="00BC36E0">
            <w:pPr>
              <w:snapToGrid w:val="0"/>
              <w:rPr>
                <w:rFonts w:ascii="Times New Roman" w:eastAsiaTheme="minorEastAsia" w:hAnsi="Times New Roman" w:cs="Times New Roman"/>
                <w:sz w:val="22"/>
                <w:szCs w:val="22"/>
                <w:lang w:eastAsia="zh-TW"/>
              </w:rPr>
            </w:pPr>
            <w:r w:rsidRPr="00A5415F">
              <w:rPr>
                <w:rFonts w:ascii="Times New Roman" w:eastAsiaTheme="minorEastAsia" w:hAnsi="Times New Roman" w:cs="Times New Roman"/>
                <w:sz w:val="22"/>
                <w:szCs w:val="22"/>
                <w:lang w:eastAsia="zh-TW"/>
              </w:rPr>
              <w:t>地點：臺北市立美術館</w:t>
            </w:r>
          </w:p>
        </w:tc>
      </w:tr>
    </w:tbl>
    <w:p w14:paraId="16A871E7" w14:textId="77777777" w:rsidR="00BC36E0" w:rsidRPr="00A5415F" w:rsidRDefault="00BC36E0" w:rsidP="005918D7">
      <w:pPr>
        <w:snapToGrid w:val="0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</w:p>
    <w:p w14:paraId="3CAAF6A2" w14:textId="77777777" w:rsidR="00BC36E0" w:rsidRPr="00A5415F" w:rsidRDefault="00BC36E0" w:rsidP="005918D7">
      <w:pPr>
        <w:snapToGrid w:val="0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</w:p>
    <w:p w14:paraId="657F6A6F" w14:textId="589B2D92" w:rsidR="001B2E4C" w:rsidRPr="00A5415F" w:rsidRDefault="0047285C" w:rsidP="00BC36E0">
      <w:pPr>
        <w:snapToGrid w:val="0"/>
        <w:spacing w:line="360" w:lineRule="auto"/>
        <w:jc w:val="center"/>
        <w:rPr>
          <w:rFonts w:ascii="Times New Roman" w:eastAsiaTheme="minorEastAsia" w:hAnsi="Times New Roman" w:cs="Times New Roman"/>
          <w:b/>
          <w:szCs w:val="22"/>
          <w:lang w:eastAsia="zh-TW"/>
        </w:rPr>
      </w:pPr>
      <w:r w:rsidRPr="00A5415F">
        <w:rPr>
          <w:rFonts w:ascii="Times New Roman" w:eastAsiaTheme="minorEastAsia" w:hAnsi="Times New Roman" w:cs="Times New Roman"/>
          <w:b/>
          <w:szCs w:val="22"/>
          <w:lang w:eastAsia="zh-TW"/>
        </w:rPr>
        <w:t>2020</w:t>
      </w:r>
      <w:r w:rsidR="00B446E0" w:rsidRPr="00A5415F">
        <w:rPr>
          <w:rFonts w:ascii="Times New Roman" w:eastAsiaTheme="minorEastAsia" w:hAnsi="Times New Roman" w:cs="Times New Roman"/>
          <w:b/>
          <w:szCs w:val="22"/>
          <w:lang w:eastAsia="zh-TW"/>
        </w:rPr>
        <w:t>台北雙年展</w:t>
      </w:r>
      <w:r w:rsidR="007909EB" w:rsidRPr="00A5415F">
        <w:rPr>
          <w:rFonts w:ascii="Times New Roman" w:eastAsiaTheme="minorEastAsia" w:hAnsi="Times New Roman" w:cs="Times New Roman"/>
          <w:b/>
          <w:szCs w:val="22"/>
          <w:lang w:eastAsia="zh-TW"/>
        </w:rPr>
        <w:t>首波</w:t>
      </w:r>
      <w:r w:rsidR="00B446E0" w:rsidRPr="00A5415F">
        <w:rPr>
          <w:rFonts w:ascii="Times New Roman" w:eastAsiaTheme="minorEastAsia" w:hAnsi="Times New Roman" w:cs="Times New Roman"/>
          <w:b/>
          <w:szCs w:val="22"/>
          <w:lang w:eastAsia="zh-TW"/>
        </w:rPr>
        <w:t>參展名單發佈</w:t>
      </w:r>
    </w:p>
    <w:p w14:paraId="2D8D540E" w14:textId="60650A71" w:rsidR="00724E3D" w:rsidRPr="00A5415F" w:rsidRDefault="00724E3D" w:rsidP="00BC36E0">
      <w:pPr>
        <w:snapToGrid w:val="0"/>
        <w:spacing w:line="360" w:lineRule="auto"/>
        <w:jc w:val="center"/>
        <w:rPr>
          <w:rFonts w:ascii="Times New Roman" w:eastAsiaTheme="minorEastAsia" w:hAnsi="Times New Roman" w:cs="Times New Roman"/>
          <w:b/>
          <w:szCs w:val="22"/>
          <w:lang w:eastAsia="zh-TW"/>
        </w:rPr>
      </w:pPr>
      <w:r w:rsidRPr="00A5415F">
        <w:rPr>
          <w:rFonts w:ascii="Times New Roman" w:eastAsiaTheme="minorEastAsia" w:hAnsi="Times New Roman" w:cs="Times New Roman"/>
          <w:b/>
          <w:szCs w:val="22"/>
          <w:lang w:eastAsia="zh-TW"/>
        </w:rPr>
        <w:t>--</w:t>
      </w:r>
      <w:r w:rsidRPr="00A5415F">
        <w:rPr>
          <w:rFonts w:ascii="Times New Roman" w:eastAsiaTheme="minorEastAsia" w:hAnsi="Times New Roman" w:cs="Times New Roman"/>
          <w:b/>
          <w:szCs w:val="22"/>
          <w:lang w:eastAsia="zh-TW"/>
        </w:rPr>
        <w:t>「協商劇場」轉化展演空間為實踐場域</w:t>
      </w:r>
      <w:r w:rsidRPr="00A5415F">
        <w:rPr>
          <w:rFonts w:ascii="Times New Roman" w:eastAsiaTheme="minorEastAsia" w:hAnsi="Times New Roman" w:cs="Times New Roman"/>
          <w:b/>
          <w:szCs w:val="22"/>
          <w:lang w:eastAsia="zh-TW"/>
        </w:rPr>
        <w:t>--</w:t>
      </w:r>
    </w:p>
    <w:p w14:paraId="05C472B5" w14:textId="77777777" w:rsidR="00BC36E0" w:rsidRPr="00A5415F" w:rsidRDefault="00BC36E0" w:rsidP="00BC36E0">
      <w:pPr>
        <w:snapToGrid w:val="0"/>
        <w:spacing w:line="360" w:lineRule="auto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</w:pPr>
    </w:p>
    <w:p w14:paraId="6111C772" w14:textId="034360B6" w:rsidR="004F1644" w:rsidRPr="00A5415F" w:rsidRDefault="0047285C" w:rsidP="005918D7">
      <w:pPr>
        <w:snapToGrid w:val="0"/>
        <w:spacing w:line="36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  <w:r w:rsidRPr="00A5415F"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  <w:t>2020</w:t>
      </w:r>
      <w:r w:rsidR="008921F9" w:rsidRPr="00A5415F"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  <w:t>年</w:t>
      </w:r>
      <w:r w:rsidR="00C0155A" w:rsidRPr="00A5415F"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  <w:t>4</w:t>
      </w:r>
      <w:r w:rsidR="008921F9" w:rsidRPr="00A5415F"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  <w:t>月</w:t>
      </w:r>
      <w:r w:rsidR="004E5CF8" w:rsidRPr="00A5415F"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  <w:t>17</w:t>
      </w:r>
      <w:r w:rsidR="00B446E0" w:rsidRPr="00A5415F"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  <w:t>日</w:t>
      </w:r>
      <w:r w:rsidR="00B446E0" w:rsidRPr="00A5415F"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  <w:t xml:space="preserve"> </w:t>
      </w:r>
      <w:proofErr w:type="gramStart"/>
      <w:r w:rsidR="00B446E0" w:rsidRPr="00A5415F"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  <w:t>–</w:t>
      </w:r>
      <w:proofErr w:type="gramEnd"/>
      <w:r w:rsidR="00B446E0" w:rsidRPr="00A5415F"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  <w:t xml:space="preserve"> </w:t>
      </w:r>
      <w:proofErr w:type="gramStart"/>
      <w:r w:rsidR="008921F9" w:rsidRPr="00A5415F"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  <w:t>臺</w:t>
      </w:r>
      <w:proofErr w:type="gramEnd"/>
      <w:r w:rsidR="008921F9" w:rsidRPr="00A5415F"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  <w:t>北</w:t>
      </w:r>
      <w:r w:rsidR="00B446E0" w:rsidRPr="00A5415F"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  <w:t>：</w:t>
      </w:r>
      <w:r w:rsidR="00894EB5" w:rsidRPr="00894EB5">
        <w:rPr>
          <w:rFonts w:ascii="Times New Roman" w:eastAsiaTheme="minorEastAsia" w:hAnsi="Times New Roman" w:cs="Times New Roman"/>
          <w:sz w:val="22"/>
          <w:szCs w:val="22"/>
          <w:lang w:eastAsia="zh-TW"/>
        </w:rPr>
        <w:t>第十二屆台北雙年展</w:t>
      </w:r>
      <w:r w:rsidR="00677447" w:rsidRPr="00677447">
        <w:rPr>
          <w:rFonts w:ascii="Times New Roman" w:eastAsiaTheme="minorEastAsia" w:hAnsi="Times New Roman" w:cs="Times New Roman"/>
          <w:sz w:val="22"/>
          <w:szCs w:val="22"/>
          <w:lang w:eastAsia="zh-TW"/>
        </w:rPr>
        <w:t>因應國際</w:t>
      </w:r>
      <w:proofErr w:type="gramStart"/>
      <w:r w:rsidR="00677447" w:rsidRPr="00677447">
        <w:rPr>
          <w:rFonts w:ascii="Times New Roman" w:eastAsiaTheme="minorEastAsia" w:hAnsi="Times New Roman" w:cs="Times New Roman"/>
          <w:sz w:val="22"/>
          <w:szCs w:val="22"/>
          <w:lang w:eastAsia="zh-TW"/>
        </w:rPr>
        <w:t>疫</w:t>
      </w:r>
      <w:proofErr w:type="gramEnd"/>
      <w:r w:rsidR="00677447" w:rsidRPr="00677447">
        <w:rPr>
          <w:rFonts w:ascii="Times New Roman" w:eastAsiaTheme="minorEastAsia" w:hAnsi="Times New Roman" w:cs="Times New Roman"/>
          <w:sz w:val="22"/>
          <w:szCs w:val="22"/>
          <w:lang w:eastAsia="zh-TW"/>
        </w:rPr>
        <w:t>情影響調整展期，</w:t>
      </w:r>
      <w:r w:rsidR="00894EB5" w:rsidRPr="00894EB5">
        <w:rPr>
          <w:rFonts w:ascii="Times New Roman" w:eastAsiaTheme="minorEastAsia" w:hAnsi="Times New Roman" w:cs="Times New Roman"/>
          <w:sz w:val="22"/>
          <w:szCs w:val="22"/>
          <w:lang w:eastAsia="zh-TW"/>
        </w:rPr>
        <w:t>暫訂於</w:t>
      </w:r>
      <w:r w:rsidR="00894EB5" w:rsidRPr="00894EB5">
        <w:rPr>
          <w:rFonts w:ascii="Times New Roman" w:eastAsiaTheme="minorEastAsia" w:hAnsi="Times New Roman" w:cs="Times New Roman"/>
          <w:sz w:val="22"/>
          <w:szCs w:val="22"/>
          <w:lang w:eastAsia="zh-TW"/>
        </w:rPr>
        <w:t>2020</w:t>
      </w:r>
      <w:r w:rsidR="00894EB5" w:rsidRPr="00894EB5">
        <w:rPr>
          <w:rFonts w:ascii="Times New Roman" w:eastAsiaTheme="minorEastAsia" w:hAnsi="Times New Roman" w:cs="Times New Roman"/>
          <w:sz w:val="22"/>
          <w:szCs w:val="22"/>
          <w:lang w:eastAsia="zh-TW"/>
        </w:rPr>
        <w:t>年</w:t>
      </w:r>
      <w:r w:rsidR="00894EB5">
        <w:rPr>
          <w:rFonts w:ascii="Times New Roman" w:eastAsiaTheme="minorEastAsia" w:hAnsi="Times New Roman" w:cs="Times New Roman"/>
          <w:sz w:val="22"/>
          <w:szCs w:val="22"/>
          <w:lang w:eastAsia="zh-TW"/>
        </w:rPr>
        <w:t>1</w:t>
      </w:r>
      <w:r w:rsidR="00894EB5">
        <w:rPr>
          <w:rFonts w:ascii="Times New Roman" w:eastAsiaTheme="minorEastAsia" w:hAnsi="Times New Roman" w:cs="Times New Roman" w:hint="eastAsia"/>
          <w:sz w:val="22"/>
          <w:szCs w:val="22"/>
          <w:lang w:eastAsia="zh-TW"/>
        </w:rPr>
        <w:t>1</w:t>
      </w:r>
      <w:r w:rsidR="00894EB5" w:rsidRPr="00894EB5">
        <w:rPr>
          <w:rFonts w:ascii="Times New Roman" w:eastAsiaTheme="minorEastAsia" w:hAnsi="Times New Roman" w:cs="Times New Roman"/>
          <w:sz w:val="22"/>
          <w:szCs w:val="22"/>
          <w:lang w:eastAsia="zh-TW"/>
        </w:rPr>
        <w:t>月</w:t>
      </w:r>
      <w:r w:rsidR="00894EB5">
        <w:rPr>
          <w:rFonts w:ascii="Times New Roman" w:eastAsiaTheme="minorEastAsia" w:hAnsi="Times New Roman" w:cs="Times New Roman"/>
          <w:sz w:val="22"/>
          <w:szCs w:val="22"/>
          <w:lang w:eastAsia="zh-TW"/>
        </w:rPr>
        <w:t>2</w:t>
      </w:r>
      <w:r w:rsidR="00894EB5">
        <w:rPr>
          <w:rFonts w:ascii="Times New Roman" w:eastAsiaTheme="minorEastAsia" w:hAnsi="Times New Roman" w:cs="Times New Roman" w:hint="eastAsia"/>
          <w:sz w:val="22"/>
          <w:szCs w:val="22"/>
          <w:lang w:eastAsia="zh-TW"/>
        </w:rPr>
        <w:t>1</w:t>
      </w:r>
      <w:r w:rsidR="00894EB5" w:rsidRPr="00894EB5">
        <w:rPr>
          <w:rFonts w:ascii="Times New Roman" w:eastAsiaTheme="minorEastAsia" w:hAnsi="Times New Roman" w:cs="Times New Roman"/>
          <w:sz w:val="22"/>
          <w:szCs w:val="22"/>
          <w:lang w:eastAsia="zh-TW"/>
        </w:rPr>
        <w:t>日至</w:t>
      </w:r>
      <w:r w:rsidR="00894EB5" w:rsidRPr="00894EB5">
        <w:rPr>
          <w:rFonts w:ascii="Times New Roman" w:eastAsiaTheme="minorEastAsia" w:hAnsi="Times New Roman" w:cs="Times New Roman"/>
          <w:sz w:val="22"/>
          <w:szCs w:val="22"/>
          <w:lang w:eastAsia="zh-TW"/>
        </w:rPr>
        <w:t>2021</w:t>
      </w:r>
      <w:r w:rsidR="00894EB5" w:rsidRPr="00894EB5">
        <w:rPr>
          <w:rFonts w:ascii="Times New Roman" w:eastAsiaTheme="minorEastAsia" w:hAnsi="Times New Roman" w:cs="Times New Roman"/>
          <w:sz w:val="22"/>
          <w:szCs w:val="22"/>
          <w:lang w:eastAsia="zh-TW"/>
        </w:rPr>
        <w:t>年</w:t>
      </w:r>
      <w:r w:rsidR="00894EB5">
        <w:rPr>
          <w:rFonts w:ascii="Times New Roman" w:eastAsiaTheme="minorEastAsia" w:hAnsi="Times New Roman" w:cs="Times New Roman" w:hint="eastAsia"/>
          <w:sz w:val="22"/>
          <w:szCs w:val="22"/>
          <w:lang w:eastAsia="zh-TW"/>
        </w:rPr>
        <w:t>3</w:t>
      </w:r>
      <w:r w:rsidR="00894EB5" w:rsidRPr="00894EB5">
        <w:rPr>
          <w:rFonts w:ascii="Times New Roman" w:eastAsiaTheme="minorEastAsia" w:hAnsi="Times New Roman" w:cs="Times New Roman"/>
          <w:sz w:val="22"/>
          <w:szCs w:val="22"/>
          <w:lang w:eastAsia="zh-TW"/>
        </w:rPr>
        <w:t>月</w:t>
      </w:r>
      <w:r w:rsidR="00894EB5">
        <w:rPr>
          <w:rFonts w:ascii="Times New Roman" w:eastAsiaTheme="minorEastAsia" w:hAnsi="Times New Roman" w:cs="Times New Roman" w:hint="eastAsia"/>
          <w:sz w:val="22"/>
          <w:szCs w:val="22"/>
          <w:lang w:eastAsia="zh-TW"/>
        </w:rPr>
        <w:t>14</w:t>
      </w:r>
      <w:r w:rsidR="00894EB5" w:rsidRPr="00894EB5">
        <w:rPr>
          <w:rFonts w:ascii="Times New Roman" w:eastAsiaTheme="minorEastAsia" w:hAnsi="Times New Roman" w:cs="Times New Roman"/>
          <w:sz w:val="22"/>
          <w:szCs w:val="22"/>
          <w:lang w:eastAsia="zh-TW"/>
        </w:rPr>
        <w:t>日在臺北市立美術館</w:t>
      </w:r>
      <w:r w:rsidR="00F2548D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（北美館）舉行。今</w:t>
      </w:r>
      <w:r w:rsidR="00C0155A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日</w:t>
      </w:r>
      <w:r w:rsidR="00F2548D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公布</w:t>
      </w:r>
      <w:r w:rsidR="00323C81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首波</w:t>
      </w:r>
      <w:r w:rsidR="00676382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參展名單，</w:t>
      </w:r>
      <w:r w:rsidR="00323C81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包含來自</w:t>
      </w:r>
      <w:r w:rsidR="00BC36E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18</w:t>
      </w:r>
      <w:r w:rsidR="002F0E81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國共</w:t>
      </w:r>
      <w:r w:rsidR="00C065E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39</w:t>
      </w:r>
      <w:r w:rsidR="00D56041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位／組創作者及團隊</w:t>
      </w:r>
      <w:r w:rsidR="002F0E81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。</w:t>
      </w:r>
      <w:r w:rsidR="00B26AE4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本屆</w:t>
      </w:r>
      <w:r w:rsidR="00F2548D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台北</w:t>
      </w:r>
      <w:r w:rsidR="00B26AE4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雙年展</w:t>
      </w:r>
      <w:r w:rsidR="00ED6076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以「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你我不住在同一星球上</w:t>
      </w:r>
      <w:r w:rsidR="00ED6076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」</w:t>
      </w:r>
      <w:r w:rsidR="00F2548D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F2548D" w:rsidRPr="00A5415F">
        <w:rPr>
          <w:rFonts w:ascii="Times New Roman" w:eastAsiaTheme="minorEastAsia" w:hAnsi="Times New Roman" w:cs="Times New Roman"/>
          <w:i/>
          <w:sz w:val="22"/>
          <w:szCs w:val="22"/>
          <w:lang w:eastAsia="zh-TW"/>
        </w:rPr>
        <w:t>You and I don’t Live on the Same Planet</w:t>
      </w:r>
      <w:r w:rsidR="00F2548D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  <w:r w:rsidR="00ED6076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為題，</w:t>
      </w:r>
      <w:r w:rsidR="00B26AE4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由</w:t>
      </w:r>
      <w:r w:rsidR="002F0E81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布魯諾．拉圖（</w:t>
      </w:r>
      <w:r w:rsidR="002F0E81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 xml:space="preserve">Bruno </w:t>
      </w:r>
      <w:proofErr w:type="spellStart"/>
      <w:r w:rsidR="002F0E81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Latour</w:t>
      </w:r>
      <w:proofErr w:type="spellEnd"/>
      <w:r w:rsidR="002F0E81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）與馬汀．</w:t>
      </w:r>
      <w:proofErr w:type="gramStart"/>
      <w:r w:rsidR="002F0E81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圭</w:t>
      </w:r>
      <w:proofErr w:type="gramEnd"/>
      <w:r w:rsidR="002F0E81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納（</w:t>
      </w:r>
      <w:r w:rsidR="002F0E81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Martin Guinard</w:t>
      </w:r>
      <w:r w:rsidR="002F0E81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  <w:r w:rsidR="00ED6076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共同策展</w:t>
      </w:r>
      <w:r w:rsidR="00BC36E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、並由林怡華擔任公眾計畫策展人</w:t>
      </w:r>
      <w:r w:rsidR="00ED6076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。</w:t>
      </w:r>
      <w:r w:rsidR="00BC36E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策展團隊計劃將「政治協商的合縱連橫」（</w:t>
      </w:r>
      <w:r w:rsidR="00BC36E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political and diplomatic tactics</w:t>
      </w:r>
      <w:r w:rsidR="00BC36E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  <w:r w:rsidR="002F0E81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導入</w:t>
      </w:r>
      <w:r w:rsidR="005918D7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當今充滿</w:t>
      </w:r>
      <w:r w:rsidR="004E5CF8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不同觀點</w:t>
      </w:r>
      <w:r w:rsidR="00F2548D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的環境議題討論之中</w:t>
      </w:r>
      <w:r w:rsidR="00723B6D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。</w:t>
      </w:r>
      <w:bookmarkStart w:id="0" w:name="_GoBack"/>
      <w:bookmarkEnd w:id="0"/>
    </w:p>
    <w:p w14:paraId="3841EAEA" w14:textId="77777777" w:rsidR="004F1644" w:rsidRPr="00A5415F" w:rsidRDefault="004F1644" w:rsidP="005918D7">
      <w:pPr>
        <w:snapToGrid w:val="0"/>
        <w:spacing w:line="360" w:lineRule="auto"/>
        <w:jc w:val="both"/>
        <w:rPr>
          <w:rFonts w:ascii="Times New Roman" w:eastAsia="新細明體" w:hAnsi="Times New Roman" w:cs="Times New Roman"/>
          <w:sz w:val="22"/>
          <w:szCs w:val="22"/>
          <w:lang w:eastAsia="zh-TW"/>
        </w:rPr>
      </w:pPr>
    </w:p>
    <w:p w14:paraId="3BDE295A" w14:textId="77777777" w:rsidR="00377BBC" w:rsidRPr="00A5415F" w:rsidRDefault="00F22B5C" w:rsidP="00BC36E0">
      <w:pPr>
        <w:snapToGrid w:val="0"/>
        <w:spacing w:line="360" w:lineRule="auto"/>
        <w:jc w:val="both"/>
        <w:rPr>
          <w:rFonts w:ascii="Times New Roman" w:eastAsia="新細明體" w:hAnsi="Times New Roman" w:cs="Times New Roman"/>
          <w:sz w:val="22"/>
          <w:szCs w:val="22"/>
          <w:lang w:eastAsia="zh-TW"/>
        </w:rPr>
      </w:pPr>
      <w:proofErr w:type="gramStart"/>
      <w:r w:rsidRPr="00A5415F">
        <w:rPr>
          <w:rFonts w:ascii="Times New Roman" w:eastAsia="新細明體" w:hAnsi="Times New Roman" w:cs="Times New Roman"/>
          <w:sz w:val="22"/>
          <w:szCs w:val="22"/>
          <w:lang w:eastAsia="zh-TW"/>
        </w:rPr>
        <w:t>拉圖與圭</w:t>
      </w:r>
      <w:proofErr w:type="gramEnd"/>
      <w:r w:rsidRPr="00A5415F">
        <w:rPr>
          <w:rFonts w:ascii="Times New Roman" w:eastAsia="新細明體" w:hAnsi="Times New Roman" w:cs="Times New Roman"/>
          <w:sz w:val="22"/>
          <w:szCs w:val="22"/>
          <w:lang w:eastAsia="zh-TW"/>
        </w:rPr>
        <w:t>納表示</w:t>
      </w:r>
      <w:r w:rsidR="00996839" w:rsidRPr="00A5415F">
        <w:rPr>
          <w:rFonts w:ascii="Times New Roman" w:eastAsia="新細明體" w:hAnsi="Times New Roman" w:cs="Times New Roman"/>
          <w:sz w:val="22"/>
          <w:szCs w:val="22"/>
          <w:lang w:eastAsia="zh-TW"/>
        </w:rPr>
        <w:t>：</w:t>
      </w:r>
      <w:r w:rsidRPr="00A5415F">
        <w:rPr>
          <w:rFonts w:ascii="Times New Roman" w:eastAsia="新細明體" w:hAnsi="Times New Roman" w:cs="Times New Roman"/>
          <w:sz w:val="22"/>
          <w:szCs w:val="22"/>
          <w:lang w:eastAsia="zh-TW"/>
        </w:rPr>
        <w:t>『</w:t>
      </w:r>
      <w:r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如今看來生態議題的觀點</w:t>
      </w:r>
      <w:r w:rsidR="007C3A59"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分歧如此巨大，其間之歧見</w:t>
      </w:r>
      <w:proofErr w:type="gramStart"/>
      <w:r w:rsidR="00C87EC0"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不</w:t>
      </w:r>
      <w:proofErr w:type="gramEnd"/>
      <w:r w:rsidR="00C87EC0"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僅存在於對</w:t>
      </w:r>
      <w:r w:rsidR="007C3A59"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世界的「願景」或「觀點」，甚至連對人</w:t>
      </w:r>
      <w:r w:rsidR="00C87EC0"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們</w:t>
      </w:r>
      <w:r w:rsidR="007C3A59"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所談論星球的</w:t>
      </w:r>
      <w:r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「物質特性」（</w:t>
      </w:r>
      <w:r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material nature</w:t>
      </w:r>
      <w:r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）</w:t>
      </w:r>
      <w:r w:rsidR="007C3A59"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都</w:t>
      </w:r>
      <w:r w:rsidR="00C87EC0"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缺乏</w:t>
      </w:r>
      <w:r w:rsidR="007C3A59"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共識。生態體系</w:t>
      </w:r>
      <w:r w:rsidR="00377BBC"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持續企圖「將你我單一</w:t>
      </w:r>
      <w:r w:rsidR="007C3A59"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化」（</w:t>
      </w:r>
      <w:r w:rsidR="007C3A59"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unify us all</w:t>
      </w:r>
      <w:r w:rsidR="007C3A59"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），</w:t>
      </w:r>
      <w:r w:rsidR="00377BBC"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從</w:t>
      </w:r>
      <w:r w:rsidR="007C3A59"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而</w:t>
      </w:r>
      <w:r w:rsidR="00377BBC"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造成</w:t>
      </w:r>
      <w:r w:rsidR="007C3A59"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集體行動（</w:t>
      </w:r>
      <w:r w:rsidR="007C3A59"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collective action</w:t>
      </w:r>
      <w:r w:rsidR="007C3A59"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）。</w:t>
      </w:r>
      <w:r w:rsidR="00377BBC" w:rsidRPr="00A5415F">
        <w:rPr>
          <w:rFonts w:ascii="Times New Roman" w:eastAsia="新細明體" w:hAnsi="Times New Roman" w:cs="Times New Roman"/>
          <w:i/>
          <w:sz w:val="22"/>
          <w:szCs w:val="22"/>
          <w:lang w:eastAsia="zh-TW"/>
        </w:rPr>
        <w:t>它阻礙了本應採取的政治行動，亦即一個能夠嚴肅看待腳下這片土地所乘載生態意涵的新政治。</w:t>
      </w:r>
      <w:r w:rsidR="00FE0EA1" w:rsidRPr="00A5415F">
        <w:rPr>
          <w:rFonts w:ascii="Times New Roman" w:eastAsia="新細明體" w:hAnsi="Times New Roman" w:cs="Times New Roman"/>
          <w:sz w:val="22"/>
          <w:szCs w:val="22"/>
          <w:lang w:eastAsia="zh-TW"/>
        </w:rPr>
        <w:t>』</w:t>
      </w:r>
    </w:p>
    <w:p w14:paraId="787A7054" w14:textId="77777777" w:rsidR="00377BBC" w:rsidRPr="00A5415F" w:rsidRDefault="00377BBC" w:rsidP="00BC36E0">
      <w:pPr>
        <w:snapToGrid w:val="0"/>
        <w:spacing w:line="360" w:lineRule="auto"/>
        <w:jc w:val="both"/>
        <w:rPr>
          <w:rFonts w:ascii="Times New Roman" w:eastAsia="新細明體" w:hAnsi="Times New Roman" w:cs="Times New Roman"/>
          <w:sz w:val="22"/>
          <w:szCs w:val="22"/>
          <w:lang w:eastAsia="zh-TW"/>
        </w:rPr>
      </w:pPr>
    </w:p>
    <w:p w14:paraId="47BBB924" w14:textId="6139E285" w:rsidR="00996839" w:rsidRPr="00A5415F" w:rsidRDefault="000B0A06" w:rsidP="00BC36E0">
      <w:pPr>
        <w:snapToGrid w:val="0"/>
        <w:spacing w:line="360" w:lineRule="auto"/>
        <w:jc w:val="both"/>
        <w:rPr>
          <w:rFonts w:ascii="Times New Roman" w:eastAsiaTheme="minorEastAsia" w:hAnsi="Times New Roman" w:cs="Times New Roman"/>
          <w:i/>
          <w:sz w:val="22"/>
          <w:szCs w:val="22"/>
          <w:lang w:eastAsia="zh-TW"/>
        </w:rPr>
      </w:pPr>
      <w:proofErr w:type="gramStart"/>
      <w:r w:rsidRPr="00A5415F">
        <w:rPr>
          <w:rFonts w:ascii="Times New Roman" w:eastAsia="新細明體" w:hAnsi="Times New Roman" w:cs="Times New Roman"/>
          <w:sz w:val="22"/>
          <w:szCs w:val="22"/>
          <w:lang w:eastAsia="zh-TW"/>
        </w:rPr>
        <w:t>兩位策</w:t>
      </w:r>
      <w:proofErr w:type="gramEnd"/>
      <w:r w:rsidRPr="00A5415F">
        <w:rPr>
          <w:rFonts w:ascii="Times New Roman" w:eastAsia="新細明體" w:hAnsi="Times New Roman" w:cs="Times New Roman"/>
          <w:sz w:val="22"/>
          <w:szCs w:val="22"/>
          <w:lang w:eastAsia="zh-TW"/>
        </w:rPr>
        <w:t>展人希望</w:t>
      </w:r>
      <w:r w:rsidR="0087117C" w:rsidRPr="00A5415F">
        <w:rPr>
          <w:rFonts w:ascii="Times New Roman" w:eastAsia="新細明體" w:hAnsi="Times New Roman" w:cs="Times New Roman"/>
          <w:sz w:val="22"/>
          <w:szCs w:val="22"/>
          <w:lang w:eastAsia="zh-TW"/>
        </w:rPr>
        <w:t>就</w:t>
      </w:r>
      <w:r w:rsidRPr="00A5415F">
        <w:rPr>
          <w:rFonts w:ascii="Times New Roman" w:eastAsia="新細明體" w:hAnsi="Times New Roman" w:cs="Times New Roman"/>
          <w:sz w:val="22"/>
          <w:szCs w:val="22"/>
          <w:lang w:eastAsia="zh-TW"/>
        </w:rPr>
        <w:t>此理念脈絡觸發「外交新碰撞」（</w:t>
      </w:r>
      <w:r w:rsidRPr="00A5415F">
        <w:rPr>
          <w:rFonts w:ascii="Times New Roman" w:eastAsia="新細明體" w:hAnsi="Times New Roman" w:cs="Times New Roman"/>
          <w:sz w:val="22"/>
          <w:szCs w:val="22"/>
          <w:lang w:eastAsia="zh-TW"/>
        </w:rPr>
        <w:t>new diplomatic encounters</w:t>
      </w:r>
      <w:r w:rsidRPr="00A5415F">
        <w:rPr>
          <w:rFonts w:ascii="Times New Roman" w:eastAsia="新細明體" w:hAnsi="Times New Roman" w:cs="Times New Roman"/>
          <w:sz w:val="22"/>
          <w:szCs w:val="22"/>
          <w:lang w:eastAsia="zh-TW"/>
        </w:rPr>
        <w:t>）。</w:t>
      </w:r>
      <w:r w:rsidR="00996839" w:rsidRPr="00A5415F">
        <w:rPr>
          <w:rFonts w:ascii="Times New Roman" w:eastAsia="新細明體" w:hAnsi="Times New Roman" w:cs="Times New Roman"/>
          <w:sz w:val="22"/>
          <w:szCs w:val="22"/>
          <w:lang w:eastAsia="zh-TW"/>
        </w:rPr>
        <w:t>『</w:t>
      </w:r>
      <w:r w:rsidR="00996839" w:rsidRPr="00A5415F">
        <w:rPr>
          <w:rFonts w:ascii="Times New Roman" w:eastAsiaTheme="minorEastAsia" w:hAnsi="Times New Roman" w:cs="Times New Roman"/>
          <w:i/>
          <w:sz w:val="22"/>
          <w:szCs w:val="22"/>
          <w:lang w:eastAsia="zh-TW"/>
        </w:rPr>
        <w:t>「外交」</w:t>
      </w:r>
      <w:r w:rsidRPr="00A5415F">
        <w:rPr>
          <w:rFonts w:ascii="Times New Roman" w:eastAsiaTheme="minorEastAsia" w:hAnsi="Times New Roman" w:cs="Times New Roman"/>
          <w:i/>
          <w:sz w:val="22"/>
          <w:szCs w:val="22"/>
          <w:lang w:eastAsia="zh-TW"/>
        </w:rPr>
        <w:t>（</w:t>
      </w:r>
      <w:r w:rsidRPr="00A5415F">
        <w:rPr>
          <w:rFonts w:ascii="Times New Roman" w:eastAsiaTheme="minorEastAsia" w:hAnsi="Times New Roman" w:cs="Times New Roman"/>
          <w:i/>
          <w:sz w:val="22"/>
          <w:szCs w:val="22"/>
          <w:lang w:eastAsia="zh-TW"/>
        </w:rPr>
        <w:t>diplomacy</w:t>
      </w:r>
      <w:r w:rsidRPr="00A5415F">
        <w:rPr>
          <w:rFonts w:ascii="Times New Roman" w:eastAsiaTheme="minorEastAsia" w:hAnsi="Times New Roman" w:cs="Times New Roman"/>
          <w:i/>
          <w:sz w:val="22"/>
          <w:szCs w:val="22"/>
          <w:lang w:eastAsia="zh-TW"/>
        </w:rPr>
        <w:t>）</w:t>
      </w:r>
      <w:r w:rsidR="00377BBC" w:rsidRPr="00A5415F">
        <w:rPr>
          <w:rFonts w:ascii="Times New Roman" w:eastAsiaTheme="minorEastAsia" w:hAnsi="Times New Roman" w:cs="Times New Roman"/>
          <w:i/>
          <w:sz w:val="22"/>
          <w:szCs w:val="22"/>
          <w:lang w:eastAsia="zh-TW"/>
        </w:rPr>
        <w:t>指的是碰到某個衝突情境的前後所採取的整套技能、程序和思考習慣。外交碰撞的特點在於，並沒有任</w:t>
      </w:r>
      <w:proofErr w:type="gramStart"/>
      <w:r w:rsidR="00377BBC" w:rsidRPr="00A5415F">
        <w:rPr>
          <w:rFonts w:ascii="Times New Roman" w:eastAsiaTheme="minorEastAsia" w:hAnsi="Times New Roman" w:cs="Times New Roman"/>
          <w:i/>
          <w:sz w:val="22"/>
          <w:szCs w:val="22"/>
          <w:lang w:eastAsia="zh-TW"/>
        </w:rPr>
        <w:t>一</w:t>
      </w:r>
      <w:proofErr w:type="gramEnd"/>
      <w:r w:rsidR="00377BBC" w:rsidRPr="00A5415F">
        <w:rPr>
          <w:rFonts w:ascii="Times New Roman" w:eastAsiaTheme="minorEastAsia" w:hAnsi="Times New Roman" w:cs="Times New Roman"/>
          <w:i/>
          <w:sz w:val="22"/>
          <w:szCs w:val="22"/>
          <w:lang w:eastAsia="zh-TW"/>
        </w:rPr>
        <w:t>仲裁者、裁判或</w:t>
      </w:r>
      <w:r w:rsidR="00996839" w:rsidRPr="00A5415F">
        <w:rPr>
          <w:rFonts w:ascii="Times New Roman" w:eastAsiaTheme="minorEastAsia" w:hAnsi="Times New Roman" w:cs="Times New Roman"/>
          <w:i/>
          <w:sz w:val="22"/>
          <w:szCs w:val="22"/>
          <w:lang w:eastAsia="zh-TW"/>
        </w:rPr>
        <w:t>法官</w:t>
      </w:r>
      <w:proofErr w:type="gramStart"/>
      <w:r w:rsidR="00996839" w:rsidRPr="00A5415F">
        <w:rPr>
          <w:rFonts w:ascii="Times New Roman" w:eastAsiaTheme="minorEastAsia" w:hAnsi="Times New Roman" w:cs="Times New Roman"/>
          <w:i/>
          <w:sz w:val="22"/>
          <w:szCs w:val="22"/>
          <w:lang w:eastAsia="zh-TW"/>
        </w:rPr>
        <w:t>可以高</w:t>
      </w:r>
      <w:r w:rsidR="00377BBC" w:rsidRPr="00A5415F">
        <w:rPr>
          <w:rFonts w:ascii="Times New Roman" w:eastAsiaTheme="minorEastAsia" w:hAnsi="Times New Roman" w:cs="Times New Roman"/>
          <w:i/>
          <w:sz w:val="22"/>
          <w:szCs w:val="22"/>
          <w:lang w:eastAsia="zh-TW"/>
        </w:rPr>
        <w:t>坐衝突</w:t>
      </w:r>
      <w:proofErr w:type="gramEnd"/>
      <w:r w:rsidR="00377BBC" w:rsidRPr="00A5415F">
        <w:rPr>
          <w:rFonts w:ascii="Times New Roman" w:eastAsiaTheme="minorEastAsia" w:hAnsi="Times New Roman" w:cs="Times New Roman"/>
          <w:i/>
          <w:sz w:val="22"/>
          <w:szCs w:val="22"/>
          <w:lang w:eastAsia="zh-TW"/>
        </w:rPr>
        <w:t>情境之上，決定在某個議題上誰對誰錯。正因為不存在這樣的裁奪者</w:t>
      </w:r>
      <w:r w:rsidR="00996839" w:rsidRPr="00A5415F">
        <w:rPr>
          <w:rFonts w:ascii="Times New Roman" w:eastAsiaTheme="minorEastAsia" w:hAnsi="Times New Roman" w:cs="Times New Roman"/>
          <w:i/>
          <w:sz w:val="22"/>
          <w:szCs w:val="22"/>
          <w:lang w:eastAsia="zh-TW"/>
        </w:rPr>
        <w:t>，外交談判才顯得必要。我們希望</w:t>
      </w:r>
      <w:r w:rsidR="00377BBC" w:rsidRPr="00A5415F">
        <w:rPr>
          <w:rFonts w:ascii="Times New Roman" w:eastAsiaTheme="minorEastAsia" w:hAnsi="Times New Roman" w:cs="Times New Roman"/>
          <w:i/>
          <w:sz w:val="22"/>
          <w:szCs w:val="22"/>
          <w:lang w:eastAsia="zh-TW"/>
        </w:rPr>
        <w:t>在展覽的虛構空間中製造大量的衝擊，模擬真實世界人類與非人類不同</w:t>
      </w:r>
      <w:r w:rsidR="00996839" w:rsidRPr="00A5415F">
        <w:rPr>
          <w:rFonts w:ascii="Times New Roman" w:eastAsiaTheme="minorEastAsia" w:hAnsi="Times New Roman" w:cs="Times New Roman"/>
          <w:i/>
          <w:sz w:val="22"/>
          <w:szCs w:val="22"/>
          <w:lang w:eastAsia="zh-TW"/>
        </w:rPr>
        <w:t>的需求，從而讓參觀者為未來的挑戰預作準備。</w:t>
      </w:r>
      <w:r w:rsidR="00996839" w:rsidRPr="00A5415F">
        <w:rPr>
          <w:rFonts w:ascii="Times New Roman" w:eastAsia="華康黑體 Std W3" w:hAnsi="Times New Roman" w:cs="Times New Roman"/>
          <w:sz w:val="22"/>
          <w:szCs w:val="22"/>
          <w:lang w:eastAsia="zh-TW"/>
        </w:rPr>
        <w:t>』</w:t>
      </w:r>
    </w:p>
    <w:p w14:paraId="5D4F1E2B" w14:textId="77777777" w:rsidR="00996839" w:rsidRPr="00A5415F" w:rsidRDefault="00996839" w:rsidP="005918D7">
      <w:pPr>
        <w:snapToGrid w:val="0"/>
        <w:spacing w:line="36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</w:p>
    <w:p w14:paraId="0B8821D0" w14:textId="56DA340E" w:rsidR="00B603FD" w:rsidRPr="00A5415F" w:rsidRDefault="00B947E7" w:rsidP="005918D7">
      <w:pPr>
        <w:snapToGrid w:val="0"/>
        <w:spacing w:line="36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本屆台北雙年展</w:t>
      </w:r>
      <w:r w:rsidR="005918D7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先前已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在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2019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年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9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月正</w:t>
      </w:r>
      <w:r w:rsidR="00DA1B82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式發布策展命題與概念，</w:t>
      </w:r>
      <w:proofErr w:type="gramStart"/>
      <w:r w:rsidR="00DA1B82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兩位策</w:t>
      </w:r>
      <w:proofErr w:type="gramEnd"/>
      <w:r w:rsidR="00DA1B82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展人於命題發布期間抵</w:t>
      </w:r>
      <w:proofErr w:type="gramStart"/>
      <w:r w:rsidR="00DA1B82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臺</w:t>
      </w:r>
      <w:proofErr w:type="gramEnd"/>
      <w:r w:rsidR="00DA1B82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進行研究考察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，並在館方引</w:t>
      </w:r>
      <w:proofErr w:type="gramStart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介</w:t>
      </w:r>
      <w:proofErr w:type="gramEnd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下</w:t>
      </w:r>
      <w:r w:rsidR="00377BBC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與</w:t>
      </w:r>
      <w:r w:rsidR="00911101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傅大為、王志弘、雷祥麟、</w:t>
      </w:r>
      <w:r w:rsidR="00F453F2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郭文華</w:t>
      </w:r>
      <w:r w:rsidR="00DA1B82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等多位在地學者</w:t>
      </w:r>
      <w:r w:rsidR="00377BBC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進行討論</w:t>
      </w:r>
      <w:r w:rsidR="00DA1B82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，積極展開橫跨</w:t>
      </w:r>
      <w:r w:rsidR="00911101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政治學、社會學、地理學</w:t>
      </w:r>
      <w:r w:rsidR="00DA1B82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、海洋科學、以及相關人文歷史研究的</w:t>
      </w:r>
      <w:r w:rsidR="00911101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對話</w:t>
      </w:r>
      <w:r w:rsidR="00723B6D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，</w:t>
      </w:r>
      <w:r w:rsidR="000572EE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試圖</w:t>
      </w:r>
      <w:r w:rsidR="00723B6D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為</w:t>
      </w:r>
      <w:proofErr w:type="gramStart"/>
      <w:r w:rsidR="00723B6D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本屆雙年</w:t>
      </w:r>
      <w:proofErr w:type="gramEnd"/>
      <w:r w:rsidR="00723B6D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展累積多元有機的發展基礎</w:t>
      </w:r>
      <w:r w:rsidR="00911101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。北美館館長林平表示</w:t>
      </w:r>
      <w:r w:rsidR="001B748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，</w:t>
      </w:r>
      <w:r w:rsidR="00B71C3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透過</w:t>
      </w:r>
      <w:proofErr w:type="gramStart"/>
      <w:r w:rsidR="00B71C3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本次策展</w:t>
      </w:r>
      <w:proofErr w:type="gramEnd"/>
      <w:r w:rsidR="00B71C3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過程</w:t>
      </w:r>
      <w:proofErr w:type="gramStart"/>
      <w:r w:rsidR="00B71C3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的</w:t>
      </w:r>
      <w:r w:rsidR="000572EE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跨域</w:t>
      </w:r>
      <w:r w:rsidR="005918D7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對話</w:t>
      </w:r>
      <w:proofErr w:type="gramEnd"/>
      <w:r w:rsidR="005918D7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，</w:t>
      </w:r>
      <w:r w:rsidR="000572EE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及外交協商</w:t>
      </w:r>
      <w:r w:rsidR="005918D7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的</w:t>
      </w:r>
      <w:r w:rsidR="000572EE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獨特</w:t>
      </w:r>
      <w:r w:rsidR="005918D7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方法論</w:t>
      </w:r>
      <w:r w:rsidR="00C87B8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，面對人類與非人類世界的差異需求</w:t>
      </w:r>
      <w:r w:rsidR="005918D7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，或可延伸成</w:t>
      </w:r>
      <w:r w:rsidR="001B2E4C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為不同學科領域</w:t>
      </w:r>
      <w:r w:rsidR="005918D7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參考</w:t>
      </w:r>
      <w:r w:rsidR="001B2E4C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採用的</w:t>
      </w:r>
      <w:r w:rsidR="005918D7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研究</w:t>
      </w:r>
      <w:r w:rsidR="001B2E4C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機</w:t>
      </w:r>
      <w:r w:rsidR="005918D7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制</w:t>
      </w:r>
      <w:r w:rsidR="00C87B8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，將雙年展</w:t>
      </w:r>
      <w:r w:rsidR="00C46EB3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議題與論述的</w:t>
      </w:r>
      <w:proofErr w:type="gramStart"/>
      <w:r w:rsidR="00C46EB3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影響力擴延至</w:t>
      </w:r>
      <w:proofErr w:type="gramEnd"/>
      <w:r w:rsidR="00C46EB3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展期與展間之外，為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教學現場與</w:t>
      </w:r>
      <w:r w:rsidR="00C87B8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社會</w:t>
      </w:r>
      <w:r w:rsidR="00C46EB3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公眾</w:t>
      </w:r>
      <w:r w:rsidR="001B2E4C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帶來</w:t>
      </w:r>
      <w:r w:rsidR="00C87B8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解決問題的嶄新模式</w:t>
      </w:r>
      <w:r w:rsidR="001B2E4C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。</w:t>
      </w:r>
    </w:p>
    <w:p w14:paraId="0085E64F" w14:textId="77777777" w:rsidR="00B603FD" w:rsidRPr="00A5415F" w:rsidRDefault="00B603FD" w:rsidP="005918D7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</w:p>
    <w:p w14:paraId="49AE4FA7" w14:textId="1CECF4FF" w:rsidR="009B4F54" w:rsidRPr="00A5415F" w:rsidRDefault="001872C8" w:rsidP="005918D7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  <w:proofErr w:type="gramStart"/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拉圖與圭</w:t>
      </w:r>
      <w:proofErr w:type="gramEnd"/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納強調將展覽空間轉化為實踐場域</w:t>
      </w:r>
      <w:r w:rsidR="00D1127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；為了</w:t>
      </w:r>
      <w:r w:rsidR="002F7BE7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提供觀眾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在其</w:t>
      </w:r>
      <w:r w:rsidR="00C87B8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間攝取訊息、產出不同形式的知識，</w:t>
      </w:r>
      <w:proofErr w:type="gramStart"/>
      <w:r w:rsidR="00C87B8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兩</w:t>
      </w:r>
      <w:r w:rsidR="00C87B8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lastRenderedPageBreak/>
        <w:t>位策</w:t>
      </w:r>
      <w:proofErr w:type="gramEnd"/>
      <w:r w:rsidR="00C87B8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展人邀請林怡華加入策展對話、擔任公眾計畫策展人，借重其對於機構內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外部</w:t>
      </w:r>
      <w:r w:rsidR="00C87B8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及</w:t>
      </w:r>
      <w:proofErr w:type="gramStart"/>
      <w:r w:rsidR="00C87B8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在地社群</w:t>
      </w:r>
      <w:proofErr w:type="gramEnd"/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網絡的豐富經驗。</w:t>
      </w:r>
      <w:proofErr w:type="gramStart"/>
      <w:r w:rsidR="00D1127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本屆雙年</w:t>
      </w:r>
      <w:proofErr w:type="gramEnd"/>
      <w:r w:rsidR="00D1127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展公眾計畫的一大亮點將是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與臺灣</w:t>
      </w:r>
      <w:r w:rsidR="004E5CF8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科技與社會研究學會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4E5CF8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Taiwan Science, Technology and Society (STS) Association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）研究學者師生合作的「協商劇場」。</w:t>
      </w:r>
      <w:r w:rsidR="00730D7A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該計畫首先將</w:t>
      </w:r>
      <w:r w:rsidR="0067657A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研究</w:t>
      </w:r>
      <w:r w:rsidR="00730D7A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臺灣社會</w:t>
      </w:r>
      <w:r w:rsidR="0067657A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爭</w:t>
      </w:r>
      <w:r w:rsidR="00730D7A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議</w:t>
      </w:r>
      <w:r w:rsidR="0067657A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中所牽涉到</w:t>
      </w:r>
      <w:r w:rsidR="001904DD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的</w:t>
      </w:r>
      <w:r w:rsidR="0067657A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各方利害關係者／物，並將此研究基礎帶入雙年展現場，再現各方所代表的爭議立場並</w:t>
      </w:r>
      <w:r w:rsidR="00730D7A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進行協商。</w:t>
      </w:r>
    </w:p>
    <w:p w14:paraId="3F329229" w14:textId="77777777" w:rsidR="009B4F54" w:rsidRPr="00A5415F" w:rsidRDefault="009B4F54" w:rsidP="005918D7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</w:p>
    <w:p w14:paraId="0F0BE62B" w14:textId="3A42D7C2" w:rsidR="00C87EC0" w:rsidRPr="00A5415F" w:rsidRDefault="008A6B5A" w:rsidP="00C87EC0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此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次展覽將被</w:t>
      </w:r>
      <w:r w:rsidR="0067657A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假設</w:t>
      </w:r>
      <w:r w:rsidR="00C87B8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為一座「天文館」，展出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計畫將</w:t>
      </w:r>
      <w:r w:rsidR="00C87B8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描摹各個星球之間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相互拉扯的「萬有引力」。藝術家武玉玲（</w:t>
      </w:r>
      <w:proofErr w:type="spellStart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Aruwai</w:t>
      </w:r>
      <w:proofErr w:type="spellEnd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 xml:space="preserve"> </w:t>
      </w:r>
      <w:proofErr w:type="spellStart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Kaumakan</w:t>
      </w:r>
      <w:proofErr w:type="spellEnd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）與其創作即是體現拉圖稱之為「</w:t>
      </w:r>
      <w:r w:rsidR="00C87B8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實地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星球」（</w:t>
      </w:r>
      <w:r w:rsidR="00C87EC0" w:rsidRPr="00A5415F">
        <w:rPr>
          <w:rFonts w:ascii="Times New Roman" w:eastAsia="Times New Roman" w:hAnsi="Times New Roman" w:cs="Times New Roman"/>
          <w:i/>
          <w:sz w:val="22"/>
          <w:lang w:eastAsia="zh-TW"/>
        </w:rPr>
        <w:t>terrestrial planet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）特質的例子。武玉玲</w:t>
      </w:r>
      <w:r w:rsidR="00C87B8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曾是一名珠寶設計師，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在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2008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年風災重創家園之後，她決定將其創作</w:t>
      </w:r>
      <w:r w:rsidR="00C87B8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擴大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至可</w:t>
      </w:r>
      <w:r w:rsidR="00C87B8F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由社區群眾共同創作的規模，編織出韌性且具社會性的織品。這個深入土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地的創作模式與藝術家</w:t>
      </w:r>
      <w:r w:rsidR="001904DD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安東尼奧．</w:t>
      </w:r>
      <w:proofErr w:type="gramStart"/>
      <w:r w:rsidR="001904DD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維佳</w:t>
      </w:r>
      <w:proofErr w:type="gramEnd"/>
      <w:r w:rsidR="001904DD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．馬克提拉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 xml:space="preserve">Antonio Vega </w:t>
      </w:r>
      <w:proofErr w:type="spellStart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Macotela</w:t>
      </w:r>
      <w:proofErr w:type="spellEnd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）作品中體現「全球化星球」（</w:t>
      </w:r>
      <w:r w:rsidR="00715567" w:rsidRPr="00A5415F">
        <w:rPr>
          <w:rFonts w:ascii="Times New Roman" w:eastAsiaTheme="minorEastAsia" w:hAnsi="Times New Roman" w:cs="Times New Roman"/>
          <w:i/>
          <w:sz w:val="22"/>
          <w:lang w:eastAsia="zh-TW"/>
        </w:rPr>
        <w:t>global</w:t>
      </w:r>
      <w:r w:rsidR="00C87EC0" w:rsidRPr="00A5415F">
        <w:rPr>
          <w:rFonts w:ascii="Times New Roman" w:eastAsia="Times New Roman" w:hAnsi="Times New Roman" w:cs="Times New Roman"/>
          <w:i/>
          <w:sz w:val="22"/>
          <w:lang w:eastAsia="zh-TW"/>
        </w:rPr>
        <w:t xml:space="preserve"> planet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）所展現的</w:t>
      </w:r>
      <w:r w:rsidR="00F460D3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無疆界特質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空間形成強烈對比。</w:t>
      </w:r>
      <w:proofErr w:type="gramStart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瑪寇帖拉創設</w:t>
      </w:r>
      <w:proofErr w:type="gramEnd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了特殊的協作式</w:t>
      </w:r>
      <w:r w:rsidR="00F460D3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工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坊</w:t>
      </w:r>
      <w:proofErr w:type="gramStart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proofErr w:type="gramEnd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 xml:space="preserve">Marisol </w:t>
      </w:r>
      <w:proofErr w:type="spellStart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Centeno</w:t>
      </w:r>
      <w:proofErr w:type="spellEnd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 xml:space="preserve"> Studio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，</w:t>
      </w:r>
      <w:proofErr w:type="gramStart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瑪利索</w:t>
      </w:r>
      <w:proofErr w:type="gramEnd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．</w:t>
      </w:r>
      <w:proofErr w:type="gramStart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繖帖諾</w:t>
      </w:r>
      <w:proofErr w:type="gramEnd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工作室</w:t>
      </w:r>
      <w:proofErr w:type="gramStart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  <w:proofErr w:type="gramEnd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，並與在地工匠和駭客</w:t>
      </w:r>
      <w:r w:rsidR="00F460D3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一起創作</w:t>
      </w:r>
      <w:r w:rsidR="0067657A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；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在</w:t>
      </w:r>
      <w:proofErr w:type="gramStart"/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大尺幅壁毯</w:t>
      </w:r>
      <w:proofErr w:type="gramEnd"/>
      <w:r w:rsidR="00F460D3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的風景畫面中</w:t>
      </w:r>
      <w:r w:rsidR="004E5CF8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，</w:t>
      </w:r>
      <w:r w:rsidR="00F460D3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隱藏運用</w:t>
      </w:r>
      <w:proofErr w:type="gramStart"/>
      <w:r w:rsidR="00610E66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跨境金流</w:t>
      </w:r>
      <w:proofErr w:type="gramEnd"/>
      <w:r w:rsidR="00F460D3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規避稅制的</w:t>
      </w:r>
      <w:r w:rsidR="00610E66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逃稅者</w:t>
      </w:r>
      <w:r w:rsidR="00C87EC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資訊。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策展團隊</w:t>
      </w:r>
      <w:r w:rsidR="0067657A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採取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以星球為單位的</w:t>
      </w:r>
      <w:r w:rsidR="004E5CF8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策展結構</w:t>
      </w:r>
      <w:r w:rsidR="0067657A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和空間配置</w:t>
      </w:r>
      <w:r w:rsidR="00F460D3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，持續發展</w:t>
      </w:r>
      <w:proofErr w:type="gramStart"/>
      <w:r w:rsidR="00F460D3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本屆雙年</w:t>
      </w:r>
      <w:proofErr w:type="gramEnd"/>
      <w:r w:rsidR="00F460D3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展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。</w:t>
      </w:r>
    </w:p>
    <w:p w14:paraId="1F0ACDAF" w14:textId="77777777" w:rsidR="00C87EC0" w:rsidRPr="00A5415F" w:rsidRDefault="00C87EC0" w:rsidP="005918D7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</w:p>
    <w:p w14:paraId="57B0A0B7" w14:textId="77777777" w:rsidR="00D66941" w:rsidRPr="00A5415F" w:rsidRDefault="00D66941">
      <w:pPr>
        <w:widowControl/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</w:pPr>
      <w:r w:rsidRPr="00A5415F"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  <w:br w:type="page"/>
      </w:r>
    </w:p>
    <w:p w14:paraId="1DA29E78" w14:textId="7B7259C5" w:rsidR="00B603FD" w:rsidRPr="00A5415F" w:rsidRDefault="005918D7" w:rsidP="0071137F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  <w:proofErr w:type="gramStart"/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lastRenderedPageBreak/>
        <w:t>本屆首波</w:t>
      </w:r>
      <w:proofErr w:type="gramEnd"/>
      <w:r w:rsidR="00BB1D42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參展</w:t>
      </w:r>
      <w:r w:rsidR="00B603FD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名單如下：</w:t>
      </w:r>
      <w:r w:rsidR="00C636C8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 xml:space="preserve"> </w:t>
      </w:r>
      <w:r w:rsidR="00207552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（依姓氏拼音排列）</w:t>
      </w:r>
    </w:p>
    <w:p w14:paraId="343C51A1" w14:textId="7176BC5E" w:rsidR="005A74CA" w:rsidRPr="00A5415F" w:rsidRDefault="005F68D4" w:rsidP="0071137F">
      <w:pPr>
        <w:snapToGrid w:val="0"/>
        <w:spacing w:line="36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 xml:space="preserve"> </w:t>
      </w:r>
    </w:p>
    <w:p w14:paraId="5B4F860F" w14:textId="16691B52" w:rsidR="00C87EC0" w:rsidRPr="00A5415F" w:rsidRDefault="00C87EC0" w:rsidP="0071137F">
      <w:pPr>
        <w:snapToGrid w:val="0"/>
        <w:spacing w:line="36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  <w:r w:rsidRPr="00A5415F"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  <w:t>策展人：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布魯諾．拉圖</w:t>
      </w:r>
      <w:r w:rsidR="0016598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16598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Bruno LATOUR</w:t>
      </w:r>
      <w:r w:rsidR="0016598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、馬汀．</w:t>
      </w:r>
      <w:proofErr w:type="gramStart"/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圭</w:t>
      </w:r>
      <w:proofErr w:type="gramEnd"/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納</w:t>
      </w:r>
      <w:r w:rsidR="0016598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16598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Martin GUINARD</w:t>
      </w:r>
      <w:r w:rsidR="0016598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</w:p>
    <w:p w14:paraId="6DB6B96A" w14:textId="1F9A1CE0" w:rsidR="00C87EC0" w:rsidRPr="00A5415F" w:rsidRDefault="00C87EC0" w:rsidP="0071137F">
      <w:pPr>
        <w:snapToGrid w:val="0"/>
        <w:spacing w:line="36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  <w:r w:rsidRPr="00A5415F"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  <w:t>公眾計畫策展人：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林怡華</w:t>
      </w:r>
    </w:p>
    <w:p w14:paraId="65681BEE" w14:textId="48B856F9" w:rsidR="00C87EC0" w:rsidRPr="00A5415F" w:rsidRDefault="00207552" w:rsidP="0071137F">
      <w:pPr>
        <w:snapToGrid w:val="0"/>
        <w:spacing w:line="360" w:lineRule="auto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eastAsia="zh-TW"/>
        </w:rPr>
      </w:pPr>
      <w:r w:rsidRPr="00A5415F">
        <w:rPr>
          <w:rFonts w:ascii="Times New Roman" w:eastAsiaTheme="minorEastAsia" w:hAnsi="Times New Roman" w:cs="Times New Roman"/>
          <w:b/>
          <w:color w:val="auto"/>
          <w:sz w:val="22"/>
          <w:szCs w:val="22"/>
          <w:lang w:eastAsia="zh-TW"/>
        </w:rPr>
        <w:t>專業諮詢</w:t>
      </w:r>
      <w:r w:rsidR="00C87EC0" w:rsidRPr="00A5415F">
        <w:rPr>
          <w:rFonts w:ascii="Times New Roman" w:eastAsiaTheme="minorEastAsia" w:hAnsi="Times New Roman" w:cs="Times New Roman"/>
          <w:b/>
          <w:color w:val="auto"/>
          <w:sz w:val="22"/>
          <w:szCs w:val="22"/>
          <w:lang w:eastAsia="zh-TW"/>
        </w:rPr>
        <w:t>：</w:t>
      </w:r>
      <w:r w:rsidR="00C87EC0" w:rsidRPr="00A5415F">
        <w:rPr>
          <w:rFonts w:ascii="Times New Roman" w:eastAsiaTheme="minorEastAsia" w:hAnsi="Times New Roman" w:cs="Times New Roman"/>
          <w:color w:val="auto"/>
          <w:sz w:val="22"/>
          <w:szCs w:val="22"/>
          <w:lang w:eastAsia="zh-TW"/>
        </w:rPr>
        <w:t>張君玫、</w:t>
      </w:r>
      <w:r w:rsidRPr="00A5415F">
        <w:rPr>
          <w:rFonts w:ascii="Times New Roman" w:eastAsiaTheme="minorEastAsia" w:hAnsi="Times New Roman" w:cs="Times New Roman"/>
          <w:color w:val="auto"/>
          <w:sz w:val="22"/>
          <w:szCs w:val="22"/>
          <w:lang w:eastAsia="zh-TW"/>
        </w:rPr>
        <w:t>黃建宏、許煜、洪廣冀、</w:t>
      </w:r>
      <w:proofErr w:type="gramStart"/>
      <w:r w:rsidR="00C87EC0" w:rsidRPr="00A5415F">
        <w:rPr>
          <w:rFonts w:ascii="Times New Roman" w:eastAsiaTheme="minorEastAsia" w:hAnsi="Times New Roman" w:cs="Times New Roman"/>
          <w:color w:val="auto"/>
          <w:sz w:val="22"/>
          <w:szCs w:val="22"/>
          <w:lang w:eastAsia="zh-TW"/>
        </w:rPr>
        <w:t>彭</w:t>
      </w:r>
      <w:proofErr w:type="gramEnd"/>
      <w:r w:rsidR="00C87EC0" w:rsidRPr="00A5415F">
        <w:rPr>
          <w:rFonts w:ascii="Times New Roman" w:eastAsiaTheme="minorEastAsia" w:hAnsi="Times New Roman" w:cs="Times New Roman"/>
          <w:color w:val="auto"/>
          <w:sz w:val="22"/>
          <w:szCs w:val="22"/>
          <w:lang w:eastAsia="zh-TW"/>
        </w:rPr>
        <w:t>保羅</w:t>
      </w:r>
      <w:r w:rsidR="00165980" w:rsidRPr="00A5415F">
        <w:rPr>
          <w:rFonts w:ascii="Times New Roman" w:eastAsiaTheme="minorEastAsia" w:hAnsi="Times New Roman" w:cs="Times New Roman"/>
          <w:color w:val="auto"/>
          <w:sz w:val="22"/>
          <w:szCs w:val="22"/>
          <w:lang w:eastAsia="zh-TW"/>
        </w:rPr>
        <w:t>（</w:t>
      </w:r>
      <w:r w:rsidR="00165980" w:rsidRPr="00A5415F">
        <w:rPr>
          <w:rFonts w:ascii="Times New Roman" w:eastAsiaTheme="minorEastAsia" w:hAnsi="Times New Roman" w:cs="Times New Roman"/>
          <w:color w:val="auto"/>
          <w:sz w:val="22"/>
          <w:szCs w:val="22"/>
          <w:lang w:eastAsia="zh-TW"/>
        </w:rPr>
        <w:t>Paul JOBIN</w:t>
      </w:r>
      <w:r w:rsidR="00165980" w:rsidRPr="00A5415F">
        <w:rPr>
          <w:rFonts w:ascii="Times New Roman" w:eastAsiaTheme="minorEastAsia" w:hAnsi="Times New Roman" w:cs="Times New Roman"/>
          <w:color w:val="auto"/>
          <w:sz w:val="22"/>
          <w:szCs w:val="22"/>
          <w:lang w:eastAsia="zh-TW"/>
        </w:rPr>
        <w:t>）</w:t>
      </w:r>
      <w:r w:rsidR="00D66941" w:rsidRPr="00A5415F">
        <w:rPr>
          <w:rFonts w:ascii="Times New Roman" w:eastAsiaTheme="minorEastAsia" w:hAnsi="Times New Roman" w:cs="Times New Roman"/>
          <w:color w:val="auto"/>
          <w:sz w:val="22"/>
          <w:szCs w:val="22"/>
          <w:lang w:eastAsia="zh-TW"/>
        </w:rPr>
        <w:t>、蔡明君</w:t>
      </w:r>
      <w:r w:rsidRPr="00A5415F">
        <w:rPr>
          <w:rFonts w:ascii="Times New Roman" w:eastAsiaTheme="minorEastAsia" w:hAnsi="Times New Roman" w:cs="Times New Roman"/>
          <w:color w:val="auto"/>
          <w:sz w:val="22"/>
          <w:szCs w:val="22"/>
          <w:lang w:eastAsia="zh-TW"/>
        </w:rPr>
        <w:t>、吳瑪悧</w:t>
      </w:r>
    </w:p>
    <w:p w14:paraId="25AA28EF" w14:textId="77777777" w:rsidR="00D66941" w:rsidRPr="00A5415F" w:rsidRDefault="00D66941" w:rsidP="0071137F">
      <w:pPr>
        <w:snapToGrid w:val="0"/>
        <w:spacing w:line="36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</w:p>
    <w:p w14:paraId="0BF10F60" w14:textId="36AF3ADF" w:rsidR="00D66941" w:rsidRPr="00A5415F" w:rsidRDefault="00D66941" w:rsidP="0071137F">
      <w:pPr>
        <w:snapToGrid w:val="0"/>
        <w:spacing w:line="360" w:lineRule="auto"/>
        <w:jc w:val="both"/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</w:pPr>
      <w:r w:rsidRPr="00A5415F"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  <w:t>參展者與參展團隊：</w:t>
      </w:r>
      <w:r w:rsidR="00207552" w:rsidRPr="00A5415F"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  <w:t xml:space="preserve"> </w:t>
      </w:r>
    </w:p>
    <w:p w14:paraId="7FF915D5" w14:textId="49E00820" w:rsidR="00C636C8" w:rsidRPr="00A5415F" w:rsidRDefault="00165980" w:rsidP="00C636C8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r w:rsidRPr="00A5415F">
        <w:rPr>
          <w:rFonts w:ascii="Times New Roman" w:eastAsia="細明體" w:hAnsi="Times New Roman" w:cs="Times New Roman"/>
          <w:sz w:val="22"/>
          <w:szCs w:val="22"/>
          <w:lang w:eastAsia="zh-TW"/>
        </w:rPr>
        <w:t>武玉玲</w:t>
      </w:r>
      <w:r w:rsidR="0054134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proofErr w:type="spellStart"/>
      <w:r w:rsidR="0054134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Aruwai</w:t>
      </w:r>
      <w:proofErr w:type="spellEnd"/>
      <w:r w:rsidR="0054134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 xml:space="preserve"> </w:t>
      </w:r>
      <w:proofErr w:type="spellStart"/>
      <w:r w:rsidR="0054134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Kaumakan</w:t>
      </w:r>
      <w:proofErr w:type="spellEnd"/>
      <w:r w:rsidR="0054134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</w:p>
    <w:p w14:paraId="22C9F818" w14:textId="2CA09061" w:rsidR="00C636C8" w:rsidRPr="00A5415F" w:rsidRDefault="00165980" w:rsidP="00C636C8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艾利卡．博森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</w:rPr>
        <w:t>Erika BALSOM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  <w:r w:rsidR="0054134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、</w:t>
      </w: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奎</w:t>
      </w:r>
      <w:proofErr w:type="gramEnd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郭利．卡斯特拉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proofErr w:type="spellStart"/>
      <w:r w:rsidR="00C636C8" w:rsidRPr="00A5415F">
        <w:rPr>
          <w:rFonts w:ascii="Times New Roman" w:eastAsia="Times New Roman" w:hAnsi="Times New Roman" w:cs="Times New Roman"/>
          <w:sz w:val="22"/>
          <w:szCs w:val="22"/>
        </w:rPr>
        <w:t>Grégory</w:t>
      </w:r>
      <w:proofErr w:type="spellEnd"/>
      <w:r w:rsidR="00C636C8" w:rsidRPr="00A5415F">
        <w:rPr>
          <w:rFonts w:ascii="Times New Roman" w:eastAsia="Times New Roman" w:hAnsi="Times New Roman" w:cs="Times New Roman"/>
          <w:sz w:val="22"/>
          <w:szCs w:val="22"/>
        </w:rPr>
        <w:t xml:space="preserve"> CASTÉRA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（</w:t>
      </w:r>
      <w:r w:rsidRPr="00A5415F">
        <w:rPr>
          <w:rFonts w:ascii="Times New Roman" w:hAnsi="Times New Roman" w:cs="Times New Roman"/>
          <w:sz w:val="22"/>
          <w:szCs w:val="22"/>
          <w:lang w:eastAsia="zh-TW"/>
        </w:rPr>
        <w:t>Council</w:t>
      </w: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）及丹尼爾．史帝曼．孟加</w:t>
      </w: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聶</w:t>
      </w:r>
      <w:proofErr w:type="gramEnd"/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</w:rPr>
        <w:t>Daniel STEEGMAN MANGRANÉ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</w:p>
    <w:p w14:paraId="146C47EA" w14:textId="48A5CDC5" w:rsidR="00C636C8" w:rsidRPr="00A5415F" w:rsidRDefault="00165980" w:rsidP="00C636C8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雋</w:t>
      </w:r>
      <w:proofErr w:type="gramEnd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．巴爾達扎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  <w:lang w:val="fr-FR"/>
        </w:rPr>
        <w:t>June BALTHAZARD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  <w:r w:rsidR="0054134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、</w:t>
      </w: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皮耶．保茲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  <w:lang w:val="fr-FR"/>
        </w:rPr>
        <w:t>Pierre PAUZE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</w:p>
    <w:p w14:paraId="0C8B2109" w14:textId="77777777" w:rsidR="00C636C8" w:rsidRPr="00A5415F" w:rsidRDefault="00165980" w:rsidP="00C636C8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伊山</w:t>
      </w:r>
      <w:proofErr w:type="gramEnd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．貝哈達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  <w:lang w:val="fr-FR"/>
        </w:rPr>
        <w:t>Hicham BERRADA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</w:p>
    <w:p w14:paraId="6E1EAF37" w14:textId="0A7CEF77" w:rsidR="00C636C8" w:rsidRPr="00A5415F" w:rsidRDefault="00165980" w:rsidP="00C636C8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峨</w:t>
      </w:r>
      <w:proofErr w:type="gramEnd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塞</w:t>
      </w:r>
      <w:r w:rsidR="0054134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541349" w:rsidRPr="00A5415F">
        <w:rPr>
          <w:rFonts w:ascii="Times New Roman" w:eastAsia="Times New Roman" w:hAnsi="Times New Roman" w:cs="Times New Roman"/>
          <w:sz w:val="22"/>
          <w:szCs w:val="22"/>
          <w:lang w:val="fr-FR"/>
        </w:rPr>
        <w:t>Cemelesai Dakivali</w:t>
      </w:r>
      <w:r w:rsidR="0054134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</w:p>
    <w:p w14:paraId="4B5AAC98" w14:textId="77777777" w:rsidR="00C636C8" w:rsidRPr="00A5415F" w:rsidRDefault="00165980" w:rsidP="00C636C8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張永達</w:t>
      </w:r>
    </w:p>
    <w:p w14:paraId="364D6AF8" w14:textId="77777777" w:rsidR="00C636C8" w:rsidRPr="00A5415F" w:rsidRDefault="00165980" w:rsidP="00C636C8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陳瀅如</w:t>
      </w:r>
    </w:p>
    <w:p w14:paraId="1731C968" w14:textId="209FC37B" w:rsidR="00C636C8" w:rsidRPr="00A5415F" w:rsidRDefault="00165980" w:rsidP="00C636C8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食事提案（</w:t>
      </w:r>
      <w:proofErr w:type="gramEnd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阿隆．夏貝</w:t>
      </w:r>
      <w:r w:rsidR="00C065E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proofErr w:type="spellStart"/>
      <w:r w:rsidR="00C065E9" w:rsidRPr="00A5415F">
        <w:rPr>
          <w:rFonts w:ascii="Times New Roman" w:eastAsia="Times New Roman" w:hAnsi="Times New Roman" w:cs="Times New Roman"/>
          <w:sz w:val="22"/>
          <w:szCs w:val="22"/>
        </w:rPr>
        <w:t>Alon</w:t>
      </w:r>
      <w:proofErr w:type="spellEnd"/>
      <w:r w:rsidR="00C065E9" w:rsidRPr="00A5415F">
        <w:rPr>
          <w:rFonts w:ascii="Times New Roman" w:eastAsia="Times New Roman" w:hAnsi="Times New Roman" w:cs="Times New Roman"/>
          <w:sz w:val="22"/>
          <w:szCs w:val="22"/>
        </w:rPr>
        <w:t xml:space="preserve"> SCHWABE</w:t>
      </w:r>
      <w:r w:rsidR="00C065E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  <w:r w:rsidR="0054134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、</w:t>
      </w: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丹尼爾．費南多．巴斯克瓦</w:t>
      </w:r>
      <w:r w:rsidR="00C065E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065E9" w:rsidRPr="00A5415F">
        <w:rPr>
          <w:rFonts w:ascii="Times New Roman" w:eastAsia="Times New Roman" w:hAnsi="Times New Roman" w:cs="Times New Roman"/>
          <w:sz w:val="22"/>
          <w:szCs w:val="22"/>
        </w:rPr>
        <w:t>Daniel FERNÁNDEZ PASCUAL</w:t>
      </w:r>
      <w:r w:rsidR="00C065E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）</w:t>
      </w:r>
      <w:proofErr w:type="gramEnd"/>
    </w:p>
    <w:p w14:paraId="4AAF29BE" w14:textId="77777777" w:rsidR="00C636C8" w:rsidRPr="00A5415F" w:rsidRDefault="00165980" w:rsidP="00C636C8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崔潔</w:t>
      </w:r>
    </w:p>
    <w:p w14:paraId="2CD96A0A" w14:textId="77777777" w:rsidR="00C636C8" w:rsidRPr="00A5415F" w:rsidRDefault="00165980" w:rsidP="00C636C8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艾</w:t>
      </w: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姆</w:t>
      </w:r>
      <w:proofErr w:type="gramEnd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卡．埃永卡帕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proofErr w:type="spellStart"/>
      <w:r w:rsidR="00C636C8" w:rsidRPr="00A5415F">
        <w:rPr>
          <w:rFonts w:ascii="Times New Roman" w:eastAsia="Times New Roman" w:hAnsi="Times New Roman" w:cs="Times New Roman"/>
          <w:sz w:val="22"/>
          <w:szCs w:val="22"/>
          <w:lang w:eastAsia="zh-TW"/>
        </w:rPr>
        <w:t>Em’kal</w:t>
      </w:r>
      <w:proofErr w:type="spellEnd"/>
      <w:r w:rsidR="00C636C8" w:rsidRPr="00A5415F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 EYONGAKPA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</w:p>
    <w:p w14:paraId="0DF3509F" w14:textId="77777777" w:rsidR="00C636C8" w:rsidRPr="00A5415F" w:rsidRDefault="00165980" w:rsidP="00C636C8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動態自造實驗室</w:t>
      </w:r>
    </w:p>
    <w:p w14:paraId="4C240BC3" w14:textId="3D9C2F98" w:rsidR="00C636C8" w:rsidRPr="00A5415F" w:rsidRDefault="00C065E9" w:rsidP="00C636C8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安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－</w:t>
      </w:r>
      <w:r w:rsidR="00165980"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夏洛特．芬內</w:t>
      </w:r>
      <w:r w:rsidR="0016598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  <w:lang w:val="fr-FR"/>
        </w:rPr>
        <w:t>Anne-Charlotte FINEL</w:t>
      </w:r>
      <w:r w:rsidR="0016598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</w:p>
    <w:p w14:paraId="2020D0C0" w14:textId="6360ABD7" w:rsidR="00165980" w:rsidRPr="00A5415F" w:rsidRDefault="00C065E9" w:rsidP="00C636C8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讓</w:t>
      </w:r>
      <w:proofErr w:type="gramStart"/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－</w:t>
      </w:r>
      <w:r w:rsidR="00165980"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米歇</w:t>
      </w:r>
      <w:proofErr w:type="gramEnd"/>
      <w:r w:rsidR="00165980"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．弗東</w:t>
      </w:r>
      <w:r w:rsidR="0016598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  <w:lang w:val="fr-FR"/>
        </w:rPr>
        <w:t>Jean-Michel FRODON</w:t>
      </w:r>
      <w:r w:rsidR="0016598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  <w:r w:rsidR="0054134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、</w:t>
      </w:r>
      <w:proofErr w:type="gramStart"/>
      <w:r w:rsidR="00165980"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拉夏</w:t>
      </w:r>
      <w:proofErr w:type="gramEnd"/>
      <w:r w:rsidR="00165980"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．莎提</w:t>
      </w:r>
      <w:r w:rsidR="0016598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  <w:lang w:val="fr-FR"/>
        </w:rPr>
        <w:t>Rasha SALTI</w:t>
      </w:r>
      <w:r w:rsidR="0016598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</w:p>
    <w:p w14:paraId="25F52A45" w14:textId="3D545C07" w:rsidR="00165980" w:rsidRPr="00A5415F" w:rsidRDefault="00165980" w:rsidP="00165980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范柯</w:t>
      </w:r>
      <w:proofErr w:type="gramEnd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．荷瑞古拉芬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proofErr w:type="spellStart"/>
      <w:r w:rsidR="00C636C8" w:rsidRPr="00A5415F">
        <w:rPr>
          <w:rFonts w:ascii="Times New Roman" w:eastAsia="Times New Roman" w:hAnsi="Times New Roman" w:cs="Times New Roman"/>
          <w:sz w:val="22"/>
          <w:szCs w:val="22"/>
        </w:rPr>
        <w:t>Femke</w:t>
      </w:r>
      <w:proofErr w:type="spellEnd"/>
      <w:r w:rsidR="00C636C8" w:rsidRPr="00A5415F">
        <w:rPr>
          <w:rFonts w:ascii="Times New Roman" w:eastAsia="Times New Roman" w:hAnsi="Times New Roman" w:cs="Times New Roman"/>
          <w:sz w:val="22"/>
          <w:szCs w:val="22"/>
        </w:rPr>
        <w:t xml:space="preserve"> HERREGRAVEN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</w:p>
    <w:p w14:paraId="49636EB6" w14:textId="77777777" w:rsidR="00165980" w:rsidRPr="00A5415F" w:rsidRDefault="00165980" w:rsidP="00165980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施永德</w:t>
      </w:r>
    </w:p>
    <w:p w14:paraId="069B0733" w14:textId="77777777" w:rsidR="00165980" w:rsidRPr="00A5415F" w:rsidRDefault="00165980" w:rsidP="00165980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黃海欣</w:t>
      </w:r>
    </w:p>
    <w:p w14:paraId="046FE328" w14:textId="1BE29274" w:rsidR="00165980" w:rsidRPr="00A5415F" w:rsidRDefault="00165980" w:rsidP="00165980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亞梅定</w:t>
      </w:r>
      <w:proofErr w:type="gramEnd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．肯內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proofErr w:type="spellStart"/>
      <w:r w:rsidR="00C636C8" w:rsidRPr="00A5415F">
        <w:rPr>
          <w:rFonts w:ascii="Times New Roman" w:eastAsia="Times New Roman" w:hAnsi="Times New Roman" w:cs="Times New Roman"/>
          <w:sz w:val="22"/>
          <w:szCs w:val="22"/>
          <w:lang w:eastAsia="zh-TW"/>
        </w:rPr>
        <w:t>Hamedine</w:t>
      </w:r>
      <w:proofErr w:type="spellEnd"/>
      <w:r w:rsidR="00C636C8" w:rsidRPr="00A5415F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 KANE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  <w:r w:rsidR="00E718CE"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、史帝芬．維列</w:t>
      </w:r>
      <w:r w:rsidR="00E718CE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－</w:t>
      </w: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波特羅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proofErr w:type="spellStart"/>
      <w:r w:rsidR="00C636C8" w:rsidRPr="00A5415F">
        <w:rPr>
          <w:rFonts w:ascii="Times New Roman" w:eastAsia="Times New Roman" w:hAnsi="Times New Roman" w:cs="Times New Roman"/>
          <w:sz w:val="22"/>
          <w:szCs w:val="22"/>
        </w:rPr>
        <w:t>Stéphane</w:t>
      </w:r>
      <w:proofErr w:type="spellEnd"/>
      <w:r w:rsidR="00C636C8" w:rsidRPr="00A5415F">
        <w:rPr>
          <w:rFonts w:ascii="Times New Roman" w:eastAsia="Times New Roman" w:hAnsi="Times New Roman" w:cs="Times New Roman"/>
          <w:sz w:val="22"/>
          <w:szCs w:val="22"/>
        </w:rPr>
        <w:t xml:space="preserve"> VERLET-BOTTÉRO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  <w:r w:rsidR="00C636C8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，</w:t>
      </w: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奧</w:t>
      </w: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莉薇</w:t>
      </w:r>
      <w:proofErr w:type="gramEnd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亞．亞娜妮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</w:rPr>
        <w:t>Olivia ANANI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、莫露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</w:rPr>
        <w:t>Lou MO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及納塔</w:t>
      </w: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莉</w:t>
      </w:r>
      <w:proofErr w:type="gramEnd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．姆什瑪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</w:rPr>
        <w:t>Nathalie MUCHAMAD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  <w:r w:rsidR="00541349"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協</w:t>
      </w:r>
      <w:r w:rsidR="0054134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力製作</w:t>
      </w:r>
    </w:p>
    <w:p w14:paraId="536A2EC7" w14:textId="05236317" w:rsidR="00165980" w:rsidRPr="00A5415F" w:rsidRDefault="00165980" w:rsidP="00165980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讓．卡通百伊．姆肯迪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  <w:lang w:val="fr-FR"/>
        </w:rPr>
        <w:t>Jean KATAMBAYI MUKENDI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</w:p>
    <w:p w14:paraId="2B915971" w14:textId="511DB100" w:rsidR="00165980" w:rsidRPr="00A5415F" w:rsidRDefault="00C065E9" w:rsidP="00165980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納</w:t>
      </w: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薇</w:t>
      </w:r>
      <w:proofErr w:type="gramEnd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恩．康</w:t>
      </w:r>
      <w:proofErr w:type="gramStart"/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－</w:t>
      </w:r>
      <w:r w:rsidR="00165980"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多叟</w:t>
      </w:r>
      <w:r w:rsidR="0016598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proofErr w:type="gramEnd"/>
      <w:r w:rsidR="00C636C8" w:rsidRPr="00A5415F">
        <w:rPr>
          <w:rFonts w:ascii="Times New Roman" w:hAnsi="Times New Roman" w:cs="Times New Roman"/>
          <w:sz w:val="22"/>
          <w:szCs w:val="22"/>
          <w:lang w:val="fr-FR"/>
        </w:rPr>
        <w:t xml:space="preserve">Navine G. 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  <w:lang w:val="fr-FR"/>
        </w:rPr>
        <w:t>KHAN-DOSSOS</w:t>
      </w:r>
      <w:proofErr w:type="gramStart"/>
      <w:r w:rsidR="00165980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  <w:proofErr w:type="gramEnd"/>
    </w:p>
    <w:p w14:paraId="02211308" w14:textId="15F9E347" w:rsidR="00165980" w:rsidRPr="00A5415F" w:rsidRDefault="00165980" w:rsidP="00165980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法蘭克．列布維奇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hAnsi="Times New Roman" w:cs="Times New Roman"/>
          <w:sz w:val="22"/>
          <w:szCs w:val="22"/>
          <w:lang w:val="fr-FR"/>
        </w:rPr>
        <w:t xml:space="preserve">Franck 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  <w:lang w:val="fr-FR"/>
        </w:rPr>
        <w:t>LEIBOVICI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  <w:r w:rsidR="0054134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、</w:t>
      </w: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朱利安．塞胡西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hAnsi="Times New Roman" w:cs="Times New Roman"/>
          <w:sz w:val="22"/>
          <w:szCs w:val="22"/>
          <w:lang w:val="fr-FR"/>
        </w:rPr>
        <w:t xml:space="preserve">Julien 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  <w:lang w:val="fr-FR"/>
        </w:rPr>
        <w:t>SEROUSSI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</w:p>
    <w:p w14:paraId="49E3B840" w14:textId="4B8241D9" w:rsidR="00165980" w:rsidRPr="00A5415F" w:rsidRDefault="00165980" w:rsidP="00165980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安東尼奧．</w:t>
      </w: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維佳</w:t>
      </w:r>
      <w:proofErr w:type="gramEnd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．馬克提拉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hAnsi="Times New Roman" w:cs="Times New Roman"/>
          <w:sz w:val="22"/>
          <w:szCs w:val="22"/>
          <w:lang w:val="fr-FR"/>
        </w:rPr>
        <w:t xml:space="preserve">Antonio 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  <w:lang w:val="fr-FR"/>
        </w:rPr>
        <w:t>VEGA MACOTELA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</w:p>
    <w:p w14:paraId="40205EBF" w14:textId="7CAECDF0" w:rsidR="00165980" w:rsidRPr="00A5415F" w:rsidRDefault="00165980" w:rsidP="00165980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瑪</w:t>
      </w:r>
      <w:proofErr w:type="gramEnd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利安．莫里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hAnsi="Times New Roman" w:cs="Times New Roman"/>
          <w:sz w:val="22"/>
          <w:szCs w:val="22"/>
          <w:lang w:val="fr-FR"/>
        </w:rPr>
        <w:t xml:space="preserve">Marianne 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  <w:lang w:val="fr-FR"/>
        </w:rPr>
        <w:t>MORILD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</w:p>
    <w:p w14:paraId="34DF9AA8" w14:textId="1FA89B19" w:rsidR="00165980" w:rsidRPr="00A5415F" w:rsidRDefault="00165980" w:rsidP="00165980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費南多．帕馬．</w:t>
      </w: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羅迪給茲</w:t>
      </w:r>
      <w:proofErr w:type="gramEnd"/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hAnsi="Times New Roman" w:cs="Times New Roman"/>
          <w:sz w:val="22"/>
          <w:szCs w:val="22"/>
          <w:lang w:val="fr-FR"/>
        </w:rPr>
        <w:t xml:space="preserve">Fernando 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  <w:lang w:val="fr-FR"/>
        </w:rPr>
        <w:t>PALMA RODRIGUEZ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</w:p>
    <w:p w14:paraId="013CEDA3" w14:textId="5BC9FD44" w:rsidR="00165980" w:rsidRPr="00A5415F" w:rsidRDefault="00165980" w:rsidP="00165980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lastRenderedPageBreak/>
        <w:t>蜜卡</w:t>
      </w:r>
      <w:proofErr w:type="gramEnd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．羅登伯格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hAnsi="Times New Roman" w:cs="Times New Roman"/>
          <w:sz w:val="22"/>
          <w:szCs w:val="22"/>
          <w:lang w:val="fr-FR"/>
        </w:rPr>
        <w:t xml:space="preserve">Mika 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  <w:lang w:val="fr-FR"/>
        </w:rPr>
        <w:t>ROTTENBERG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</w:p>
    <w:p w14:paraId="19752816" w14:textId="3200A8AD" w:rsidR="00165980" w:rsidRPr="00A5415F" w:rsidRDefault="00165980" w:rsidP="00165980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尤拿斯</w:t>
      </w:r>
      <w:proofErr w:type="gramEnd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．史塔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hAnsi="Times New Roman" w:cs="Times New Roman"/>
          <w:sz w:val="22"/>
          <w:szCs w:val="22"/>
          <w:lang w:val="fr-FR"/>
        </w:rPr>
        <w:t xml:space="preserve">Jonas 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  <w:lang w:val="fr-FR"/>
        </w:rPr>
        <w:t>STAAL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</w:p>
    <w:p w14:paraId="3E8F8B5E" w14:textId="6EF31EB9" w:rsidR="00165980" w:rsidRPr="00A5415F" w:rsidRDefault="00165980" w:rsidP="00165980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丹尼爾．史帝曼．孟加</w:t>
      </w: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聶</w:t>
      </w:r>
      <w:proofErr w:type="gramEnd"/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hAnsi="Times New Roman" w:cs="Times New Roman"/>
          <w:sz w:val="22"/>
          <w:szCs w:val="22"/>
          <w:lang w:val="fr-FR"/>
        </w:rPr>
        <w:t xml:space="preserve">Daniel 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  <w:lang w:val="fr-FR"/>
        </w:rPr>
        <w:t>STEEGMANN MANGRANE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</w:p>
    <w:p w14:paraId="23E25D0B" w14:textId="77777777" w:rsidR="00165980" w:rsidRPr="00A5415F" w:rsidRDefault="00165980" w:rsidP="00165980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蘇郁心</w:t>
      </w:r>
    </w:p>
    <w:p w14:paraId="3E184098" w14:textId="038B2726" w:rsidR="00165980" w:rsidRPr="00A5415F" w:rsidRDefault="00165980" w:rsidP="00165980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領土仲介所</w:t>
      </w: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（</w:t>
      </w:r>
      <w:proofErr w:type="gramEnd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約翰．帕爾曼西諾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hAnsi="Times New Roman" w:cs="Times New Roman"/>
          <w:sz w:val="22"/>
          <w:szCs w:val="22"/>
        </w:rPr>
        <w:t xml:space="preserve">John 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</w:rPr>
        <w:t>PALMESINO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  <w:r w:rsidR="00541349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、</w:t>
      </w: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安</w:t>
      </w:r>
      <w:r w:rsidR="00C636C8"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－</w:t>
      </w: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蘇菲．</w:t>
      </w: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瑢絲克</w:t>
      </w:r>
      <w:proofErr w:type="gramEnd"/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（</w:t>
      </w:r>
      <w:r w:rsidR="00C636C8" w:rsidRPr="00A5415F">
        <w:rPr>
          <w:rFonts w:ascii="Times New Roman" w:hAnsi="Times New Roman" w:cs="Times New Roman"/>
          <w:sz w:val="22"/>
          <w:szCs w:val="22"/>
        </w:rPr>
        <w:t>Ann-</w:t>
      </w:r>
      <w:proofErr w:type="spellStart"/>
      <w:r w:rsidR="00C636C8" w:rsidRPr="00A5415F">
        <w:rPr>
          <w:rFonts w:ascii="Times New Roman" w:hAnsi="Times New Roman" w:cs="Times New Roman"/>
          <w:sz w:val="22"/>
          <w:szCs w:val="22"/>
        </w:rPr>
        <w:t>Sofi</w:t>
      </w:r>
      <w:proofErr w:type="spellEnd"/>
      <w:r w:rsidR="00C636C8" w:rsidRPr="00A5415F">
        <w:rPr>
          <w:rFonts w:ascii="Times New Roman" w:hAnsi="Times New Roman" w:cs="Times New Roman"/>
          <w:sz w:val="22"/>
          <w:szCs w:val="22"/>
        </w:rPr>
        <w:t xml:space="preserve"> </w:t>
      </w:r>
      <w:r w:rsidR="00C636C8" w:rsidRPr="00A5415F">
        <w:rPr>
          <w:rFonts w:ascii="Times New Roman" w:eastAsia="Times New Roman" w:hAnsi="Times New Roman" w:cs="Times New Roman"/>
          <w:sz w:val="22"/>
          <w:szCs w:val="22"/>
        </w:rPr>
        <w:t>RÖNNSKOG</w:t>
      </w: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）</w:t>
      </w:r>
      <w:proofErr w:type="gramStart"/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）</w:t>
      </w:r>
      <w:proofErr w:type="gramEnd"/>
    </w:p>
    <w:p w14:paraId="44BDD807" w14:textId="4372D9A4" w:rsidR="00D66941" w:rsidRPr="00A5415F" w:rsidRDefault="00165980" w:rsidP="00165980">
      <w:pPr>
        <w:snapToGrid w:val="0"/>
        <w:spacing w:line="360" w:lineRule="auto"/>
        <w:rPr>
          <w:rFonts w:ascii="Times New Roman" w:eastAsia="細明體" w:hAnsi="Times New Roman" w:cs="Times New Roman"/>
          <w:sz w:val="22"/>
          <w:szCs w:val="22"/>
          <w:lang w:eastAsia="zh-TW"/>
        </w:rPr>
      </w:pPr>
      <w:r w:rsidRPr="00A5415F">
        <w:rPr>
          <w:rFonts w:ascii="細明體" w:eastAsia="細明體" w:hAnsi="細明體" w:cs="細明體" w:hint="eastAsia"/>
          <w:sz w:val="22"/>
          <w:szCs w:val="22"/>
          <w:lang w:eastAsia="zh-TW"/>
        </w:rPr>
        <w:t>姚瑞</w:t>
      </w:r>
      <w:r w:rsidRPr="00A5415F">
        <w:rPr>
          <w:rFonts w:ascii="Times New Roman" w:eastAsia="細明體" w:hAnsi="Times New Roman" w:cs="Times New Roman"/>
          <w:sz w:val="22"/>
          <w:szCs w:val="22"/>
          <w:lang w:eastAsia="zh-TW"/>
        </w:rPr>
        <w:t>中</w:t>
      </w:r>
    </w:p>
    <w:p w14:paraId="28143AED" w14:textId="77777777" w:rsidR="00165980" w:rsidRPr="00A5415F" w:rsidRDefault="00165980" w:rsidP="00165980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</w:p>
    <w:p w14:paraId="42156760" w14:textId="6AD2C5C7" w:rsidR="00D66941" w:rsidRPr="00A5415F" w:rsidRDefault="00D66941" w:rsidP="00D66941">
      <w:pPr>
        <w:snapToGrid w:val="0"/>
        <w:spacing w:line="360" w:lineRule="auto"/>
        <w:rPr>
          <w:rFonts w:ascii="Times New Roman" w:hAnsi="Times New Roman" w:cs="Times New Roman"/>
          <w:b/>
          <w:sz w:val="22"/>
          <w:szCs w:val="22"/>
          <w:lang w:eastAsia="zh-TW"/>
        </w:rPr>
      </w:pPr>
      <w:r w:rsidRPr="00A5415F">
        <w:rPr>
          <w:rFonts w:ascii="Times New Roman" w:eastAsiaTheme="minorEastAsia" w:hAnsi="Times New Roman" w:cs="Times New Roman"/>
          <w:b/>
          <w:sz w:val="22"/>
          <w:szCs w:val="22"/>
          <w:lang w:eastAsia="zh-TW"/>
        </w:rPr>
        <w:t>協商劇場：</w:t>
      </w:r>
    </w:p>
    <w:p w14:paraId="5FD6A8A6" w14:textId="77777777" w:rsidR="00165980" w:rsidRPr="00A5415F" w:rsidRDefault="00165980" w:rsidP="00165980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陳信行</w:t>
      </w:r>
    </w:p>
    <w:p w14:paraId="4910C3A4" w14:textId="77777777" w:rsidR="00165980" w:rsidRPr="00A5415F" w:rsidRDefault="00165980" w:rsidP="00165980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洪文玲</w:t>
      </w:r>
    </w:p>
    <w:p w14:paraId="232E5487" w14:textId="072A31D5" w:rsidR="00165980" w:rsidRPr="00A5415F" w:rsidRDefault="00165980" w:rsidP="00165980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  <w:proofErr w:type="gramStart"/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彭</w:t>
      </w:r>
      <w:proofErr w:type="gramEnd"/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保羅</w:t>
      </w:r>
    </w:p>
    <w:p w14:paraId="436D92BD" w14:textId="77777777" w:rsidR="00165980" w:rsidRPr="00A5415F" w:rsidRDefault="00165980" w:rsidP="00165980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夏翔柯</w:t>
      </w:r>
    </w:p>
    <w:p w14:paraId="5DA33260" w14:textId="77777777" w:rsidR="00165980" w:rsidRPr="00A5415F" w:rsidRDefault="00165980" w:rsidP="00165980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林宜平</w:t>
      </w:r>
    </w:p>
    <w:p w14:paraId="58D08549" w14:textId="77777777" w:rsidR="00165980" w:rsidRPr="00A5415F" w:rsidRDefault="00165980" w:rsidP="00165980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杜文苓</w:t>
      </w:r>
    </w:p>
    <w:p w14:paraId="702A3837" w14:textId="60F307E7" w:rsidR="00D66941" w:rsidRPr="00A5415F" w:rsidRDefault="00165980" w:rsidP="00165980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zh-TW"/>
        </w:rPr>
      </w:pP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t>吳嘉苓</w:t>
      </w:r>
    </w:p>
    <w:p w14:paraId="3D8AB76F" w14:textId="77777777" w:rsidR="00D66941" w:rsidRPr="00A5415F" w:rsidRDefault="00D66941" w:rsidP="0071137F">
      <w:pPr>
        <w:snapToGrid w:val="0"/>
        <w:spacing w:line="36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</w:p>
    <w:p w14:paraId="7B1C27A9" w14:textId="6C57E1E5" w:rsidR="00A5415F" w:rsidRPr="00A5415F" w:rsidRDefault="00A5415F">
      <w:pPr>
        <w:widowControl/>
        <w:rPr>
          <w:rFonts w:ascii="Times New Roman" w:eastAsiaTheme="minorEastAsia" w:hAnsi="Times New Roman" w:cs="Times New Roman"/>
          <w:sz w:val="22"/>
          <w:szCs w:val="22"/>
          <w:lang w:eastAsia="zh-TW"/>
        </w:rPr>
      </w:pPr>
      <w:r w:rsidRPr="00A5415F">
        <w:rPr>
          <w:rFonts w:ascii="Times New Roman" w:eastAsiaTheme="minorEastAsia" w:hAnsi="Times New Roman" w:cs="Times New Roman"/>
          <w:sz w:val="22"/>
          <w:szCs w:val="22"/>
          <w:lang w:eastAsia="zh-TW"/>
        </w:rPr>
        <w:br w:type="page"/>
      </w:r>
    </w:p>
    <w:p w14:paraId="4D7E4357" w14:textId="0246B4F8" w:rsidR="00A5415F" w:rsidRPr="00A5415F" w:rsidRDefault="00A5415F" w:rsidP="00A5415F">
      <w:pPr>
        <w:snapToGrid w:val="0"/>
        <w:spacing w:line="360" w:lineRule="auto"/>
        <w:rPr>
          <w:rFonts w:ascii="Times New Roman" w:eastAsiaTheme="minorEastAsia" w:hAnsi="Times New Roman" w:cs="Times New Roman"/>
          <w:b/>
          <w:sz w:val="22"/>
        </w:rPr>
      </w:pPr>
      <w:proofErr w:type="spellStart"/>
      <w:r w:rsidRPr="00A5415F">
        <w:rPr>
          <w:rFonts w:ascii="Times New Roman" w:eastAsiaTheme="minorEastAsia" w:hAnsi="Times New Roman" w:cs="Times New Roman"/>
          <w:b/>
          <w:sz w:val="22"/>
        </w:rPr>
        <w:lastRenderedPageBreak/>
        <w:t>關於布魯諾．拉圖</w:t>
      </w:r>
      <w:r w:rsidRPr="00A5415F">
        <w:rPr>
          <w:rFonts w:ascii="Times New Roman" w:eastAsiaTheme="minorEastAsia" w:hAnsi="Times New Roman" w:cs="Times New Roman"/>
          <w:b/>
          <w:sz w:val="22"/>
        </w:rPr>
        <w:t>Bruno</w:t>
      </w:r>
      <w:proofErr w:type="spellEnd"/>
      <w:r w:rsidRPr="00A5415F">
        <w:rPr>
          <w:rFonts w:ascii="Times New Roman" w:eastAsiaTheme="minorEastAsia" w:hAnsi="Times New Roman" w:cs="Times New Roman"/>
          <w:b/>
          <w:sz w:val="22"/>
        </w:rPr>
        <w:t xml:space="preserve"> LATOUR</w:t>
      </w:r>
    </w:p>
    <w:p w14:paraId="7FEA4B27" w14:textId="77777777" w:rsidR="00A5415F" w:rsidRPr="00A5415F" w:rsidRDefault="00A5415F" w:rsidP="00A5415F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lang w:eastAsia="zh-TW"/>
        </w:rPr>
      </w:pPr>
      <w:r w:rsidRPr="00A5415F">
        <w:rPr>
          <w:rFonts w:ascii="Times New Roman" w:eastAsiaTheme="minorEastAsia" w:hAnsi="Times New Roman" w:cs="Times New Roman"/>
          <w:sz w:val="22"/>
        </w:rPr>
        <w:t>1947</w:t>
      </w:r>
      <w:r w:rsidRPr="00A5415F">
        <w:rPr>
          <w:rFonts w:ascii="Times New Roman" w:eastAsiaTheme="minorEastAsia" w:hAnsi="Times New Roman" w:cs="Times New Roman"/>
          <w:sz w:val="22"/>
        </w:rPr>
        <w:t>年生於法國博訥（</w:t>
      </w:r>
      <w:r w:rsidRPr="00A5415F">
        <w:rPr>
          <w:rFonts w:ascii="Times New Roman" w:eastAsiaTheme="minorEastAsia" w:hAnsi="Times New Roman" w:cs="Times New Roman"/>
          <w:sz w:val="22"/>
        </w:rPr>
        <w:t>Beaune</w:t>
      </w:r>
      <w:r w:rsidRPr="00A5415F">
        <w:rPr>
          <w:rFonts w:ascii="Times New Roman" w:eastAsiaTheme="minorEastAsia" w:hAnsi="Times New Roman" w:cs="Times New Roman"/>
          <w:sz w:val="22"/>
        </w:rPr>
        <w:t>）。</w:t>
      </w:r>
      <w:proofErr w:type="spellStart"/>
      <w:r w:rsidRPr="00A5415F">
        <w:rPr>
          <w:rFonts w:ascii="Times New Roman" w:eastAsiaTheme="minorEastAsia" w:hAnsi="Times New Roman" w:cs="Times New Roman"/>
          <w:sz w:val="22"/>
        </w:rPr>
        <w:t>現為巴黎政治學院（</w:t>
      </w:r>
      <w:r w:rsidRPr="00A5415F">
        <w:rPr>
          <w:rFonts w:ascii="Times New Roman" w:eastAsiaTheme="minorEastAsia" w:hAnsi="Times New Roman" w:cs="Times New Roman"/>
          <w:sz w:val="22"/>
        </w:rPr>
        <w:t>Sciences</w:t>
      </w:r>
      <w:proofErr w:type="spellEnd"/>
      <w:r w:rsidRPr="00A5415F">
        <w:rPr>
          <w:rFonts w:ascii="Times New Roman" w:eastAsiaTheme="minorEastAsia" w:hAnsi="Times New Roman" w:cs="Times New Roman"/>
          <w:sz w:val="22"/>
        </w:rPr>
        <w:t xml:space="preserve"> Po </w:t>
      </w:r>
      <w:proofErr w:type="spellStart"/>
      <w:r w:rsidRPr="00A5415F">
        <w:rPr>
          <w:rFonts w:ascii="Times New Roman" w:eastAsiaTheme="minorEastAsia" w:hAnsi="Times New Roman" w:cs="Times New Roman"/>
          <w:sz w:val="22"/>
        </w:rPr>
        <w:t>Paris</w:t>
      </w:r>
      <w:r w:rsidRPr="00A5415F">
        <w:rPr>
          <w:rFonts w:ascii="Times New Roman" w:eastAsiaTheme="minorEastAsia" w:hAnsi="Times New Roman" w:cs="Times New Roman"/>
          <w:sz w:val="22"/>
        </w:rPr>
        <w:t>）政治藝術學程（</w:t>
      </w:r>
      <w:r w:rsidRPr="00A5415F">
        <w:rPr>
          <w:rFonts w:ascii="Times New Roman" w:eastAsiaTheme="minorEastAsia" w:hAnsi="Times New Roman" w:cs="Times New Roman"/>
          <w:sz w:val="22"/>
        </w:rPr>
        <w:t>the</w:t>
      </w:r>
      <w:proofErr w:type="spellEnd"/>
      <w:r w:rsidRPr="00A5415F">
        <w:rPr>
          <w:rFonts w:ascii="Times New Roman" w:eastAsiaTheme="minorEastAsia" w:hAnsi="Times New Roman" w:cs="Times New Roman"/>
          <w:sz w:val="22"/>
        </w:rPr>
        <w:t xml:space="preserve"> Program in Political Arts, SPEAP</w:t>
      </w:r>
      <w:r w:rsidRPr="00A5415F">
        <w:rPr>
          <w:rFonts w:ascii="Times New Roman" w:eastAsiaTheme="minorEastAsia" w:hAnsi="Times New Roman" w:cs="Times New Roman"/>
          <w:sz w:val="22"/>
        </w:rPr>
        <w:t>）及媒體實驗室（</w:t>
      </w:r>
      <w:r w:rsidRPr="00A5415F">
        <w:rPr>
          <w:rFonts w:ascii="Times New Roman" w:eastAsiaTheme="minorEastAsia" w:hAnsi="Times New Roman" w:cs="Times New Roman"/>
          <w:sz w:val="22"/>
        </w:rPr>
        <w:t>Médialab</w:t>
      </w:r>
      <w:r w:rsidRPr="00A5415F">
        <w:rPr>
          <w:rFonts w:ascii="Times New Roman" w:eastAsiaTheme="minorEastAsia" w:hAnsi="Times New Roman" w:cs="Times New Roman"/>
          <w:sz w:val="22"/>
        </w:rPr>
        <w:t>）榮譽教授。自</w:t>
      </w:r>
      <w:r w:rsidRPr="00A5415F">
        <w:rPr>
          <w:rFonts w:ascii="Times New Roman" w:eastAsiaTheme="minorEastAsia" w:hAnsi="Times New Roman" w:cs="Times New Roman"/>
          <w:sz w:val="22"/>
        </w:rPr>
        <w:t>2018</w:t>
      </w:r>
      <w:proofErr w:type="spellStart"/>
      <w:r w:rsidRPr="00A5415F">
        <w:rPr>
          <w:rFonts w:ascii="Times New Roman" w:eastAsiaTheme="minorEastAsia" w:hAnsi="Times New Roman" w:cs="Times New Roman"/>
          <w:sz w:val="22"/>
        </w:rPr>
        <w:t>年一月至今常駐德國卡斯魯爾，分別於</w:t>
      </w:r>
      <w:r w:rsidRPr="00A5415F">
        <w:rPr>
          <w:rFonts w:ascii="Times New Roman" w:eastAsiaTheme="minorEastAsia" w:hAnsi="Times New Roman" w:cs="Times New Roman"/>
          <w:sz w:val="22"/>
        </w:rPr>
        <w:t>ZKM</w:t>
      </w:r>
      <w:r w:rsidRPr="00A5415F">
        <w:rPr>
          <w:rFonts w:ascii="Times New Roman" w:eastAsiaTheme="minorEastAsia" w:hAnsi="Times New Roman" w:cs="Times New Roman"/>
          <w:sz w:val="22"/>
        </w:rPr>
        <w:t>媒體藝術中心（</w:t>
      </w:r>
      <w:r w:rsidRPr="00A5415F">
        <w:rPr>
          <w:rFonts w:ascii="Times New Roman" w:eastAsiaTheme="minorEastAsia" w:hAnsi="Times New Roman" w:cs="Times New Roman"/>
          <w:sz w:val="22"/>
        </w:rPr>
        <w:t>Zentrum</w:t>
      </w:r>
      <w:proofErr w:type="spellEnd"/>
      <w:r w:rsidRPr="00A5415F">
        <w:rPr>
          <w:rFonts w:ascii="Times New Roman" w:eastAsiaTheme="minorEastAsia" w:hAnsi="Times New Roman" w:cs="Times New Roman"/>
          <w:sz w:val="22"/>
        </w:rPr>
        <w:t xml:space="preserve"> </w:t>
      </w:r>
      <w:proofErr w:type="spellStart"/>
      <w:r w:rsidRPr="00A5415F">
        <w:rPr>
          <w:rFonts w:ascii="Times New Roman" w:eastAsiaTheme="minorEastAsia" w:hAnsi="Times New Roman" w:cs="Times New Roman"/>
          <w:sz w:val="22"/>
        </w:rPr>
        <w:t>für</w:t>
      </w:r>
      <w:proofErr w:type="spellEnd"/>
      <w:r w:rsidRPr="00A5415F">
        <w:rPr>
          <w:rFonts w:ascii="Times New Roman" w:eastAsiaTheme="minorEastAsia" w:hAnsi="Times New Roman" w:cs="Times New Roman"/>
          <w:sz w:val="22"/>
        </w:rPr>
        <w:t xml:space="preserve"> </w:t>
      </w:r>
      <w:proofErr w:type="spellStart"/>
      <w:r w:rsidRPr="00A5415F">
        <w:rPr>
          <w:rFonts w:ascii="Times New Roman" w:eastAsiaTheme="minorEastAsia" w:hAnsi="Times New Roman" w:cs="Times New Roman"/>
          <w:sz w:val="22"/>
        </w:rPr>
        <w:t>Kunst</w:t>
      </w:r>
      <w:proofErr w:type="spellEnd"/>
      <w:r w:rsidRPr="00A5415F">
        <w:rPr>
          <w:rFonts w:ascii="Times New Roman" w:eastAsiaTheme="minorEastAsia" w:hAnsi="Times New Roman" w:cs="Times New Roman"/>
          <w:sz w:val="22"/>
        </w:rPr>
        <w:t xml:space="preserve"> und Media, </w:t>
      </w:r>
      <w:proofErr w:type="spellStart"/>
      <w:r w:rsidRPr="00A5415F">
        <w:rPr>
          <w:rFonts w:ascii="Times New Roman" w:eastAsiaTheme="minorEastAsia" w:hAnsi="Times New Roman" w:cs="Times New Roman"/>
          <w:sz w:val="22"/>
        </w:rPr>
        <w:t>ZKM</w:t>
      </w:r>
      <w:r w:rsidRPr="00A5415F">
        <w:rPr>
          <w:rFonts w:ascii="Times New Roman" w:eastAsiaTheme="minorEastAsia" w:hAnsi="Times New Roman" w:cs="Times New Roman"/>
          <w:sz w:val="22"/>
        </w:rPr>
        <w:t>）擔任為期兩年的訪問學者，並於卡斯魯爾藝術設計大學（</w:t>
      </w:r>
      <w:r w:rsidRPr="00A5415F">
        <w:rPr>
          <w:rFonts w:ascii="Times New Roman" w:eastAsiaTheme="minorEastAsia" w:hAnsi="Times New Roman" w:cs="Times New Roman"/>
          <w:sz w:val="22"/>
        </w:rPr>
        <w:t>Karlsruhe</w:t>
      </w:r>
      <w:proofErr w:type="spellEnd"/>
      <w:r w:rsidRPr="00A5415F">
        <w:rPr>
          <w:rFonts w:ascii="Times New Roman" w:eastAsiaTheme="minorEastAsia" w:hAnsi="Times New Roman" w:cs="Times New Roman"/>
          <w:sz w:val="22"/>
        </w:rPr>
        <w:t xml:space="preserve"> University of Arts and Design, </w:t>
      </w:r>
      <w:proofErr w:type="spellStart"/>
      <w:r w:rsidRPr="00A5415F">
        <w:rPr>
          <w:rFonts w:ascii="Times New Roman" w:eastAsiaTheme="minorEastAsia" w:hAnsi="Times New Roman" w:cs="Times New Roman"/>
          <w:sz w:val="22"/>
        </w:rPr>
        <w:t>HfG</w:t>
      </w:r>
      <w:r w:rsidRPr="00A5415F">
        <w:rPr>
          <w:rFonts w:ascii="Times New Roman" w:eastAsiaTheme="minorEastAsia" w:hAnsi="Times New Roman" w:cs="Times New Roman"/>
          <w:sz w:val="22"/>
        </w:rPr>
        <w:t>）擔任教授</w:t>
      </w:r>
      <w:proofErr w:type="spellEnd"/>
      <w:r w:rsidRPr="00A5415F">
        <w:rPr>
          <w:rFonts w:ascii="Times New Roman" w:eastAsiaTheme="minorEastAsia" w:hAnsi="Times New Roman" w:cs="Times New Roman"/>
          <w:sz w:val="22"/>
        </w:rPr>
        <w:t>。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拉圖同時身任多所學術機構學者身分並擁有六個榮譽博士學位，另於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2013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年榮獲挪威霍爾堡獎（</w:t>
      </w:r>
      <w:proofErr w:type="spellStart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Holberg</w:t>
      </w:r>
      <w:proofErr w:type="spellEnd"/>
      <w:r w:rsidRPr="00A5415F">
        <w:rPr>
          <w:rFonts w:ascii="Times New Roman" w:eastAsiaTheme="minorEastAsia" w:hAnsi="Times New Roman" w:cs="Times New Roman"/>
          <w:sz w:val="22"/>
          <w:lang w:eastAsia="zh-TW"/>
        </w:rPr>
        <w:t xml:space="preserve"> Prize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）。曾撰著主編書籍二十餘本、正式出版文章超過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150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篇。</w:t>
      </w:r>
      <w:proofErr w:type="gramStart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拉圖曾策</w:t>
      </w:r>
      <w:proofErr w:type="gramEnd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畫重要國際展覽包含：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2002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年與彼得．韋伯（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 xml:space="preserve">Peter </w:t>
      </w:r>
      <w:proofErr w:type="spellStart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Weibel</w:t>
      </w:r>
      <w:proofErr w:type="spellEnd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）共同策劃「打破偶像：科學、宗教和藝術的圖像的製造與摧毀」</w:t>
      </w:r>
      <w:proofErr w:type="gramStart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（</w:t>
      </w:r>
      <w:proofErr w:type="spellStart"/>
      <w:proofErr w:type="gramEnd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Iconoclash</w:t>
      </w:r>
      <w:proofErr w:type="spellEnd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: Beyond the Image Wars in Science, Religion and Art</w:t>
      </w:r>
      <w:proofErr w:type="gramStart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）</w:t>
      </w:r>
      <w:proofErr w:type="gramEnd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，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2005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年獨立策劃「讓物件公共化：民主的氛圍」</w:t>
      </w:r>
      <w:proofErr w:type="gramStart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（</w:t>
      </w:r>
      <w:proofErr w:type="gramEnd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Making Things Public: Atmosphere of Democracy</w:t>
      </w:r>
      <w:proofErr w:type="gramStart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）</w:t>
      </w:r>
      <w:proofErr w:type="gramEnd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，以及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2016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年「重啟現代性！」</w:t>
      </w:r>
      <w:proofErr w:type="gramStart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（</w:t>
      </w:r>
      <w:proofErr w:type="gramEnd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Reset Modernity!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）。</w:t>
      </w:r>
    </w:p>
    <w:p w14:paraId="5A52133F" w14:textId="77777777" w:rsidR="00A5415F" w:rsidRPr="00A5415F" w:rsidRDefault="00A5415F" w:rsidP="00A5415F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lang w:eastAsia="zh-TW"/>
        </w:rPr>
      </w:pPr>
    </w:p>
    <w:p w14:paraId="19B9504D" w14:textId="5B72D2DB" w:rsidR="00A5415F" w:rsidRPr="00A5415F" w:rsidRDefault="00A5415F" w:rsidP="00A5415F">
      <w:pPr>
        <w:snapToGrid w:val="0"/>
        <w:spacing w:line="360" w:lineRule="auto"/>
        <w:rPr>
          <w:rFonts w:ascii="Times New Roman" w:eastAsiaTheme="minorEastAsia" w:hAnsi="Times New Roman" w:cs="Times New Roman"/>
          <w:b/>
          <w:sz w:val="22"/>
        </w:rPr>
      </w:pPr>
      <w:proofErr w:type="spellStart"/>
      <w:r w:rsidRPr="00A5415F">
        <w:rPr>
          <w:rFonts w:ascii="Times New Roman" w:eastAsiaTheme="minorEastAsia" w:hAnsi="Times New Roman" w:cs="Times New Roman"/>
          <w:b/>
          <w:sz w:val="22"/>
        </w:rPr>
        <w:t>關於馬汀．圭納</w:t>
      </w:r>
      <w:r w:rsidRPr="00A5415F">
        <w:rPr>
          <w:rFonts w:ascii="Times New Roman" w:eastAsiaTheme="minorEastAsia" w:hAnsi="Times New Roman" w:cs="Times New Roman"/>
          <w:b/>
          <w:sz w:val="22"/>
        </w:rPr>
        <w:t>Martin</w:t>
      </w:r>
      <w:proofErr w:type="spellEnd"/>
      <w:r w:rsidRPr="00A5415F">
        <w:rPr>
          <w:rFonts w:ascii="Times New Roman" w:eastAsiaTheme="minorEastAsia" w:hAnsi="Times New Roman" w:cs="Times New Roman"/>
          <w:b/>
          <w:sz w:val="22"/>
        </w:rPr>
        <w:t xml:space="preserve"> GUINARD</w:t>
      </w:r>
    </w:p>
    <w:p w14:paraId="754A4979" w14:textId="77777777" w:rsidR="00A5415F" w:rsidRPr="00A5415F" w:rsidRDefault="00A5415F" w:rsidP="00A5415F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lang w:eastAsia="zh-TW"/>
        </w:rPr>
      </w:pPr>
      <w:proofErr w:type="spellStart"/>
      <w:r w:rsidRPr="00A5415F">
        <w:rPr>
          <w:rFonts w:ascii="Times New Roman" w:eastAsiaTheme="minorEastAsia" w:hAnsi="Times New Roman" w:cs="Times New Roman"/>
          <w:sz w:val="22"/>
        </w:rPr>
        <w:t>獨立策展人，現居巴黎。具視覺藝術與藝術史研究背景，曾多次參與跨界合作討論生態型變（</w:t>
      </w:r>
      <w:r w:rsidRPr="00A5415F">
        <w:rPr>
          <w:rFonts w:ascii="Times New Roman" w:eastAsiaTheme="minorEastAsia" w:hAnsi="Times New Roman" w:cs="Times New Roman"/>
          <w:sz w:val="22"/>
        </w:rPr>
        <w:t>ecological</w:t>
      </w:r>
      <w:proofErr w:type="spellEnd"/>
      <w:r w:rsidRPr="00A5415F">
        <w:rPr>
          <w:rFonts w:ascii="Times New Roman" w:eastAsiaTheme="minorEastAsia" w:hAnsi="Times New Roman" w:cs="Times New Roman"/>
          <w:sz w:val="22"/>
        </w:rPr>
        <w:t xml:space="preserve"> mutation</w:t>
      </w:r>
      <w:r w:rsidRPr="00A5415F">
        <w:rPr>
          <w:rFonts w:ascii="Times New Roman" w:eastAsiaTheme="minorEastAsia" w:hAnsi="Times New Roman" w:cs="Times New Roman"/>
          <w:sz w:val="22"/>
        </w:rPr>
        <w:t>）主題。圭納已四度與拉圖合作國際策展，如</w:t>
      </w:r>
      <w:r w:rsidRPr="00A5415F">
        <w:rPr>
          <w:rFonts w:ascii="Times New Roman" w:eastAsiaTheme="minorEastAsia" w:hAnsi="Times New Roman" w:cs="Times New Roman"/>
          <w:sz w:val="22"/>
        </w:rPr>
        <w:t>2016</w:t>
      </w:r>
      <w:r w:rsidRPr="00A5415F">
        <w:rPr>
          <w:rFonts w:ascii="Times New Roman" w:eastAsiaTheme="minorEastAsia" w:hAnsi="Times New Roman" w:cs="Times New Roman"/>
          <w:sz w:val="22"/>
        </w:rPr>
        <w:t>年</w:t>
      </w:r>
      <w:r w:rsidRPr="00A5415F">
        <w:rPr>
          <w:rFonts w:ascii="Times New Roman" w:eastAsiaTheme="minorEastAsia" w:hAnsi="Times New Roman" w:cs="Times New Roman"/>
          <w:sz w:val="22"/>
        </w:rPr>
        <w:t>ZKM</w:t>
      </w:r>
      <w:r w:rsidRPr="00A5415F">
        <w:rPr>
          <w:rFonts w:ascii="Times New Roman" w:eastAsiaTheme="minorEastAsia" w:hAnsi="Times New Roman" w:cs="Times New Roman"/>
          <w:sz w:val="22"/>
        </w:rPr>
        <w:t>中心「重啟現代性！」即由其共同策展；共同策展期間另策畫執行「現代性！上海觀點」（</w:t>
      </w:r>
      <w:r w:rsidRPr="00A5415F">
        <w:rPr>
          <w:rFonts w:ascii="Times New Roman" w:eastAsiaTheme="minorEastAsia" w:hAnsi="Times New Roman" w:cs="Times New Roman"/>
          <w:sz w:val="22"/>
        </w:rPr>
        <w:t xml:space="preserve">Modernity! Shanghai </w:t>
      </w:r>
      <w:proofErr w:type="spellStart"/>
      <w:r w:rsidRPr="00A5415F">
        <w:rPr>
          <w:rFonts w:ascii="Times New Roman" w:eastAsiaTheme="minorEastAsia" w:hAnsi="Times New Roman" w:cs="Times New Roman"/>
          <w:sz w:val="22"/>
        </w:rPr>
        <w:t>Perspective</w:t>
      </w:r>
      <w:r w:rsidRPr="00A5415F">
        <w:rPr>
          <w:rFonts w:ascii="Times New Roman" w:eastAsiaTheme="minorEastAsia" w:hAnsi="Times New Roman" w:cs="Times New Roman"/>
          <w:sz w:val="22"/>
        </w:rPr>
        <w:t>）之工作坊平臺，參與由漢．烏利奇歐里斯特（</w:t>
      </w:r>
      <w:r w:rsidRPr="00A5415F">
        <w:rPr>
          <w:rFonts w:ascii="Times New Roman" w:eastAsiaTheme="minorEastAsia" w:hAnsi="Times New Roman" w:cs="Times New Roman"/>
          <w:sz w:val="22"/>
        </w:rPr>
        <w:t>Hans</w:t>
      </w:r>
      <w:proofErr w:type="spellEnd"/>
      <w:r w:rsidRPr="00A5415F">
        <w:rPr>
          <w:rFonts w:ascii="Times New Roman" w:eastAsiaTheme="minorEastAsia" w:hAnsi="Times New Roman" w:cs="Times New Roman"/>
          <w:sz w:val="22"/>
        </w:rPr>
        <w:t xml:space="preserve"> Ulrich Obrist</w:t>
      </w:r>
      <w:r w:rsidRPr="00A5415F">
        <w:rPr>
          <w:rFonts w:ascii="Times New Roman" w:eastAsiaTheme="minorEastAsia" w:hAnsi="Times New Roman" w:cs="Times New Roman"/>
          <w:sz w:val="22"/>
        </w:rPr>
        <w:t>）與李龍雨共同監製的「</w:t>
      </w:r>
      <w:r w:rsidRPr="00A5415F">
        <w:rPr>
          <w:rFonts w:ascii="Times New Roman" w:eastAsiaTheme="minorEastAsia" w:hAnsi="Times New Roman" w:cs="Times New Roman"/>
          <w:sz w:val="22"/>
        </w:rPr>
        <w:t>2116</w:t>
      </w:r>
      <w:r w:rsidRPr="00A5415F">
        <w:rPr>
          <w:rFonts w:ascii="Times New Roman" w:eastAsiaTheme="minorEastAsia" w:hAnsi="Times New Roman" w:cs="Times New Roman"/>
          <w:sz w:val="22"/>
        </w:rPr>
        <w:t>上海種子」。</w:t>
      </w:r>
      <w:proofErr w:type="spellStart"/>
      <w:r w:rsidRPr="00A5415F">
        <w:rPr>
          <w:rFonts w:ascii="Times New Roman" w:eastAsiaTheme="minorEastAsia" w:hAnsi="Times New Roman" w:cs="Times New Roman"/>
          <w:sz w:val="22"/>
        </w:rPr>
        <w:t>近期進一步與雷札．黑里（</w:t>
      </w:r>
      <w:r w:rsidRPr="00A5415F">
        <w:rPr>
          <w:rFonts w:ascii="Times New Roman" w:eastAsiaTheme="minorEastAsia" w:hAnsi="Times New Roman" w:cs="Times New Roman"/>
          <w:sz w:val="22"/>
        </w:rPr>
        <w:t>Reza</w:t>
      </w:r>
      <w:proofErr w:type="spellEnd"/>
      <w:r w:rsidRPr="00A5415F">
        <w:rPr>
          <w:rFonts w:ascii="Times New Roman" w:eastAsiaTheme="minorEastAsia" w:hAnsi="Times New Roman" w:cs="Times New Roman"/>
          <w:sz w:val="22"/>
        </w:rPr>
        <w:t xml:space="preserve"> </w:t>
      </w:r>
      <w:proofErr w:type="spellStart"/>
      <w:r w:rsidRPr="00A5415F">
        <w:rPr>
          <w:rFonts w:ascii="Times New Roman" w:eastAsiaTheme="minorEastAsia" w:hAnsi="Times New Roman" w:cs="Times New Roman"/>
          <w:sz w:val="22"/>
        </w:rPr>
        <w:t>Haeri</w:t>
      </w:r>
      <w:r w:rsidRPr="00A5415F">
        <w:rPr>
          <w:rFonts w:ascii="Times New Roman" w:eastAsiaTheme="minorEastAsia" w:hAnsi="Times New Roman" w:cs="Times New Roman"/>
          <w:sz w:val="22"/>
        </w:rPr>
        <w:t>）於伊朗佩吉曼基金會（</w:t>
      </w:r>
      <w:r w:rsidRPr="00A5415F">
        <w:rPr>
          <w:rFonts w:ascii="Times New Roman" w:eastAsiaTheme="minorEastAsia" w:hAnsi="Times New Roman" w:cs="Times New Roman"/>
          <w:sz w:val="22"/>
        </w:rPr>
        <w:t>Pejman</w:t>
      </w:r>
      <w:proofErr w:type="spellEnd"/>
      <w:r w:rsidRPr="00A5415F">
        <w:rPr>
          <w:rFonts w:ascii="Times New Roman" w:eastAsiaTheme="minorEastAsia" w:hAnsi="Times New Roman" w:cs="Times New Roman"/>
          <w:sz w:val="22"/>
        </w:rPr>
        <w:t xml:space="preserve"> </w:t>
      </w:r>
      <w:proofErr w:type="spellStart"/>
      <w:r w:rsidRPr="00A5415F">
        <w:rPr>
          <w:rFonts w:ascii="Times New Roman" w:eastAsiaTheme="minorEastAsia" w:hAnsi="Times New Roman" w:cs="Times New Roman"/>
          <w:sz w:val="22"/>
        </w:rPr>
        <w:t>Foundation</w:t>
      </w:r>
      <w:r w:rsidRPr="00A5415F">
        <w:rPr>
          <w:rFonts w:ascii="Times New Roman" w:eastAsiaTheme="minorEastAsia" w:hAnsi="Times New Roman" w:cs="Times New Roman"/>
          <w:sz w:val="22"/>
        </w:rPr>
        <w:t>）及德黑蘭大學科技史研究中心（</w:t>
      </w:r>
      <w:r w:rsidRPr="00A5415F">
        <w:rPr>
          <w:rFonts w:ascii="Times New Roman" w:eastAsiaTheme="minorEastAsia" w:hAnsi="Times New Roman" w:cs="Times New Roman"/>
          <w:sz w:val="22"/>
        </w:rPr>
        <w:t>Institute</w:t>
      </w:r>
      <w:proofErr w:type="spellEnd"/>
      <w:r w:rsidRPr="00A5415F">
        <w:rPr>
          <w:rFonts w:ascii="Times New Roman" w:eastAsiaTheme="minorEastAsia" w:hAnsi="Times New Roman" w:cs="Times New Roman"/>
          <w:sz w:val="22"/>
        </w:rPr>
        <w:t xml:space="preserve"> of History of Science of Tehran </w:t>
      </w:r>
      <w:proofErr w:type="spellStart"/>
      <w:r w:rsidRPr="00A5415F">
        <w:rPr>
          <w:rFonts w:ascii="Times New Roman" w:eastAsiaTheme="minorEastAsia" w:hAnsi="Times New Roman" w:cs="Times New Roman"/>
          <w:sz w:val="22"/>
        </w:rPr>
        <w:t>University</w:t>
      </w:r>
      <w:r w:rsidRPr="00A5415F">
        <w:rPr>
          <w:rFonts w:ascii="Times New Roman" w:eastAsiaTheme="minorEastAsia" w:hAnsi="Times New Roman" w:cs="Times New Roman"/>
          <w:sz w:val="22"/>
        </w:rPr>
        <w:t>）共同發展系列計畫「現代性！德黑蘭觀點</w:t>
      </w:r>
      <w:proofErr w:type="spellEnd"/>
      <w:r w:rsidRPr="00A5415F">
        <w:rPr>
          <w:rFonts w:ascii="Times New Roman" w:eastAsiaTheme="minorEastAsia" w:hAnsi="Times New Roman" w:cs="Times New Roman"/>
          <w:sz w:val="22"/>
        </w:rPr>
        <w:t>」（</w:t>
      </w:r>
      <w:r w:rsidRPr="00A5415F">
        <w:rPr>
          <w:rFonts w:ascii="Times New Roman" w:eastAsiaTheme="minorEastAsia" w:hAnsi="Times New Roman" w:cs="Times New Roman"/>
          <w:sz w:val="22"/>
        </w:rPr>
        <w:t>Modernity! Tehran Perspective</w:t>
      </w:r>
      <w:r w:rsidRPr="00A5415F">
        <w:rPr>
          <w:rFonts w:ascii="Times New Roman" w:eastAsiaTheme="minorEastAsia" w:hAnsi="Times New Roman" w:cs="Times New Roman"/>
          <w:sz w:val="22"/>
        </w:rPr>
        <w:t>）。</w:t>
      </w:r>
      <w:proofErr w:type="spellStart"/>
      <w:r w:rsidRPr="00A5415F">
        <w:rPr>
          <w:rFonts w:ascii="Times New Roman" w:eastAsiaTheme="minorEastAsia" w:hAnsi="Times New Roman" w:cs="Times New Roman"/>
          <w:sz w:val="22"/>
        </w:rPr>
        <w:t>目前，他同時也在</w:t>
      </w:r>
      <w:r w:rsidRPr="00A5415F">
        <w:rPr>
          <w:rFonts w:ascii="Times New Roman" w:eastAsiaTheme="minorEastAsia" w:hAnsi="Times New Roman" w:cs="Times New Roman"/>
          <w:sz w:val="22"/>
        </w:rPr>
        <w:t>ZKM</w:t>
      </w:r>
      <w:r w:rsidRPr="00A5415F">
        <w:rPr>
          <w:rFonts w:ascii="Times New Roman" w:eastAsiaTheme="minorEastAsia" w:hAnsi="Times New Roman" w:cs="Times New Roman"/>
          <w:sz w:val="22"/>
        </w:rPr>
        <w:t>中心執行其他展覽計畫。其他策展經驗包含與奧利維耶．瓦林（</w:t>
      </w:r>
      <w:r w:rsidRPr="00A5415F">
        <w:rPr>
          <w:rFonts w:ascii="Times New Roman" w:eastAsiaTheme="minorEastAsia" w:hAnsi="Times New Roman" w:cs="Times New Roman"/>
          <w:sz w:val="22"/>
        </w:rPr>
        <w:t>Olivier</w:t>
      </w:r>
      <w:proofErr w:type="spellEnd"/>
      <w:r w:rsidRPr="00A5415F">
        <w:rPr>
          <w:rFonts w:ascii="Times New Roman" w:eastAsiaTheme="minorEastAsia" w:hAnsi="Times New Roman" w:cs="Times New Roman"/>
          <w:sz w:val="22"/>
        </w:rPr>
        <w:t xml:space="preserve"> </w:t>
      </w:r>
      <w:proofErr w:type="spellStart"/>
      <w:r w:rsidRPr="00A5415F">
        <w:rPr>
          <w:rFonts w:ascii="Times New Roman" w:eastAsiaTheme="minorEastAsia" w:hAnsi="Times New Roman" w:cs="Times New Roman"/>
          <w:sz w:val="22"/>
        </w:rPr>
        <w:t>Varenne</w:t>
      </w:r>
      <w:r w:rsidRPr="00A5415F">
        <w:rPr>
          <w:rFonts w:ascii="Times New Roman" w:eastAsiaTheme="minorEastAsia" w:hAnsi="Times New Roman" w:cs="Times New Roman"/>
          <w:sz w:val="22"/>
        </w:rPr>
        <w:t>）於丹麥「世界之基雙年展</w:t>
      </w:r>
      <w:proofErr w:type="spellEnd"/>
      <w:r w:rsidRPr="00A5415F">
        <w:rPr>
          <w:rFonts w:ascii="Times New Roman" w:eastAsiaTheme="minorEastAsia" w:hAnsi="Times New Roman" w:cs="Times New Roman"/>
          <w:sz w:val="22"/>
        </w:rPr>
        <w:t>」（</w:t>
      </w:r>
      <w:proofErr w:type="spellStart"/>
      <w:r w:rsidRPr="00A5415F">
        <w:rPr>
          <w:rFonts w:ascii="Times New Roman" w:eastAsiaTheme="minorEastAsia" w:hAnsi="Times New Roman" w:cs="Times New Roman"/>
          <w:sz w:val="22"/>
        </w:rPr>
        <w:t>Socle</w:t>
      </w:r>
      <w:proofErr w:type="spellEnd"/>
      <w:r w:rsidRPr="00A5415F">
        <w:rPr>
          <w:rFonts w:ascii="Times New Roman" w:eastAsiaTheme="minorEastAsia" w:hAnsi="Times New Roman" w:cs="Times New Roman"/>
          <w:sz w:val="22"/>
        </w:rPr>
        <w:t xml:space="preserve"> du Monde Biennale, </w:t>
      </w:r>
      <w:proofErr w:type="spellStart"/>
      <w:r w:rsidRPr="00A5415F">
        <w:rPr>
          <w:rFonts w:ascii="Times New Roman" w:eastAsiaTheme="minorEastAsia" w:hAnsi="Times New Roman" w:cs="Times New Roman"/>
          <w:sz w:val="22"/>
        </w:rPr>
        <w:t>Denmark</w:t>
      </w:r>
      <w:r w:rsidRPr="00A5415F">
        <w:rPr>
          <w:rFonts w:ascii="Times New Roman" w:eastAsiaTheme="minorEastAsia" w:hAnsi="Times New Roman" w:cs="Times New Roman"/>
          <w:sz w:val="22"/>
        </w:rPr>
        <w:t>）合作、舊戲劇學院共同策展「育成計畫</w:t>
      </w:r>
      <w:proofErr w:type="spellEnd"/>
      <w:r w:rsidRPr="00A5415F">
        <w:rPr>
          <w:rFonts w:ascii="Times New Roman" w:eastAsiaTheme="minorEastAsia" w:hAnsi="Times New Roman" w:cs="Times New Roman"/>
          <w:sz w:val="22"/>
        </w:rPr>
        <w:t>」（</w:t>
      </w:r>
      <w:r w:rsidRPr="00A5415F">
        <w:rPr>
          <w:rFonts w:ascii="Times New Roman" w:eastAsiaTheme="minorEastAsia" w:hAnsi="Times New Roman" w:cs="Times New Roman"/>
          <w:sz w:val="22"/>
        </w:rPr>
        <w:t>Incubator</w:t>
      </w:r>
      <w:r w:rsidRPr="00A5415F">
        <w:rPr>
          <w:rFonts w:ascii="Times New Roman" w:eastAsiaTheme="minorEastAsia" w:hAnsi="Times New Roman" w:cs="Times New Roman"/>
          <w:sz w:val="22"/>
        </w:rPr>
        <w:t>）。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近年長期於澳洲古今藝術博物館（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MONA, Museum of Old and New Art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）進行常駐計畫，協同藝術家與科學實驗室發展合作關係。</w:t>
      </w:r>
    </w:p>
    <w:p w14:paraId="3DF1AD4E" w14:textId="77777777" w:rsidR="00A5415F" w:rsidRPr="00A5415F" w:rsidRDefault="00A5415F" w:rsidP="00A5415F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lang w:eastAsia="zh-TW"/>
        </w:rPr>
      </w:pPr>
    </w:p>
    <w:p w14:paraId="52949A5F" w14:textId="1AF1103A" w:rsidR="00A5415F" w:rsidRPr="00A5415F" w:rsidRDefault="00A5415F" w:rsidP="00A5415F">
      <w:pPr>
        <w:snapToGrid w:val="0"/>
        <w:spacing w:line="360" w:lineRule="auto"/>
        <w:rPr>
          <w:rFonts w:ascii="Times New Roman" w:eastAsiaTheme="minorEastAsia" w:hAnsi="Times New Roman" w:cs="Times New Roman"/>
          <w:b/>
          <w:sz w:val="22"/>
          <w:lang w:eastAsia="zh-TW"/>
        </w:rPr>
      </w:pPr>
      <w:r w:rsidRPr="00A5415F">
        <w:rPr>
          <w:rFonts w:ascii="Times New Roman" w:eastAsiaTheme="minorEastAsia" w:hAnsi="Times New Roman" w:cs="Times New Roman"/>
          <w:b/>
          <w:sz w:val="22"/>
          <w:lang w:eastAsia="zh-TW"/>
        </w:rPr>
        <w:t>關於林怡華</w:t>
      </w:r>
    </w:p>
    <w:p w14:paraId="6E76B577" w14:textId="29F30D4C" w:rsidR="00A5415F" w:rsidRPr="00A5415F" w:rsidRDefault="00A5415F" w:rsidP="00A5415F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lang w:eastAsia="zh-TW"/>
        </w:rPr>
      </w:pPr>
      <w:r w:rsidRPr="00A5415F">
        <w:rPr>
          <w:rFonts w:ascii="Times New Roman" w:eastAsiaTheme="minorEastAsia" w:hAnsi="Times New Roman" w:cs="Times New Roman"/>
          <w:sz w:val="22"/>
          <w:lang w:eastAsia="zh-TW"/>
        </w:rPr>
        <w:t>習以非正規場域進行跨題材實驗操演，延展藝術的能動性與作用力。近期策展包含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 xml:space="preserve"> 2017 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映像節《破壞控制》、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 xml:space="preserve">2018 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《南方以南》南</w:t>
      </w:r>
      <w:proofErr w:type="gramStart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迴</w:t>
      </w:r>
      <w:proofErr w:type="gramEnd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藝術計畫、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 xml:space="preserve">2019 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北埔藝術小鎮《未來的昔日》、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2019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《池田亮司個展》共同策展等，現任山冶計畫藝術總監。</w:t>
      </w:r>
    </w:p>
    <w:p w14:paraId="5B1C99A7" w14:textId="77777777" w:rsidR="00A5415F" w:rsidRPr="00A5415F" w:rsidRDefault="00A5415F" w:rsidP="00A5415F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lang w:eastAsia="zh-TW"/>
        </w:rPr>
      </w:pPr>
    </w:p>
    <w:p w14:paraId="7B925709" w14:textId="77777777" w:rsidR="00A5415F" w:rsidRPr="00A5415F" w:rsidRDefault="00A5415F" w:rsidP="00A5415F">
      <w:pPr>
        <w:snapToGrid w:val="0"/>
        <w:spacing w:line="360" w:lineRule="auto"/>
        <w:rPr>
          <w:rFonts w:ascii="Times New Roman" w:eastAsiaTheme="minorEastAsia" w:hAnsi="Times New Roman" w:cs="Times New Roman"/>
          <w:b/>
          <w:sz w:val="22"/>
          <w:lang w:eastAsia="zh-TW"/>
        </w:rPr>
      </w:pPr>
      <w:r w:rsidRPr="00A5415F">
        <w:rPr>
          <w:rFonts w:ascii="Times New Roman" w:eastAsiaTheme="minorEastAsia" w:hAnsi="Times New Roman" w:cs="Times New Roman"/>
          <w:b/>
          <w:sz w:val="22"/>
          <w:lang w:eastAsia="zh-TW"/>
        </w:rPr>
        <w:t>台北雙年展</w:t>
      </w:r>
    </w:p>
    <w:p w14:paraId="0281ED6E" w14:textId="5B06F19B" w:rsidR="00C065E9" w:rsidRPr="005C789E" w:rsidRDefault="00A5415F" w:rsidP="005C789E">
      <w:pPr>
        <w:snapToGrid w:val="0"/>
        <w:spacing w:line="360" w:lineRule="auto"/>
        <w:rPr>
          <w:rFonts w:ascii="Times New Roman" w:eastAsiaTheme="minorEastAsia" w:hAnsi="Times New Roman" w:cs="Times New Roman"/>
          <w:sz w:val="22"/>
          <w:lang w:eastAsia="zh-TW"/>
        </w:rPr>
      </w:pPr>
      <w:r w:rsidRPr="00A5415F">
        <w:rPr>
          <w:rFonts w:ascii="Times New Roman" w:eastAsiaTheme="minorEastAsia" w:hAnsi="Times New Roman" w:cs="Times New Roman"/>
          <w:sz w:val="22"/>
          <w:lang w:eastAsia="zh-TW"/>
        </w:rPr>
        <w:t>台北雙年展為臺北市立美術館策辦之旗艦展覽，自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1996</w:t>
      </w:r>
      <w:r w:rsidRPr="00A5415F">
        <w:rPr>
          <w:rFonts w:ascii="Times New Roman" w:eastAsiaTheme="minorEastAsia" w:hAnsi="Times New Roman" w:cs="Times New Roman"/>
          <w:sz w:val="22"/>
          <w:lang w:eastAsia="zh-TW"/>
        </w:rPr>
        <w:t>年創辦以來致力推動臺灣當代藝術之國際對話，透過多元文化觀點串聯</w:t>
      </w:r>
      <w:proofErr w:type="gramStart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臺</w:t>
      </w:r>
      <w:proofErr w:type="gramEnd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北與亞洲乃至全球當代藝術的連結網絡，成為促進海內外文化交流的驅動力。台北雙年展透過國際性策展積極地從深度、廣度兩方面回應當代藝術的趨勢與</w:t>
      </w:r>
      <w:proofErr w:type="gramStart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思辯</w:t>
      </w:r>
      <w:proofErr w:type="gramEnd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，並在過去二十年中快速發展、累積能量，創造臺灣與世界雙向溝通的機制與平</w:t>
      </w:r>
      <w:proofErr w:type="gramStart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臺</w:t>
      </w:r>
      <w:proofErr w:type="gramEnd"/>
      <w:r w:rsidRPr="00A5415F">
        <w:rPr>
          <w:rFonts w:ascii="Times New Roman" w:eastAsiaTheme="minorEastAsia" w:hAnsi="Times New Roman" w:cs="Times New Roman"/>
          <w:sz w:val="22"/>
          <w:lang w:eastAsia="zh-TW"/>
        </w:rPr>
        <w:t>。</w:t>
      </w:r>
    </w:p>
    <w:sectPr w:rsidR="00C065E9" w:rsidRPr="005C789E" w:rsidSect="003027A8">
      <w:headerReference w:type="default" r:id="rId10"/>
      <w:footerReference w:type="default" r:id="rId11"/>
      <w:pgSz w:w="11900" w:h="16840"/>
      <w:pgMar w:top="1440" w:right="964" w:bottom="1440" w:left="96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417B5" w14:textId="77777777" w:rsidR="00C065E9" w:rsidRDefault="00C065E9">
      <w:r>
        <w:separator/>
      </w:r>
    </w:p>
  </w:endnote>
  <w:endnote w:type="continuationSeparator" w:id="0">
    <w:p w14:paraId="05D235AB" w14:textId="77777777" w:rsidR="00C065E9" w:rsidRDefault="00C0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黑體 Std W3">
    <w:panose1 w:val="020B0300000000000000"/>
    <w:charset w:val="88"/>
    <w:family w:val="swiss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5C5F4" w14:textId="08D3DDC0" w:rsidR="00C065E9" w:rsidRPr="00487969" w:rsidRDefault="00C065E9">
    <w:pPr>
      <w:pStyle w:val="a5"/>
      <w:jc w:val="center"/>
      <w:rPr>
        <w:rFonts w:ascii="Times New Roman" w:eastAsiaTheme="minorEastAsia" w:hAnsi="Times New Roman" w:cs="Times New Roman"/>
      </w:rPr>
    </w:pPr>
    <w:r w:rsidRPr="00487969">
      <w:rPr>
        <w:rFonts w:ascii="Times New Roman" w:hAnsi="Times New Roman" w:cs="Times New Roman"/>
      </w:rPr>
      <w:fldChar w:fldCharType="begin"/>
    </w:r>
    <w:r w:rsidRPr="00487969">
      <w:rPr>
        <w:rFonts w:ascii="Times New Roman" w:hAnsi="Times New Roman" w:cs="Times New Roman"/>
      </w:rPr>
      <w:instrText xml:space="preserve"> PAGE </w:instrText>
    </w:r>
    <w:r w:rsidRPr="00487969">
      <w:rPr>
        <w:rFonts w:ascii="Times New Roman" w:hAnsi="Times New Roman" w:cs="Times New Roman"/>
      </w:rPr>
      <w:fldChar w:fldCharType="separate"/>
    </w:r>
    <w:r w:rsidR="00677447">
      <w:rPr>
        <w:rFonts w:ascii="Times New Roman" w:hAnsi="Times New Roman" w:cs="Times New Roman"/>
        <w:noProof/>
      </w:rPr>
      <w:t>1</w:t>
    </w:r>
    <w:r w:rsidRPr="00487969">
      <w:rPr>
        <w:rFonts w:ascii="Times New Roman" w:hAnsi="Times New Roman" w:cs="Times New Roman"/>
      </w:rPr>
      <w:fldChar w:fldCharType="end"/>
    </w:r>
    <w:r w:rsidRPr="00487969">
      <w:rPr>
        <w:rFonts w:ascii="Times New Roman" w:hAnsi="Times New Roman" w:cs="Times New Roman"/>
      </w:rPr>
      <w:t>/</w:t>
    </w:r>
    <w:r w:rsidR="00A5415F">
      <w:rPr>
        <w:rFonts w:ascii="Times New Roman" w:eastAsiaTheme="minorEastAsia" w:hAnsi="Times New Roman" w:cs="Times New Roman" w:hint="eastAsia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4761B" w14:textId="77777777" w:rsidR="00C065E9" w:rsidRDefault="00C065E9">
      <w:r>
        <w:separator/>
      </w:r>
    </w:p>
  </w:footnote>
  <w:footnote w:type="continuationSeparator" w:id="0">
    <w:p w14:paraId="21960B82" w14:textId="77777777" w:rsidR="00C065E9" w:rsidRDefault="00C06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E507" w14:textId="77777777" w:rsidR="00C065E9" w:rsidRDefault="00C065E9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57C7045" wp14:editId="11EBC57C">
          <wp:simplePos x="0" y="0"/>
          <wp:positionH relativeFrom="page">
            <wp:posOffset>5531485</wp:posOffset>
          </wp:positionH>
          <wp:positionV relativeFrom="page">
            <wp:posOffset>484505</wp:posOffset>
          </wp:positionV>
          <wp:extent cx="1271270" cy="213360"/>
          <wp:effectExtent l="0" t="0" r="0" b="0"/>
          <wp:wrapNone/>
          <wp:docPr id="1073741825" name="officeArt object" descr="D:\推廣組\推廣組舊檔\圖檔\館徽+中英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D:\推廣組\推廣組舊檔\圖檔\館徽+中英.t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213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265"/>
    <w:multiLevelType w:val="hybridMultilevel"/>
    <w:tmpl w:val="437C41CE"/>
    <w:lvl w:ilvl="0" w:tplc="B2E68DFA">
      <w:start w:val="1"/>
      <w:numFmt w:val="decimal"/>
      <w:lvlText w:val="%1."/>
      <w:lvlJc w:val="left"/>
      <w:pPr>
        <w:ind w:left="360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A9"/>
    <w:rsid w:val="000122B5"/>
    <w:rsid w:val="00013DB6"/>
    <w:rsid w:val="000171C3"/>
    <w:rsid w:val="00033D4A"/>
    <w:rsid w:val="000458AA"/>
    <w:rsid w:val="000572EE"/>
    <w:rsid w:val="00061076"/>
    <w:rsid w:val="0006287E"/>
    <w:rsid w:val="00077FD9"/>
    <w:rsid w:val="00090E78"/>
    <w:rsid w:val="00095730"/>
    <w:rsid w:val="000A2961"/>
    <w:rsid w:val="000B0A06"/>
    <w:rsid w:val="000B25C5"/>
    <w:rsid w:val="000B5897"/>
    <w:rsid w:val="000D7350"/>
    <w:rsid w:val="001002BA"/>
    <w:rsid w:val="001326EE"/>
    <w:rsid w:val="00141865"/>
    <w:rsid w:val="00165980"/>
    <w:rsid w:val="00182EAB"/>
    <w:rsid w:val="001872C8"/>
    <w:rsid w:val="001904DD"/>
    <w:rsid w:val="001B2E4C"/>
    <w:rsid w:val="001B748F"/>
    <w:rsid w:val="001D2F10"/>
    <w:rsid w:val="001E0D43"/>
    <w:rsid w:val="00207552"/>
    <w:rsid w:val="00234502"/>
    <w:rsid w:val="00246E6D"/>
    <w:rsid w:val="002617F8"/>
    <w:rsid w:val="00261EA8"/>
    <w:rsid w:val="00282182"/>
    <w:rsid w:val="002A188F"/>
    <w:rsid w:val="002A522A"/>
    <w:rsid w:val="002C0B40"/>
    <w:rsid w:val="002D6EA8"/>
    <w:rsid w:val="002F0E81"/>
    <w:rsid w:val="002F7BE7"/>
    <w:rsid w:val="003027A8"/>
    <w:rsid w:val="003051C1"/>
    <w:rsid w:val="0031474D"/>
    <w:rsid w:val="00323C81"/>
    <w:rsid w:val="00342365"/>
    <w:rsid w:val="00377BBC"/>
    <w:rsid w:val="00397F67"/>
    <w:rsid w:val="003B40FE"/>
    <w:rsid w:val="003C54FA"/>
    <w:rsid w:val="003D23ED"/>
    <w:rsid w:val="00402F67"/>
    <w:rsid w:val="00411CCD"/>
    <w:rsid w:val="0047285C"/>
    <w:rsid w:val="00487969"/>
    <w:rsid w:val="004C09C9"/>
    <w:rsid w:val="004D4CD7"/>
    <w:rsid w:val="004E4026"/>
    <w:rsid w:val="004E5CF8"/>
    <w:rsid w:val="004F1644"/>
    <w:rsid w:val="00512CF3"/>
    <w:rsid w:val="00515600"/>
    <w:rsid w:val="00541349"/>
    <w:rsid w:val="00542CA8"/>
    <w:rsid w:val="00547A66"/>
    <w:rsid w:val="005721BF"/>
    <w:rsid w:val="0058629D"/>
    <w:rsid w:val="005918D7"/>
    <w:rsid w:val="00591CC6"/>
    <w:rsid w:val="00591EFD"/>
    <w:rsid w:val="005A3996"/>
    <w:rsid w:val="005A74CA"/>
    <w:rsid w:val="005B0E04"/>
    <w:rsid w:val="005C789E"/>
    <w:rsid w:val="005F57D8"/>
    <w:rsid w:val="005F68D4"/>
    <w:rsid w:val="005F7415"/>
    <w:rsid w:val="00610E66"/>
    <w:rsid w:val="00630C90"/>
    <w:rsid w:val="00672094"/>
    <w:rsid w:val="00672A05"/>
    <w:rsid w:val="00675FB4"/>
    <w:rsid w:val="00676382"/>
    <w:rsid w:val="0067657A"/>
    <w:rsid w:val="00677447"/>
    <w:rsid w:val="00681332"/>
    <w:rsid w:val="0069564E"/>
    <w:rsid w:val="006C2E85"/>
    <w:rsid w:val="006E3F9A"/>
    <w:rsid w:val="0071137F"/>
    <w:rsid w:val="00715567"/>
    <w:rsid w:val="00723B6D"/>
    <w:rsid w:val="00724E3D"/>
    <w:rsid w:val="00726862"/>
    <w:rsid w:val="00727363"/>
    <w:rsid w:val="00730D7A"/>
    <w:rsid w:val="00740DA9"/>
    <w:rsid w:val="00742275"/>
    <w:rsid w:val="0075663B"/>
    <w:rsid w:val="007909EB"/>
    <w:rsid w:val="007A09EC"/>
    <w:rsid w:val="007A4CE4"/>
    <w:rsid w:val="007B7B53"/>
    <w:rsid w:val="007C3A59"/>
    <w:rsid w:val="007D3FAB"/>
    <w:rsid w:val="007E51EA"/>
    <w:rsid w:val="00804A80"/>
    <w:rsid w:val="008130C4"/>
    <w:rsid w:val="00816ABE"/>
    <w:rsid w:val="0084120A"/>
    <w:rsid w:val="00843902"/>
    <w:rsid w:val="008642E9"/>
    <w:rsid w:val="00866260"/>
    <w:rsid w:val="00867697"/>
    <w:rsid w:val="0087117C"/>
    <w:rsid w:val="00871327"/>
    <w:rsid w:val="00875970"/>
    <w:rsid w:val="008921F9"/>
    <w:rsid w:val="00894EB5"/>
    <w:rsid w:val="008A6B5A"/>
    <w:rsid w:val="008B0C34"/>
    <w:rsid w:val="008C5DA5"/>
    <w:rsid w:val="00902869"/>
    <w:rsid w:val="00911101"/>
    <w:rsid w:val="0092379F"/>
    <w:rsid w:val="00935B9F"/>
    <w:rsid w:val="009604E5"/>
    <w:rsid w:val="00983964"/>
    <w:rsid w:val="00996839"/>
    <w:rsid w:val="009B3166"/>
    <w:rsid w:val="009B4F54"/>
    <w:rsid w:val="00A32A27"/>
    <w:rsid w:val="00A41289"/>
    <w:rsid w:val="00A50327"/>
    <w:rsid w:val="00A5415F"/>
    <w:rsid w:val="00A56494"/>
    <w:rsid w:val="00A81512"/>
    <w:rsid w:val="00A82911"/>
    <w:rsid w:val="00AE39D9"/>
    <w:rsid w:val="00AE468D"/>
    <w:rsid w:val="00AE508E"/>
    <w:rsid w:val="00B26AE4"/>
    <w:rsid w:val="00B446E0"/>
    <w:rsid w:val="00B603FD"/>
    <w:rsid w:val="00B71C3F"/>
    <w:rsid w:val="00B947E7"/>
    <w:rsid w:val="00B97A39"/>
    <w:rsid w:val="00BA340E"/>
    <w:rsid w:val="00BB1D42"/>
    <w:rsid w:val="00BB374F"/>
    <w:rsid w:val="00BB609E"/>
    <w:rsid w:val="00BC36E0"/>
    <w:rsid w:val="00BF7525"/>
    <w:rsid w:val="00C0155A"/>
    <w:rsid w:val="00C065E9"/>
    <w:rsid w:val="00C12EEE"/>
    <w:rsid w:val="00C46EB3"/>
    <w:rsid w:val="00C636C8"/>
    <w:rsid w:val="00C67150"/>
    <w:rsid w:val="00C724B0"/>
    <w:rsid w:val="00C73536"/>
    <w:rsid w:val="00C73580"/>
    <w:rsid w:val="00C87B8F"/>
    <w:rsid w:val="00C87EC0"/>
    <w:rsid w:val="00CD04CB"/>
    <w:rsid w:val="00CD4973"/>
    <w:rsid w:val="00CD549F"/>
    <w:rsid w:val="00CF0632"/>
    <w:rsid w:val="00CF2FFB"/>
    <w:rsid w:val="00D11279"/>
    <w:rsid w:val="00D56041"/>
    <w:rsid w:val="00D66941"/>
    <w:rsid w:val="00D769DD"/>
    <w:rsid w:val="00D87E40"/>
    <w:rsid w:val="00DA1B82"/>
    <w:rsid w:val="00DA2C75"/>
    <w:rsid w:val="00DA6F63"/>
    <w:rsid w:val="00DC6C3B"/>
    <w:rsid w:val="00DE0A5B"/>
    <w:rsid w:val="00DE421D"/>
    <w:rsid w:val="00DF6CC7"/>
    <w:rsid w:val="00E00062"/>
    <w:rsid w:val="00E1793B"/>
    <w:rsid w:val="00E21132"/>
    <w:rsid w:val="00E253D3"/>
    <w:rsid w:val="00E3714B"/>
    <w:rsid w:val="00E37424"/>
    <w:rsid w:val="00E67C45"/>
    <w:rsid w:val="00E718CE"/>
    <w:rsid w:val="00E81B18"/>
    <w:rsid w:val="00E86A10"/>
    <w:rsid w:val="00ED6076"/>
    <w:rsid w:val="00EE6A04"/>
    <w:rsid w:val="00F01DB8"/>
    <w:rsid w:val="00F22B5C"/>
    <w:rsid w:val="00F234ED"/>
    <w:rsid w:val="00F2548D"/>
    <w:rsid w:val="00F34A97"/>
    <w:rsid w:val="00F40913"/>
    <w:rsid w:val="00F4222B"/>
    <w:rsid w:val="00F453F2"/>
    <w:rsid w:val="00F460D3"/>
    <w:rsid w:val="00F46E31"/>
    <w:rsid w:val="00F565B6"/>
    <w:rsid w:val="00FB2F2B"/>
    <w:rsid w:val="00FC4D46"/>
    <w:rsid w:val="00FD646C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9800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34A97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/>
    </w:rPr>
  </w:style>
  <w:style w:type="paragraph" w:customStyle="1" w:styleId="Default">
    <w:name w:val="Default"/>
    <w:rsid w:val="00B26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B40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40FE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3B40FE"/>
    <w:rPr>
      <w:rFonts w:ascii="Calibri" w:eastAsia="Calibri" w:hAnsi="Calibri" w:cs="Calibri"/>
      <w:color w:val="000000"/>
      <w:kern w:val="2"/>
      <w:u w:color="00000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40F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B40FE"/>
    <w:rPr>
      <w:rFonts w:ascii="Calibri" w:eastAsia="Calibri" w:hAnsi="Calibri" w:cs="Calibri"/>
      <w:b/>
      <w:bCs/>
      <w:color w:val="000000"/>
      <w:kern w:val="2"/>
      <w:u w:color="000000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5F68D4"/>
    <w:rPr>
      <w:color w:val="808080"/>
      <w:shd w:val="clear" w:color="auto" w:fill="E6E6E6"/>
    </w:rPr>
  </w:style>
  <w:style w:type="paragraph" w:styleId="ad">
    <w:name w:val="List Paragraph"/>
    <w:basedOn w:val="a"/>
    <w:uiPriority w:val="34"/>
    <w:qFormat/>
    <w:rsid w:val="00DE0A5B"/>
    <w:pPr>
      <w:ind w:leftChars="200" w:left="480"/>
    </w:pPr>
  </w:style>
  <w:style w:type="table" w:styleId="ae">
    <w:name w:val="Table Grid"/>
    <w:basedOn w:val="a1"/>
    <w:uiPriority w:val="59"/>
    <w:rsid w:val="00BC3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34A97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/>
    </w:rPr>
  </w:style>
  <w:style w:type="paragraph" w:customStyle="1" w:styleId="Default">
    <w:name w:val="Default"/>
    <w:rsid w:val="00B26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B40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40FE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3B40FE"/>
    <w:rPr>
      <w:rFonts w:ascii="Calibri" w:eastAsia="Calibri" w:hAnsi="Calibri" w:cs="Calibri"/>
      <w:color w:val="000000"/>
      <w:kern w:val="2"/>
      <w:u w:color="00000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40F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B40FE"/>
    <w:rPr>
      <w:rFonts w:ascii="Calibri" w:eastAsia="Calibri" w:hAnsi="Calibri" w:cs="Calibri"/>
      <w:b/>
      <w:bCs/>
      <w:color w:val="000000"/>
      <w:kern w:val="2"/>
      <w:u w:color="000000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5F68D4"/>
    <w:rPr>
      <w:color w:val="808080"/>
      <w:shd w:val="clear" w:color="auto" w:fill="E6E6E6"/>
    </w:rPr>
  </w:style>
  <w:style w:type="paragraph" w:styleId="ad">
    <w:name w:val="List Paragraph"/>
    <w:basedOn w:val="a"/>
    <w:uiPriority w:val="34"/>
    <w:qFormat/>
    <w:rsid w:val="00DE0A5B"/>
    <w:pPr>
      <w:ind w:leftChars="200" w:left="480"/>
    </w:pPr>
  </w:style>
  <w:style w:type="table" w:styleId="ae">
    <w:name w:val="Table Grid"/>
    <w:basedOn w:val="a1"/>
    <w:uiPriority w:val="59"/>
    <w:rsid w:val="00BC3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ny@tfam.gov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ckao@tfam.gov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何冠緯</dc:creator>
  <cp:lastModifiedBy>何冠緯</cp:lastModifiedBy>
  <cp:revision>14</cp:revision>
  <cp:lastPrinted>2020-04-16T02:53:00Z</cp:lastPrinted>
  <dcterms:created xsi:type="dcterms:W3CDTF">2020-04-16T02:52:00Z</dcterms:created>
  <dcterms:modified xsi:type="dcterms:W3CDTF">2020-04-17T05:53:00Z</dcterms:modified>
</cp:coreProperties>
</file>