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12266" w14:textId="77777777" w:rsidR="00F02DCA" w:rsidRDefault="000357AD" w:rsidP="009A6F73">
      <w:pPr>
        <w:spacing w:line="276" w:lineRule="auto"/>
        <w:contextualSpacing/>
        <w:jc w:val="both"/>
        <w:rPr>
          <w:rFonts w:ascii="Times" w:eastAsia="標楷體" w:hAnsi="Times" w:cs="Times New Roman" w:hint="default"/>
          <w:b/>
          <w:color w:val="auto"/>
          <w:sz w:val="20"/>
          <w:szCs w:val="20"/>
          <w:lang w:val="zh-TW"/>
        </w:rPr>
      </w:pPr>
      <w:r>
        <w:rPr>
          <w:rFonts w:ascii="Times" w:eastAsia="標楷體" w:hAnsi="Times" w:cs="Times New Roman"/>
          <w:b/>
          <w:color w:val="auto"/>
          <w:sz w:val="20"/>
          <w:szCs w:val="20"/>
          <w:lang w:val="zh-TW"/>
        </w:rPr>
        <w:t xml:space="preserve">     </w:t>
      </w:r>
      <w:r w:rsidR="00F02DCA" w:rsidRPr="00F02DCA">
        <w:rPr>
          <w:rFonts w:ascii="Times" w:eastAsia="標楷體" w:hAnsi="Times" w:cs="Times New Roman"/>
          <w:b/>
          <w:color w:val="auto"/>
          <w:sz w:val="20"/>
          <w:szCs w:val="20"/>
          <w:lang w:val="zh-TW"/>
        </w:rPr>
        <w:t>臺北市立美術館新聞稿</w:t>
      </w:r>
    </w:p>
    <w:p w14:paraId="1EC19061" w14:textId="77777777" w:rsidR="0055746F" w:rsidRPr="00F02DCA" w:rsidRDefault="0055746F" w:rsidP="009A6F73">
      <w:pPr>
        <w:spacing w:line="276" w:lineRule="auto"/>
        <w:contextualSpacing/>
        <w:jc w:val="both"/>
        <w:rPr>
          <w:rFonts w:ascii="Times" w:eastAsia="標楷體" w:hAnsi="Times" w:cs="Times New Roman" w:hint="default"/>
          <w:b/>
          <w:color w:val="auto"/>
          <w:sz w:val="20"/>
          <w:szCs w:val="20"/>
          <w:lang w:val="zh-TW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352"/>
      </w:tblGrid>
      <w:tr w:rsidR="004335CE" w14:paraId="1FC808CC" w14:textId="77777777" w:rsidTr="004335CE">
        <w:trPr>
          <w:trHeight w:val="186"/>
        </w:trPr>
        <w:tc>
          <w:tcPr>
            <w:tcW w:w="4145" w:type="dxa"/>
            <w:vAlign w:val="center"/>
          </w:tcPr>
          <w:p w14:paraId="02CC8D3E" w14:textId="2B22CD5E" w:rsidR="004335CE" w:rsidRPr="00F02DCA" w:rsidRDefault="004015FA" w:rsidP="009A6F73">
            <w:pPr>
              <w:spacing w:line="276" w:lineRule="auto"/>
              <w:contextualSpacing/>
              <w:jc w:val="both"/>
              <w:rPr>
                <w:rFonts w:ascii="Times" w:eastAsia="標楷體" w:hAnsi="Times" w:cs="Times New Roman" w:hint="default"/>
                <w:color w:val="auto"/>
                <w:sz w:val="20"/>
                <w:szCs w:val="20"/>
                <w:lang w:val="zh-TW"/>
              </w:rPr>
            </w:pPr>
            <w:r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發稿單位：行銷推廣</w:t>
            </w:r>
            <w:r w:rsidR="004335CE" w:rsidRPr="00F02DC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組</w:t>
            </w:r>
          </w:p>
        </w:tc>
        <w:tc>
          <w:tcPr>
            <w:tcW w:w="5352" w:type="dxa"/>
            <w:vAlign w:val="center"/>
          </w:tcPr>
          <w:p w14:paraId="7C53393E" w14:textId="77777777" w:rsidR="004335CE" w:rsidRPr="00F02DCA" w:rsidRDefault="004335CE" w:rsidP="009A6F73">
            <w:pPr>
              <w:spacing w:line="276" w:lineRule="auto"/>
              <w:contextualSpacing/>
              <w:jc w:val="both"/>
              <w:rPr>
                <w:rFonts w:ascii="Times" w:eastAsia="標楷體" w:hAnsi="Times" w:cs="Times New Roman" w:hint="default"/>
                <w:color w:val="auto"/>
                <w:sz w:val="20"/>
                <w:szCs w:val="20"/>
              </w:rPr>
            </w:pPr>
            <w:r w:rsidRPr="00F02DC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官</w:t>
            </w:r>
            <w:r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方</w:t>
            </w:r>
            <w:r w:rsidRPr="00F02DC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網</w:t>
            </w:r>
            <w:r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頁</w:t>
            </w:r>
            <w:r w:rsidRPr="00F02DCA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：</w:t>
            </w:r>
            <w:r w:rsidRPr="00F02DCA">
              <w:rPr>
                <w:rFonts w:ascii="Times" w:eastAsia="標楷體" w:hAnsi="Times" w:cs="Times New Roman" w:hint="default"/>
                <w:color w:val="auto"/>
                <w:sz w:val="20"/>
                <w:szCs w:val="20"/>
              </w:rPr>
              <w:t>http://www.tfam.museum/</w:t>
            </w:r>
          </w:p>
        </w:tc>
      </w:tr>
      <w:tr w:rsidR="004335CE" w14:paraId="6EF5D917" w14:textId="77777777" w:rsidTr="004335CE">
        <w:trPr>
          <w:trHeight w:val="262"/>
        </w:trPr>
        <w:tc>
          <w:tcPr>
            <w:tcW w:w="4145" w:type="dxa"/>
            <w:vAlign w:val="center"/>
          </w:tcPr>
          <w:p w14:paraId="58063BAC" w14:textId="6C361150" w:rsidR="004335CE" w:rsidRPr="00F02DCA" w:rsidRDefault="004335CE" w:rsidP="009A6F73">
            <w:pPr>
              <w:spacing w:line="276" w:lineRule="auto"/>
              <w:contextualSpacing/>
              <w:jc w:val="both"/>
              <w:rPr>
                <w:rFonts w:ascii="Times" w:eastAsia="標楷體" w:hAnsi="Times" w:cs="Times New Roman" w:hint="default"/>
                <w:color w:val="auto"/>
                <w:sz w:val="20"/>
                <w:szCs w:val="20"/>
                <w:lang w:val="zh-TW"/>
              </w:rPr>
            </w:pPr>
            <w:r w:rsidRPr="00F02DC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發稿日期：</w:t>
            </w:r>
            <w:r w:rsidRPr="00F02DC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201</w:t>
            </w:r>
            <w:r w:rsidR="00923F04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9.1.31</w:t>
            </w:r>
          </w:p>
        </w:tc>
        <w:tc>
          <w:tcPr>
            <w:tcW w:w="5352" w:type="dxa"/>
            <w:vAlign w:val="center"/>
          </w:tcPr>
          <w:p w14:paraId="022C0CDB" w14:textId="77777777" w:rsidR="004335CE" w:rsidRPr="00F02DCA" w:rsidRDefault="004335CE" w:rsidP="009A6F73">
            <w:pPr>
              <w:spacing w:line="276" w:lineRule="auto"/>
              <w:contextualSpacing/>
              <w:jc w:val="both"/>
              <w:rPr>
                <w:rFonts w:ascii="Times" w:eastAsia="標楷體" w:hAnsi="Times" w:cs="Times New Roman" w:hint="default"/>
                <w:color w:val="auto"/>
                <w:sz w:val="20"/>
                <w:szCs w:val="20"/>
              </w:rPr>
            </w:pPr>
            <w:r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FB</w:t>
            </w:r>
            <w:r w:rsidRPr="00F02DC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粉絲</w:t>
            </w:r>
            <w:r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專</w:t>
            </w:r>
            <w:r w:rsidRPr="00F02DC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頁：</w:t>
            </w:r>
            <w:r w:rsidRPr="002519B3">
              <w:rPr>
                <w:rFonts w:ascii="Times" w:eastAsia="標楷體" w:hAnsi="Times" w:cs="Times New Roman" w:hint="default"/>
                <w:color w:val="auto"/>
                <w:sz w:val="20"/>
                <w:szCs w:val="20"/>
                <w:lang w:val="zh-TW"/>
              </w:rPr>
              <w:t>臺北市立美術館</w:t>
            </w:r>
            <w:r w:rsidRPr="00AD26D4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4335CE" w14:paraId="2510CB74" w14:textId="77777777" w:rsidTr="004335CE">
        <w:tc>
          <w:tcPr>
            <w:tcW w:w="9497" w:type="dxa"/>
            <w:gridSpan w:val="2"/>
            <w:vAlign w:val="center"/>
          </w:tcPr>
          <w:p w14:paraId="689635A6" w14:textId="77777777" w:rsidR="004335CE" w:rsidRPr="00CB06AD" w:rsidRDefault="004335CE" w:rsidP="009A6F73">
            <w:pPr>
              <w:spacing w:line="276" w:lineRule="auto"/>
              <w:contextualSpacing/>
              <w:jc w:val="both"/>
              <w:rPr>
                <w:rFonts w:ascii="Times" w:eastAsia="標楷體" w:hAnsi="Times" w:cs="Times New Roman" w:hint="default"/>
                <w:color w:val="auto"/>
                <w:sz w:val="20"/>
                <w:szCs w:val="20"/>
              </w:rPr>
            </w:pPr>
            <w:r w:rsidRPr="00F02DC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新聞聯絡人</w:t>
            </w:r>
            <w:r w:rsidRPr="004335CE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：</w:t>
            </w:r>
            <w:r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宋郁玫</w:t>
            </w:r>
            <w:r w:rsidRPr="004335CE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02-2595-7656</w:t>
            </w:r>
            <w:r w:rsidRPr="00F02DC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分機</w:t>
            </w:r>
            <w:r w:rsidRPr="004335CE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107</w:t>
            </w:r>
            <w:r w:rsidRPr="004335CE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，</w:t>
            </w:r>
            <w:r w:rsidRPr="004335CE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yumei</w:t>
            </w:r>
            <w:hyperlink r:id="rId9" w:history="1">
              <w:r w:rsidRPr="004335CE">
                <w:rPr>
                  <w:rFonts w:ascii="Times" w:eastAsia="標楷體" w:hAnsi="Times" w:cs="Times New Roman"/>
                  <w:color w:val="auto"/>
                  <w:sz w:val="20"/>
                  <w:szCs w:val="20"/>
                </w:rPr>
                <w:t>@tfam.gov.tw</w:t>
              </w:r>
            </w:hyperlink>
          </w:p>
          <w:p w14:paraId="6595209B" w14:textId="77777777" w:rsidR="004335CE" w:rsidRDefault="004335CE" w:rsidP="009A6F73">
            <w:pPr>
              <w:spacing w:line="276" w:lineRule="auto"/>
              <w:contextualSpacing/>
              <w:jc w:val="both"/>
              <w:rPr>
                <w:rFonts w:ascii="Times" w:eastAsia="標楷體" w:hAnsi="Times" w:cs="Times New Roman" w:hint="default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/>
                <w:sz w:val="20"/>
              </w:rPr>
              <w:t xml:space="preserve">          </w:t>
            </w:r>
            <w:r w:rsidRPr="00CB06AD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 xml:space="preserve">              </w:t>
            </w:r>
            <w:r w:rsidRPr="004335CE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高子</w:t>
            </w:r>
            <w:proofErr w:type="gramStart"/>
            <w:r w:rsidRPr="004335CE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衿</w:t>
            </w:r>
            <w:proofErr w:type="gramEnd"/>
            <w:r w:rsidRPr="003F2AF0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 xml:space="preserve"> 02-2595-7656</w:t>
            </w:r>
            <w:r w:rsidRPr="004335CE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分機</w:t>
            </w:r>
            <w:r w:rsidRPr="003F2AF0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110</w:t>
            </w:r>
            <w:r w:rsidRPr="003F2AF0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，</w:t>
            </w:r>
            <w:r w:rsidR="00923F04">
              <w:fldChar w:fldCharType="begin"/>
            </w:r>
            <w:r w:rsidR="00923F04">
              <w:instrText xml:space="preserve"> HYPERLINK "mailto:tckao@tfam.gov.tw" </w:instrText>
            </w:r>
            <w:r w:rsidR="00923F04">
              <w:fldChar w:fldCharType="separate"/>
            </w:r>
            <w:r w:rsidRPr="003F2AF0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tckao@tfam.gov.tw</w:t>
            </w:r>
            <w:r w:rsidR="00923F04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1059DF42" w14:textId="77777777" w:rsidR="000357AD" w:rsidRDefault="000357AD" w:rsidP="009A6F73">
      <w:pPr>
        <w:spacing w:line="276" w:lineRule="auto"/>
        <w:contextualSpacing/>
        <w:jc w:val="both"/>
        <w:rPr>
          <w:rFonts w:ascii="Times" w:eastAsia="標楷體" w:hAnsi="Times" w:cs="Times New Roman" w:hint="default"/>
          <w:color w:val="auto"/>
          <w:sz w:val="20"/>
          <w:szCs w:val="20"/>
        </w:rPr>
      </w:pPr>
    </w:p>
    <w:p w14:paraId="62D6B0B4" w14:textId="77777777" w:rsidR="00053617" w:rsidRPr="004335CE" w:rsidRDefault="00053617" w:rsidP="009A6F73">
      <w:pPr>
        <w:spacing w:line="276" w:lineRule="auto"/>
        <w:contextualSpacing/>
        <w:jc w:val="both"/>
        <w:rPr>
          <w:rFonts w:ascii="Times" w:eastAsia="標楷體" w:hAnsi="Times" w:cs="Times New Roman" w:hint="default"/>
          <w:color w:val="auto"/>
          <w:sz w:val="20"/>
          <w:szCs w:val="20"/>
        </w:rPr>
      </w:pPr>
    </w:p>
    <w:p w14:paraId="6145DF67" w14:textId="77777777" w:rsidR="00053617" w:rsidRPr="002519B3" w:rsidRDefault="00053617" w:rsidP="009A6F73">
      <w:pPr>
        <w:spacing w:line="276" w:lineRule="auto"/>
        <w:contextualSpacing/>
        <w:jc w:val="both"/>
        <w:rPr>
          <w:rFonts w:ascii="Times" w:eastAsia="標楷體" w:hAnsi="Times" w:cs="Times New Roman" w:hint="default"/>
          <w:color w:val="auto"/>
          <w:sz w:val="20"/>
          <w:szCs w:val="20"/>
        </w:rPr>
        <w:sectPr w:rsidR="00053617" w:rsidRPr="002519B3" w:rsidSect="00B86D42">
          <w:headerReference w:type="default" r:id="rId10"/>
          <w:footerReference w:type="default" r:id="rId11"/>
          <w:type w:val="continuous"/>
          <w:pgSz w:w="11900" w:h="16840"/>
          <w:pgMar w:top="1418" w:right="1134" w:bottom="1418" w:left="1134" w:header="851" w:footer="448" w:gutter="0"/>
          <w:cols w:space="720"/>
        </w:sectPr>
      </w:pPr>
    </w:p>
    <w:p w14:paraId="50984F7A" w14:textId="77777777" w:rsidR="00F532C3" w:rsidRPr="002519B3" w:rsidRDefault="00F532C3" w:rsidP="009A6F73">
      <w:pPr>
        <w:spacing w:line="276" w:lineRule="auto"/>
        <w:contextualSpacing/>
        <w:rPr>
          <w:rFonts w:ascii="Times" w:eastAsia="標楷體" w:hAnsi="Times" w:cs="Times New Roman" w:hint="default"/>
          <w:color w:val="auto"/>
          <w:sz w:val="20"/>
          <w:szCs w:val="20"/>
        </w:rPr>
      </w:pPr>
      <w:bookmarkStart w:id="0" w:name="OLE_LINK1"/>
      <w:r w:rsidRPr="002519B3">
        <w:rPr>
          <w:rFonts w:ascii="Times" w:eastAsia="標楷體" w:hAnsi="Times" w:cs="Times New Roman" w:hint="default"/>
          <w:color w:val="auto"/>
          <w:sz w:val="20"/>
          <w:szCs w:val="20"/>
        </w:rPr>
        <w:lastRenderedPageBreak/>
        <w:t>展覽日期：</w:t>
      </w:r>
      <w:r w:rsidRPr="00297ADE">
        <w:rPr>
          <w:rFonts w:ascii="Times" w:eastAsia="標楷體" w:hAnsi="Times" w:cs="Times New Roman" w:hint="default"/>
          <w:color w:val="auto"/>
          <w:sz w:val="20"/>
          <w:szCs w:val="20"/>
        </w:rPr>
        <w:t>201</w:t>
      </w:r>
      <w:r w:rsidR="008503EB" w:rsidRPr="00297ADE">
        <w:rPr>
          <w:rFonts w:ascii="Times" w:eastAsia="標楷體" w:hAnsi="Times" w:cs="Times New Roman"/>
          <w:color w:val="auto"/>
          <w:sz w:val="20"/>
          <w:szCs w:val="20"/>
        </w:rPr>
        <w:t>9</w:t>
      </w:r>
      <w:r w:rsidRPr="00297ADE">
        <w:rPr>
          <w:rFonts w:ascii="Times" w:eastAsia="標楷體" w:hAnsi="Times" w:cs="Times New Roman" w:hint="default"/>
          <w:color w:val="auto"/>
          <w:sz w:val="20"/>
          <w:szCs w:val="20"/>
        </w:rPr>
        <w:t>年</w:t>
      </w:r>
      <w:r w:rsidRPr="00297ADE">
        <w:rPr>
          <w:rFonts w:ascii="Times" w:eastAsia="標楷體" w:hAnsi="Times" w:cs="Times New Roman" w:hint="default"/>
          <w:color w:val="auto"/>
          <w:sz w:val="20"/>
          <w:szCs w:val="20"/>
        </w:rPr>
        <w:t>5</w:t>
      </w:r>
      <w:r w:rsidRPr="00297ADE">
        <w:rPr>
          <w:rFonts w:ascii="Times" w:eastAsia="標楷體" w:hAnsi="Times" w:cs="Times New Roman" w:hint="default"/>
          <w:color w:val="auto"/>
          <w:sz w:val="20"/>
          <w:szCs w:val="20"/>
        </w:rPr>
        <w:t>月</w:t>
      </w:r>
      <w:r w:rsidRPr="00297ADE">
        <w:rPr>
          <w:rFonts w:ascii="Times" w:eastAsia="標楷體" w:hAnsi="Times" w:cs="Times New Roman" w:hint="default"/>
          <w:color w:val="auto"/>
          <w:sz w:val="20"/>
          <w:szCs w:val="20"/>
        </w:rPr>
        <w:t>1</w:t>
      </w:r>
      <w:r w:rsidR="00AF72A1" w:rsidRPr="00297ADE">
        <w:rPr>
          <w:rFonts w:ascii="Times" w:eastAsia="標楷體" w:hAnsi="Times" w:cs="Times New Roman"/>
          <w:color w:val="auto"/>
          <w:sz w:val="20"/>
          <w:szCs w:val="20"/>
        </w:rPr>
        <w:t>1</w:t>
      </w:r>
      <w:r w:rsidRPr="00297ADE">
        <w:rPr>
          <w:rFonts w:ascii="Times" w:eastAsia="標楷體" w:hAnsi="Times" w:cs="Times New Roman" w:hint="default"/>
          <w:color w:val="auto"/>
          <w:sz w:val="20"/>
          <w:szCs w:val="20"/>
        </w:rPr>
        <w:t>日至</w:t>
      </w:r>
      <w:r w:rsidRPr="00297ADE">
        <w:rPr>
          <w:rFonts w:ascii="Times" w:eastAsia="標楷體" w:hAnsi="Times" w:cs="Times New Roman" w:hint="default"/>
          <w:color w:val="auto"/>
          <w:sz w:val="20"/>
          <w:szCs w:val="20"/>
        </w:rPr>
        <w:t>11</w:t>
      </w:r>
      <w:r w:rsidRPr="00297ADE">
        <w:rPr>
          <w:rFonts w:ascii="Times" w:eastAsia="標楷體" w:hAnsi="Times" w:cs="Times New Roman" w:hint="default"/>
          <w:color w:val="auto"/>
          <w:sz w:val="20"/>
          <w:szCs w:val="20"/>
        </w:rPr>
        <w:t>月</w:t>
      </w:r>
      <w:r w:rsidRPr="00297ADE">
        <w:rPr>
          <w:rFonts w:ascii="Times" w:eastAsia="標楷體" w:hAnsi="Times" w:cs="Times New Roman" w:hint="default"/>
          <w:color w:val="auto"/>
          <w:sz w:val="20"/>
          <w:szCs w:val="20"/>
        </w:rPr>
        <w:t>2</w:t>
      </w:r>
      <w:r w:rsidR="00AF72A1" w:rsidRPr="00297ADE">
        <w:rPr>
          <w:rFonts w:ascii="Times" w:eastAsia="標楷體" w:hAnsi="Times" w:cs="Times New Roman"/>
          <w:color w:val="auto"/>
          <w:sz w:val="20"/>
          <w:szCs w:val="20"/>
        </w:rPr>
        <w:t>4</w:t>
      </w:r>
      <w:r w:rsidRPr="00297ADE">
        <w:rPr>
          <w:rFonts w:ascii="Times" w:eastAsia="標楷體" w:hAnsi="Times" w:cs="Times New Roman" w:hint="default"/>
          <w:color w:val="auto"/>
          <w:sz w:val="20"/>
          <w:szCs w:val="20"/>
        </w:rPr>
        <w:t>日</w:t>
      </w:r>
    </w:p>
    <w:p w14:paraId="7E2DEC15" w14:textId="77777777" w:rsidR="00987887" w:rsidRPr="002519B3" w:rsidRDefault="00F532C3" w:rsidP="009A6F73">
      <w:pPr>
        <w:spacing w:line="276" w:lineRule="auto"/>
        <w:contextualSpacing/>
        <w:rPr>
          <w:rFonts w:ascii="Times" w:eastAsia="標楷體" w:hAnsi="Times" w:cs="Times New Roman" w:hint="default"/>
          <w:color w:val="auto"/>
          <w:sz w:val="20"/>
          <w:szCs w:val="20"/>
        </w:rPr>
        <w:sectPr w:rsidR="00987887" w:rsidRPr="002519B3" w:rsidSect="00F532C3">
          <w:type w:val="continuous"/>
          <w:pgSz w:w="11900" w:h="16840"/>
          <w:pgMar w:top="1418" w:right="1418" w:bottom="1418" w:left="1418" w:header="851" w:footer="448" w:gutter="0"/>
          <w:cols w:space="720"/>
        </w:sectPr>
      </w:pPr>
      <w:r w:rsidRPr="002519B3">
        <w:rPr>
          <w:rFonts w:ascii="Times" w:eastAsia="標楷體" w:hAnsi="Times" w:cs="Times New Roman" w:hint="default"/>
          <w:color w:val="auto"/>
          <w:sz w:val="20"/>
          <w:szCs w:val="20"/>
        </w:rPr>
        <w:t>展覽地點：義大利威尼斯普里奇歐尼宮</w:t>
      </w:r>
      <w:proofErr w:type="gramStart"/>
      <w:r w:rsidRPr="002519B3">
        <w:rPr>
          <w:rFonts w:ascii="Times" w:eastAsia="標楷體" w:hAnsi="Times" w:cs="Times New Roman" w:hint="default"/>
          <w:color w:val="auto"/>
          <w:sz w:val="20"/>
          <w:szCs w:val="20"/>
        </w:rPr>
        <w:t>邸</w:t>
      </w:r>
      <w:proofErr w:type="gramEnd"/>
      <w:r w:rsidRPr="002519B3">
        <w:rPr>
          <w:rFonts w:ascii="Times" w:eastAsia="標楷體" w:hAnsi="Times" w:cs="Times New Roman" w:hint="default"/>
          <w:color w:val="auto"/>
          <w:sz w:val="20"/>
          <w:szCs w:val="20"/>
        </w:rPr>
        <w:t>（</w:t>
      </w:r>
      <w:r w:rsidRPr="002519B3">
        <w:rPr>
          <w:rFonts w:ascii="Times" w:eastAsia="標楷體" w:hAnsi="Times" w:cs="Times New Roman" w:hint="default"/>
          <w:color w:val="auto"/>
          <w:sz w:val="20"/>
          <w:szCs w:val="20"/>
        </w:rPr>
        <w:t xml:space="preserve">Palazzo </w:t>
      </w:r>
      <w:proofErr w:type="spellStart"/>
      <w:r w:rsidRPr="002519B3">
        <w:rPr>
          <w:rFonts w:ascii="Times" w:eastAsia="標楷體" w:hAnsi="Times" w:cs="Times New Roman" w:hint="default"/>
          <w:color w:val="auto"/>
          <w:sz w:val="20"/>
          <w:szCs w:val="20"/>
        </w:rPr>
        <w:t>delle</w:t>
      </w:r>
      <w:proofErr w:type="spellEnd"/>
      <w:r w:rsidRPr="002519B3">
        <w:rPr>
          <w:rFonts w:ascii="Times" w:eastAsia="標楷體" w:hAnsi="Times" w:cs="Times New Roman" w:hint="default"/>
          <w:color w:val="auto"/>
          <w:sz w:val="20"/>
          <w:szCs w:val="20"/>
        </w:rPr>
        <w:t xml:space="preserve"> </w:t>
      </w:r>
      <w:proofErr w:type="spellStart"/>
      <w:r w:rsidRPr="002519B3">
        <w:rPr>
          <w:rFonts w:ascii="Times" w:eastAsia="標楷體" w:hAnsi="Times" w:cs="Times New Roman" w:hint="default"/>
          <w:color w:val="auto"/>
          <w:sz w:val="20"/>
          <w:szCs w:val="20"/>
        </w:rPr>
        <w:t>Prigioni</w:t>
      </w:r>
      <w:proofErr w:type="spellEnd"/>
      <w:r w:rsidR="00AF72A1">
        <w:rPr>
          <w:rFonts w:ascii="Times" w:eastAsia="標楷體" w:hAnsi="Times" w:cs="Times New Roman"/>
          <w:color w:val="auto"/>
          <w:sz w:val="20"/>
          <w:szCs w:val="20"/>
        </w:rPr>
        <w:t>, Venice, Italy</w:t>
      </w:r>
      <w:r w:rsidRPr="002519B3">
        <w:rPr>
          <w:rFonts w:ascii="Times" w:eastAsia="標楷體" w:hAnsi="Times" w:cs="Times New Roman" w:hint="default"/>
          <w:color w:val="auto"/>
          <w:sz w:val="20"/>
          <w:szCs w:val="20"/>
        </w:rPr>
        <w:t>）</w:t>
      </w:r>
    </w:p>
    <w:bookmarkEnd w:id="0"/>
    <w:p w14:paraId="42C6EFFE" w14:textId="77777777" w:rsidR="000357AD" w:rsidRDefault="000357AD" w:rsidP="009A6F73">
      <w:pPr>
        <w:spacing w:line="276" w:lineRule="auto"/>
        <w:contextualSpacing/>
        <w:jc w:val="both"/>
        <w:rPr>
          <w:rFonts w:ascii="Times" w:eastAsia="標楷體" w:hAnsi="Times" w:cs="Times New Roman" w:hint="default"/>
          <w:b/>
          <w:bCs/>
          <w:color w:val="auto"/>
          <w:sz w:val="22"/>
          <w:szCs w:val="22"/>
        </w:rPr>
      </w:pPr>
    </w:p>
    <w:p w14:paraId="64F1C19B" w14:textId="77777777" w:rsidR="005C1F0E" w:rsidRDefault="005C1F0E" w:rsidP="009A6F73">
      <w:pPr>
        <w:spacing w:line="276" w:lineRule="auto"/>
        <w:contextualSpacing/>
        <w:jc w:val="center"/>
        <w:rPr>
          <w:rFonts w:ascii="Times" w:eastAsia="標楷體" w:hAnsi="Times" w:cs="Times New Roman" w:hint="default"/>
          <w:b/>
          <w:bCs/>
          <w:color w:val="auto"/>
          <w:sz w:val="22"/>
          <w:szCs w:val="22"/>
        </w:rPr>
      </w:pPr>
    </w:p>
    <w:p w14:paraId="35CFD42A" w14:textId="31078DC0" w:rsidR="00923F04" w:rsidRDefault="00923F04" w:rsidP="00923F04">
      <w:pPr>
        <w:spacing w:line="280" w:lineRule="exact"/>
        <w:jc w:val="center"/>
        <w:rPr>
          <w:rFonts w:ascii="Times" w:eastAsia="標楷體" w:hAnsi="Times" w:cs="Times New Roman" w:hint="default"/>
          <w:b/>
          <w:bCs/>
          <w:color w:val="auto"/>
          <w:sz w:val="22"/>
          <w:szCs w:val="22"/>
        </w:rPr>
      </w:pPr>
      <w:r>
        <w:rPr>
          <w:rFonts w:ascii="Times" w:eastAsia="標楷體" w:hAnsi="Times" w:cs="Times New Roman"/>
          <w:b/>
          <w:bCs/>
          <w:color w:val="auto"/>
          <w:sz w:val="22"/>
          <w:szCs w:val="22"/>
        </w:rPr>
        <w:t xml:space="preserve">2019 </w:t>
      </w:r>
      <w:r>
        <w:rPr>
          <w:rFonts w:ascii="Times" w:eastAsia="標楷體" w:hAnsi="Times" w:cs="Times New Roman"/>
          <w:b/>
          <w:bCs/>
          <w:color w:val="auto"/>
          <w:sz w:val="22"/>
          <w:szCs w:val="22"/>
        </w:rPr>
        <w:t>｢第</w:t>
      </w:r>
      <w:r>
        <w:rPr>
          <w:rFonts w:ascii="Times" w:eastAsia="標楷體" w:hAnsi="Times" w:cs="Times New Roman"/>
          <w:b/>
          <w:bCs/>
          <w:color w:val="auto"/>
          <w:sz w:val="22"/>
          <w:szCs w:val="22"/>
        </w:rPr>
        <w:t>58</w:t>
      </w:r>
      <w:r>
        <w:rPr>
          <w:rFonts w:ascii="Times" w:eastAsia="標楷體" w:hAnsi="Times" w:cs="Times New Roman"/>
          <w:b/>
          <w:bCs/>
          <w:color w:val="auto"/>
          <w:sz w:val="22"/>
          <w:szCs w:val="22"/>
        </w:rPr>
        <w:t>屆威尼斯國際美術雙年展台灣館」藝術行政人才培育計畫</w:t>
      </w:r>
    </w:p>
    <w:p w14:paraId="010B2F65" w14:textId="59041809" w:rsidR="00923F04" w:rsidRPr="00592279" w:rsidRDefault="00923F04" w:rsidP="00923F04">
      <w:pPr>
        <w:pStyle w:val="af2"/>
        <w:numPr>
          <w:ilvl w:val="0"/>
          <w:numId w:val="1"/>
        </w:numPr>
        <w:spacing w:line="280" w:lineRule="exact"/>
        <w:ind w:leftChars="0"/>
        <w:contextualSpacing/>
        <w:jc w:val="center"/>
        <w:rPr>
          <w:rFonts w:ascii="Times" w:eastAsia="標楷體" w:hAnsi="Times" w:cs="Times New Roman"/>
          <w:b/>
          <w:color w:val="auto"/>
          <w:sz w:val="22"/>
          <w:szCs w:val="22"/>
        </w:rPr>
      </w:pPr>
      <w:r w:rsidRPr="00592279">
        <w:rPr>
          <w:rFonts w:ascii="Times" w:eastAsia="標楷體" w:hAnsi="Times" w:cs="Times New Roman" w:hint="eastAsia"/>
          <w:b/>
          <w:color w:val="auto"/>
          <w:sz w:val="22"/>
          <w:szCs w:val="22"/>
        </w:rPr>
        <w:t>「現場導</w:t>
      </w:r>
      <w:proofErr w:type="gramStart"/>
      <w:r w:rsidRPr="00592279">
        <w:rPr>
          <w:rFonts w:ascii="Times" w:eastAsia="標楷體" w:hAnsi="Times" w:cs="Times New Roman" w:hint="eastAsia"/>
          <w:b/>
          <w:color w:val="auto"/>
          <w:sz w:val="22"/>
          <w:szCs w:val="22"/>
        </w:rPr>
        <w:t>覽</w:t>
      </w:r>
      <w:proofErr w:type="gramEnd"/>
      <w:r w:rsidRPr="00592279">
        <w:rPr>
          <w:rFonts w:ascii="Times" w:eastAsia="標楷體" w:hAnsi="Times" w:cs="Times New Roman" w:hint="eastAsia"/>
          <w:b/>
          <w:color w:val="auto"/>
          <w:sz w:val="22"/>
          <w:szCs w:val="22"/>
        </w:rPr>
        <w:t>」實習機會</w:t>
      </w:r>
      <w:r w:rsidR="003A6937" w:rsidRPr="00592279">
        <w:rPr>
          <w:rFonts w:ascii="Times" w:eastAsia="標楷體" w:hAnsi="Times" w:cs="Times New Roman" w:hint="eastAsia"/>
          <w:b/>
          <w:color w:val="auto"/>
          <w:sz w:val="22"/>
          <w:szCs w:val="22"/>
        </w:rPr>
        <w:t>，</w:t>
      </w:r>
      <w:r w:rsidR="007327F2" w:rsidRPr="00592279">
        <w:rPr>
          <w:rFonts w:ascii="Times" w:eastAsia="標楷體" w:hAnsi="Times" w:cs="Times New Roman" w:hint="eastAsia"/>
          <w:b/>
          <w:color w:val="auto"/>
          <w:sz w:val="22"/>
          <w:szCs w:val="22"/>
        </w:rPr>
        <w:t>第一線</w:t>
      </w:r>
      <w:r w:rsidR="00872D7D" w:rsidRPr="00592279">
        <w:rPr>
          <w:rFonts w:ascii="Times" w:eastAsia="標楷體" w:hAnsi="Times" w:cs="Times New Roman" w:hint="eastAsia"/>
          <w:b/>
          <w:color w:val="auto"/>
          <w:sz w:val="22"/>
          <w:szCs w:val="22"/>
        </w:rPr>
        <w:t>直擊</w:t>
      </w:r>
      <w:r w:rsidR="007327F2">
        <w:rPr>
          <w:rFonts w:ascii="Times" w:eastAsia="標楷體" w:hAnsi="Times" w:cs="Times New Roman" w:hint="eastAsia"/>
          <w:b/>
          <w:color w:val="auto"/>
          <w:sz w:val="22"/>
          <w:szCs w:val="22"/>
        </w:rPr>
        <w:t>國際藝術盛事</w:t>
      </w:r>
      <w:r w:rsidR="003A6937" w:rsidRPr="00592279">
        <w:rPr>
          <w:rFonts w:ascii="Times" w:eastAsia="標楷體" w:hAnsi="Times" w:cs="Times New Roman" w:hint="eastAsia"/>
          <w:b/>
          <w:color w:val="auto"/>
          <w:sz w:val="22"/>
          <w:szCs w:val="22"/>
        </w:rPr>
        <w:t>！</w:t>
      </w:r>
    </w:p>
    <w:p w14:paraId="2525EAE4" w14:textId="77777777" w:rsidR="00923F04" w:rsidRPr="003A6937" w:rsidRDefault="00923F04" w:rsidP="00592279">
      <w:pPr>
        <w:jc w:val="center"/>
        <w:rPr>
          <w:rFonts w:ascii="Times" w:eastAsia="標楷體" w:hAnsi="Times" w:cs="Times New Roman" w:hint="default"/>
          <w:color w:val="auto"/>
          <w:sz w:val="22"/>
          <w:szCs w:val="22"/>
        </w:rPr>
      </w:pPr>
    </w:p>
    <w:p w14:paraId="3AB10552" w14:textId="5A0A0A02" w:rsidR="00923F04" w:rsidRDefault="00923F04" w:rsidP="00592279">
      <w:pPr>
        <w:jc w:val="both"/>
        <w:rPr>
          <w:rFonts w:ascii="Times" w:eastAsia="標楷體" w:hAnsi="Times" w:cs="Times New Roman" w:hint="default"/>
          <w:color w:val="auto"/>
          <w:sz w:val="22"/>
          <w:szCs w:val="22"/>
          <w:lang w:val="zh-TW"/>
        </w:rPr>
      </w:pP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「第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58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屆威尼斯國際美術雙年展台灣館」</w:t>
      </w:r>
      <w:r w:rsidR="00D15EA7">
        <w:rPr>
          <w:rFonts w:ascii="Times" w:eastAsia="標楷體" w:hAnsi="Times" w:cs="Times New Roman"/>
          <w:color w:val="auto"/>
          <w:sz w:val="22"/>
          <w:szCs w:val="22"/>
          <w:lang w:val="zh-TW"/>
        </w:rPr>
        <w:t>自去年</w:t>
      </w:r>
      <w:proofErr w:type="gramStart"/>
      <w:r w:rsidR="00D15EA7">
        <w:rPr>
          <w:rFonts w:ascii="Times" w:eastAsia="標楷體" w:hAnsi="Times" w:cs="Times New Roman"/>
          <w:color w:val="auto"/>
          <w:sz w:val="22"/>
          <w:szCs w:val="22"/>
          <w:lang w:val="zh-TW"/>
        </w:rPr>
        <w:t>年</w:t>
      </w:r>
      <w:proofErr w:type="gramEnd"/>
      <w:r w:rsidR="00D15EA7">
        <w:rPr>
          <w:rFonts w:ascii="Times" w:eastAsia="標楷體" w:hAnsi="Times" w:cs="Times New Roman"/>
          <w:color w:val="auto"/>
          <w:sz w:val="22"/>
          <w:szCs w:val="22"/>
          <w:lang w:val="zh-TW"/>
        </w:rPr>
        <w:t>中宣布以</w:t>
      </w:r>
      <w:r w:rsidR="00D15EA7">
        <w:rPr>
          <w:rFonts w:ascii="Times" w:eastAsia="標楷體" w:hAnsi="Times" w:cs="Times New Roman"/>
          <w:color w:val="auto"/>
          <w:sz w:val="22"/>
          <w:szCs w:val="22"/>
          <w:u w:val="single"/>
          <w:lang w:val="zh-TW"/>
        </w:rPr>
        <w:t>鄭淑麗</w:t>
      </w:r>
      <w:r w:rsidR="007327F2">
        <w:rPr>
          <w:rFonts w:ascii="Times" w:eastAsia="標楷體" w:hAnsi="Times" w:cs="Times New Roman"/>
          <w:color w:val="auto"/>
          <w:sz w:val="22"/>
          <w:szCs w:val="22"/>
          <w:lang w:val="zh-TW"/>
        </w:rPr>
        <w:t>為單一參展</w:t>
      </w:r>
      <w:r w:rsidR="00D15EA7">
        <w:rPr>
          <w:rFonts w:ascii="Times" w:eastAsia="標楷體" w:hAnsi="Times" w:cs="Times New Roman"/>
          <w:color w:val="auto"/>
          <w:sz w:val="22"/>
          <w:szCs w:val="22"/>
          <w:lang w:val="zh-TW"/>
        </w:rPr>
        <w:t>藝術家、年末公布展覽主題</w:t>
      </w:r>
      <w:r w:rsidR="00D15EA7" w:rsidRPr="003A6937">
        <w:rPr>
          <w:rFonts w:ascii="Times" w:eastAsia="標楷體" w:hAnsi="Times" w:cs="Times New Roman"/>
          <w:color w:val="auto"/>
          <w:sz w:val="22"/>
          <w:szCs w:val="22"/>
          <w:lang w:val="zh-TW"/>
        </w:rPr>
        <w:t>「</w:t>
      </w:r>
      <w:r w:rsidR="00D15EA7" w:rsidRPr="003A6937">
        <w:rPr>
          <w:rFonts w:ascii="Times" w:eastAsia="標楷體" w:hAnsi="Times" w:cs="Times New Roman"/>
          <w:color w:val="auto"/>
          <w:sz w:val="22"/>
          <w:szCs w:val="22"/>
          <w:lang w:val="zh-TW"/>
        </w:rPr>
        <w:t>3x3x6</w:t>
      </w:r>
      <w:r w:rsidR="00D15EA7" w:rsidRPr="003A6937">
        <w:rPr>
          <w:rFonts w:ascii="Times" w:eastAsia="標楷體" w:hAnsi="Times" w:cs="Times New Roman"/>
          <w:color w:val="auto"/>
          <w:sz w:val="22"/>
          <w:szCs w:val="22"/>
          <w:lang w:val="zh-TW"/>
        </w:rPr>
        <w:t>」</w:t>
      </w:r>
      <w:r w:rsidR="00D15EA7">
        <w:rPr>
          <w:rFonts w:ascii="標楷體" w:eastAsia="標楷體" w:hAnsi="標楷體" w:cs="Times New Roman"/>
          <w:color w:val="auto"/>
          <w:sz w:val="22"/>
          <w:szCs w:val="22"/>
          <w:lang w:val="zh-TW"/>
        </w:rPr>
        <w:t>以來，</w:t>
      </w:r>
      <w:r w:rsidR="003A6937">
        <w:rPr>
          <w:rFonts w:ascii="標楷體" w:eastAsia="標楷體" w:hAnsi="標楷體" w:cs="Times New Roman"/>
          <w:color w:val="auto"/>
          <w:sz w:val="22"/>
          <w:szCs w:val="22"/>
          <w:lang w:val="zh-TW"/>
        </w:rPr>
        <w:t>已</w:t>
      </w:r>
      <w:r w:rsidR="00D15EA7">
        <w:rPr>
          <w:rFonts w:ascii="標楷體" w:eastAsia="標楷體" w:hAnsi="標楷體" w:cs="Times New Roman"/>
          <w:color w:val="auto"/>
          <w:sz w:val="22"/>
          <w:szCs w:val="22"/>
          <w:lang w:val="zh-TW"/>
        </w:rPr>
        <w:t>獲得國內外藝壇的</w:t>
      </w:r>
      <w:r w:rsidR="0009360C">
        <w:rPr>
          <w:rFonts w:ascii="標楷體" w:eastAsia="標楷體" w:hAnsi="標楷體" w:cs="Times New Roman"/>
          <w:color w:val="auto"/>
          <w:sz w:val="22"/>
          <w:szCs w:val="22"/>
          <w:lang w:val="zh-TW"/>
        </w:rPr>
        <w:t>高度</w:t>
      </w:r>
      <w:r w:rsidR="00D15EA7">
        <w:rPr>
          <w:rFonts w:ascii="標楷體" w:eastAsia="標楷體" w:hAnsi="標楷體" w:cs="Times New Roman"/>
          <w:color w:val="auto"/>
          <w:sz w:val="22"/>
          <w:szCs w:val="22"/>
          <w:lang w:val="zh-TW"/>
        </w:rPr>
        <w:t>關注。承接上一屆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推出</w:t>
      </w:r>
      <w:r w:rsidR="00D15EA7">
        <w:rPr>
          <w:rFonts w:ascii="Times" w:eastAsia="標楷體" w:hAnsi="Times" w:cs="Times New Roman"/>
          <w:color w:val="auto"/>
          <w:sz w:val="22"/>
          <w:szCs w:val="22"/>
          <w:lang w:val="zh-TW"/>
        </w:rPr>
        <w:t>的</w:t>
      </w:r>
      <w:r w:rsidR="00DD76D2">
        <w:rPr>
          <w:rFonts w:ascii="Times" w:eastAsia="標楷體" w:hAnsi="Times" w:cs="Times New Roman"/>
          <w:color w:val="auto"/>
          <w:sz w:val="22"/>
          <w:szCs w:val="22"/>
          <w:lang w:val="zh-TW"/>
        </w:rPr>
        <w:t>藝術行政人才培育計畫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，臺北市立美術館</w:t>
      </w:r>
      <w:r w:rsidR="003A6937">
        <w:rPr>
          <w:rFonts w:ascii="Times" w:eastAsia="標楷體" w:hAnsi="Times" w:cs="Times New Roman"/>
          <w:color w:val="auto"/>
          <w:sz w:val="22"/>
          <w:szCs w:val="22"/>
          <w:lang w:val="zh-TW"/>
        </w:rPr>
        <w:t>期望分享</w:t>
      </w:r>
      <w:r w:rsidR="004015FA">
        <w:rPr>
          <w:rFonts w:ascii="Times" w:eastAsia="標楷體" w:hAnsi="Times" w:cs="Times New Roman"/>
          <w:color w:val="auto"/>
          <w:sz w:val="22"/>
          <w:szCs w:val="22"/>
          <w:lang w:val="zh-TW"/>
        </w:rPr>
        <w:t>多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年來累積的</w:t>
      </w:r>
      <w:r>
        <w:rPr>
          <w:rFonts w:ascii="標楷體" w:eastAsia="標楷體" w:hAnsi="標楷體" w:cs="Times New Roman"/>
          <w:color w:val="auto"/>
          <w:sz w:val="22"/>
          <w:szCs w:val="22"/>
          <w:lang w:val="zh-TW"/>
        </w:rPr>
        <w:t>「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台灣館</w:t>
      </w:r>
      <w:r>
        <w:rPr>
          <w:rFonts w:ascii="標楷體" w:eastAsia="標楷體" w:hAnsi="標楷體" w:cs="Times New Roman"/>
          <w:color w:val="auto"/>
          <w:sz w:val="22"/>
          <w:szCs w:val="22"/>
          <w:lang w:val="zh-TW"/>
        </w:rPr>
        <w:t>」</w:t>
      </w:r>
      <w:r w:rsidR="004015FA">
        <w:rPr>
          <w:rFonts w:ascii="Times" w:eastAsia="標楷體" w:hAnsi="Times" w:cs="Times New Roman"/>
          <w:color w:val="auto"/>
          <w:sz w:val="22"/>
          <w:szCs w:val="22"/>
          <w:lang w:val="zh-TW"/>
        </w:rPr>
        <w:t>經驗，邀請</w:t>
      </w:r>
      <w:r w:rsidR="003A6937">
        <w:rPr>
          <w:rFonts w:ascii="Times" w:eastAsia="標楷體" w:hAnsi="Times" w:cs="Times New Roman"/>
          <w:color w:val="auto"/>
          <w:sz w:val="22"/>
          <w:szCs w:val="22"/>
          <w:lang w:val="zh-TW"/>
        </w:rPr>
        <w:t>有志投入藝術行政領域的工作者，於展覽期間擔任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北美館團隊</w:t>
      </w:r>
      <w:r w:rsidR="003A6937">
        <w:rPr>
          <w:rFonts w:ascii="Times" w:eastAsia="標楷體" w:hAnsi="Times" w:cs="Times New Roman"/>
          <w:color w:val="auto"/>
          <w:sz w:val="22"/>
          <w:szCs w:val="22"/>
          <w:lang w:val="zh-TW"/>
        </w:rPr>
        <w:t>的駐</w:t>
      </w:r>
      <w:r w:rsidR="007327F2">
        <w:rPr>
          <w:rFonts w:ascii="Times" w:eastAsia="標楷體" w:hAnsi="Times" w:cs="Times New Roman"/>
          <w:color w:val="auto"/>
          <w:sz w:val="22"/>
          <w:szCs w:val="22"/>
          <w:lang w:val="zh-TW"/>
        </w:rPr>
        <w:t>點實習導</w:t>
      </w:r>
      <w:proofErr w:type="gramStart"/>
      <w:r w:rsidR="007327F2">
        <w:rPr>
          <w:rFonts w:ascii="Times" w:eastAsia="標楷體" w:hAnsi="Times" w:cs="Times New Roman"/>
          <w:color w:val="auto"/>
          <w:sz w:val="22"/>
          <w:szCs w:val="22"/>
          <w:lang w:val="zh-TW"/>
        </w:rPr>
        <w:t>覽</w:t>
      </w:r>
      <w:proofErr w:type="gramEnd"/>
      <w:r w:rsidR="007327F2">
        <w:rPr>
          <w:rFonts w:ascii="Times" w:eastAsia="標楷體" w:hAnsi="Times" w:cs="Times New Roman"/>
          <w:color w:val="auto"/>
          <w:sz w:val="22"/>
          <w:szCs w:val="22"/>
          <w:lang w:val="zh-TW"/>
        </w:rPr>
        <w:t>員</w:t>
      </w:r>
      <w:r w:rsidR="003A6937">
        <w:rPr>
          <w:rFonts w:ascii="Times" w:eastAsia="標楷體" w:hAnsi="Times" w:cs="Times New Roman"/>
          <w:color w:val="auto"/>
          <w:sz w:val="22"/>
          <w:szCs w:val="22"/>
          <w:lang w:val="zh-TW"/>
        </w:rPr>
        <w:t>，於展出現場為來自世界各地的觀眾帶來最佳的觀展體驗</w:t>
      </w:r>
      <w:r w:rsidR="00806F8B">
        <w:rPr>
          <w:rFonts w:ascii="Times" w:eastAsia="標楷體" w:hAnsi="Times" w:cs="Times New Roman"/>
          <w:color w:val="auto"/>
          <w:sz w:val="22"/>
          <w:szCs w:val="22"/>
          <w:lang w:val="zh-TW"/>
        </w:rPr>
        <w:t>，以</w:t>
      </w:r>
      <w:r w:rsidR="00900807">
        <w:rPr>
          <w:rFonts w:ascii="Times" w:eastAsia="標楷體" w:hAnsi="Times" w:cs="Times New Roman"/>
          <w:color w:val="auto"/>
          <w:sz w:val="22"/>
          <w:szCs w:val="22"/>
          <w:lang w:val="zh-TW"/>
        </w:rPr>
        <w:t>及對臺</w:t>
      </w:r>
      <w:r w:rsidR="0009360C">
        <w:rPr>
          <w:rFonts w:ascii="Times" w:eastAsia="標楷體" w:hAnsi="Times" w:cs="Times New Roman"/>
          <w:color w:val="auto"/>
          <w:sz w:val="22"/>
          <w:szCs w:val="22"/>
          <w:lang w:val="zh-TW"/>
        </w:rPr>
        <w:t>灣文化的認知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。</w:t>
      </w:r>
    </w:p>
    <w:p w14:paraId="3425EDA0" w14:textId="77777777" w:rsidR="00923F04" w:rsidRDefault="00923F04" w:rsidP="00592279">
      <w:pPr>
        <w:jc w:val="both"/>
        <w:rPr>
          <w:rFonts w:ascii="Times" w:eastAsia="標楷體" w:hAnsi="Times" w:cs="Times New Roman" w:hint="default"/>
          <w:color w:val="auto"/>
          <w:sz w:val="22"/>
          <w:szCs w:val="22"/>
          <w:lang w:val="zh-TW"/>
        </w:rPr>
      </w:pPr>
    </w:p>
    <w:p w14:paraId="5E8F4A64" w14:textId="1D06D3B8" w:rsidR="00877F0F" w:rsidRDefault="00AC2AAE" w:rsidP="00592279">
      <w:pPr>
        <w:jc w:val="both"/>
        <w:rPr>
          <w:rFonts w:ascii="Times" w:eastAsia="標楷體" w:hAnsi="Times" w:cs="Times New Roman" w:hint="default"/>
          <w:color w:val="auto"/>
          <w:sz w:val="22"/>
          <w:szCs w:val="22"/>
          <w:lang w:val="zh-TW"/>
        </w:rPr>
      </w:pP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威尼斯國際美術雙年展為世界歷史最悠久之藝術雙年展，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1995</w:t>
      </w:r>
      <w:r w:rsidR="007327F2">
        <w:rPr>
          <w:rFonts w:ascii="Times" w:eastAsia="標楷體" w:hAnsi="Times" w:cs="Times New Roman"/>
          <w:color w:val="auto"/>
          <w:sz w:val="22"/>
          <w:szCs w:val="22"/>
          <w:lang w:val="zh-TW"/>
        </w:rPr>
        <w:t>年首先由</w:t>
      </w:r>
      <w:r w:rsidR="001B6430">
        <w:rPr>
          <w:rFonts w:ascii="Times" w:eastAsia="標楷體" w:hAnsi="Times" w:cs="Times New Roman"/>
          <w:color w:val="auto"/>
          <w:sz w:val="22"/>
          <w:szCs w:val="22"/>
          <w:lang w:val="zh-TW"/>
        </w:rPr>
        <w:t>北美館代表臺灣參與</w:t>
      </w:r>
      <w:r w:rsidR="003F21FA">
        <w:rPr>
          <w:rFonts w:ascii="Times" w:eastAsia="標楷體" w:hAnsi="Times" w:cs="Times New Roman"/>
          <w:color w:val="auto"/>
          <w:sz w:val="22"/>
          <w:szCs w:val="22"/>
          <w:lang w:val="zh-TW"/>
        </w:rPr>
        <w:t>、籌辦台灣館</w:t>
      </w:r>
      <w:r w:rsidR="001B643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</w:t>
      </w:r>
      <w:r w:rsidR="003F21FA">
        <w:rPr>
          <w:rFonts w:ascii="Times" w:eastAsia="標楷體" w:hAnsi="Times" w:cs="Times New Roman"/>
          <w:color w:val="auto"/>
          <w:sz w:val="22"/>
          <w:szCs w:val="22"/>
          <w:lang w:val="zh-TW"/>
        </w:rPr>
        <w:t>二十多年來</w:t>
      </w:r>
      <w:r w:rsidR="0009360C">
        <w:rPr>
          <w:rFonts w:ascii="Times" w:eastAsia="標楷體" w:hAnsi="Times" w:cs="Times New Roman"/>
          <w:color w:val="auto"/>
          <w:sz w:val="22"/>
          <w:szCs w:val="22"/>
          <w:lang w:val="zh-TW"/>
        </w:rPr>
        <w:t>不斷</w:t>
      </w:r>
      <w:r w:rsidR="006A267F">
        <w:rPr>
          <w:rFonts w:ascii="Times" w:eastAsia="標楷體" w:hAnsi="Times" w:cs="Times New Roman"/>
          <w:color w:val="auto"/>
          <w:sz w:val="22"/>
          <w:szCs w:val="22"/>
          <w:lang w:val="zh-TW"/>
        </w:rPr>
        <w:t>回應劇烈變化的全球藝術生態脈動，成為許多臺灣</w:t>
      </w:r>
      <w:r w:rsidR="006A267F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藝術家發表展</w:t>
      </w:r>
      <w:r w:rsidR="0009360C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陳</w:t>
      </w:r>
      <w:r w:rsidR="006A267F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的重要</w:t>
      </w:r>
      <w:r w:rsidR="003F21F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國際</w:t>
      </w:r>
      <w:r w:rsidR="006A267F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平台</w:t>
      </w:r>
      <w:r w:rsidR="003F21FA">
        <w:rPr>
          <w:rFonts w:ascii="Times" w:eastAsia="標楷體" w:hAnsi="Times" w:cs="Times New Roman"/>
          <w:color w:val="auto"/>
          <w:sz w:val="22"/>
          <w:szCs w:val="22"/>
          <w:lang w:val="zh-TW"/>
        </w:rPr>
        <w:t>。</w:t>
      </w:r>
      <w:r w:rsidRPr="00D15EA7">
        <w:rPr>
          <w:rFonts w:ascii="Times" w:eastAsia="標楷體" w:hAnsi="Times" w:cs="Times New Roman"/>
          <w:color w:val="auto"/>
          <w:sz w:val="22"/>
          <w:szCs w:val="22"/>
          <w:lang w:val="zh-TW"/>
        </w:rPr>
        <w:t>北美館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於</w:t>
      </w:r>
      <w:r w:rsidRPr="00D15EA7">
        <w:rPr>
          <w:rFonts w:ascii="Times" w:eastAsia="標楷體" w:hAnsi="Times" w:cs="Times New Roman"/>
          <w:color w:val="auto"/>
          <w:sz w:val="22"/>
          <w:szCs w:val="22"/>
          <w:lang w:val="zh-TW"/>
        </w:rPr>
        <w:t>2017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年</w:t>
      </w:r>
      <w:r w:rsidRPr="00D15EA7">
        <w:rPr>
          <w:rFonts w:ascii="Times" w:eastAsia="標楷體" w:hAnsi="Times" w:cs="Times New Roman"/>
          <w:color w:val="auto"/>
          <w:sz w:val="22"/>
          <w:szCs w:val="22"/>
          <w:lang w:val="zh-TW"/>
        </w:rPr>
        <w:t>首</w:t>
      </w:r>
      <w:r w:rsidR="0009360C">
        <w:rPr>
          <w:rFonts w:ascii="Times" w:eastAsia="標楷體" w:hAnsi="Times" w:cs="Times New Roman"/>
          <w:color w:val="auto"/>
          <w:sz w:val="22"/>
          <w:szCs w:val="22"/>
          <w:lang w:val="zh-TW"/>
        </w:rPr>
        <w:t>推</w:t>
      </w:r>
      <w:r w:rsidRPr="00D15EA7">
        <w:rPr>
          <w:rFonts w:ascii="Times" w:eastAsia="標楷體" w:hAnsi="Times" w:cs="Times New Roman"/>
          <w:color w:val="auto"/>
          <w:sz w:val="22"/>
          <w:szCs w:val="22"/>
          <w:lang w:val="zh-TW"/>
        </w:rPr>
        <w:t>威尼斯雙年展台灣館藝術行政人才培育計畫，報名熱烈，可見國內</w:t>
      </w:r>
      <w:r w:rsidR="004015FA">
        <w:rPr>
          <w:rFonts w:ascii="Times" w:eastAsia="標楷體" w:hAnsi="Times" w:cs="Times New Roman"/>
          <w:color w:val="auto"/>
          <w:sz w:val="22"/>
          <w:szCs w:val="22"/>
          <w:lang w:val="zh-TW"/>
        </w:rPr>
        <w:t>具</w:t>
      </w:r>
      <w:r w:rsidR="0009360C">
        <w:rPr>
          <w:rFonts w:ascii="Times" w:eastAsia="標楷體" w:hAnsi="Times" w:cs="Times New Roman"/>
          <w:color w:val="auto"/>
          <w:sz w:val="22"/>
          <w:szCs w:val="22"/>
          <w:lang w:val="zh-TW"/>
        </w:rPr>
        <w:t>國際視野</w:t>
      </w:r>
      <w:r w:rsidR="004015FA">
        <w:rPr>
          <w:rFonts w:ascii="Times" w:eastAsia="標楷體" w:hAnsi="Times" w:cs="Times New Roman"/>
          <w:color w:val="auto"/>
          <w:sz w:val="22"/>
          <w:szCs w:val="22"/>
          <w:lang w:val="zh-TW"/>
        </w:rPr>
        <w:t>、</w:t>
      </w:r>
      <w:r w:rsidR="003F21FA">
        <w:rPr>
          <w:rFonts w:ascii="Times" w:eastAsia="標楷體" w:hAnsi="Times" w:cs="Times New Roman"/>
          <w:color w:val="auto"/>
          <w:sz w:val="22"/>
          <w:szCs w:val="22"/>
          <w:lang w:val="zh-TW"/>
        </w:rPr>
        <w:t>創造能量</w:t>
      </w:r>
      <w:r w:rsidR="0009360C">
        <w:rPr>
          <w:rFonts w:ascii="Times" w:eastAsia="標楷體" w:hAnsi="Times" w:cs="Times New Roman"/>
          <w:color w:val="auto"/>
          <w:sz w:val="22"/>
          <w:szCs w:val="22"/>
          <w:lang w:val="zh-TW"/>
        </w:rPr>
        <w:t>、溝通</w:t>
      </w:r>
      <w:r w:rsidR="003F21FA">
        <w:rPr>
          <w:rFonts w:ascii="Times" w:eastAsia="標楷體" w:hAnsi="Times" w:cs="Times New Roman"/>
          <w:color w:val="auto"/>
          <w:sz w:val="22"/>
          <w:szCs w:val="22"/>
          <w:lang w:val="zh-TW"/>
        </w:rPr>
        <w:t>熱誠</w:t>
      </w:r>
      <w:r w:rsidR="0009360C">
        <w:rPr>
          <w:rFonts w:ascii="Times" w:eastAsia="標楷體" w:hAnsi="Times" w:cs="Times New Roman"/>
          <w:color w:val="auto"/>
          <w:sz w:val="22"/>
          <w:szCs w:val="22"/>
          <w:lang w:val="zh-TW"/>
        </w:rPr>
        <w:t>的</w:t>
      </w:r>
      <w:r w:rsidR="003F21FA">
        <w:rPr>
          <w:rFonts w:ascii="Times" w:eastAsia="標楷體" w:hAnsi="Times" w:cs="Times New Roman"/>
          <w:color w:val="auto"/>
          <w:sz w:val="22"/>
          <w:szCs w:val="22"/>
          <w:lang w:val="zh-TW"/>
        </w:rPr>
        <w:t>藝術專業新進者</w:t>
      </w:r>
      <w:r w:rsidR="0009360C">
        <w:rPr>
          <w:rFonts w:ascii="Times" w:eastAsia="標楷體" w:hAnsi="Times" w:cs="Times New Roman"/>
          <w:color w:val="auto"/>
          <w:sz w:val="22"/>
          <w:szCs w:val="22"/>
          <w:lang w:val="zh-TW"/>
        </w:rPr>
        <w:t>，</w:t>
      </w:r>
      <w:r w:rsidRPr="00D15EA7">
        <w:rPr>
          <w:rFonts w:ascii="Times" w:eastAsia="標楷體" w:hAnsi="Times" w:cs="Times New Roman"/>
          <w:color w:val="auto"/>
          <w:sz w:val="22"/>
          <w:szCs w:val="22"/>
          <w:lang w:val="zh-TW"/>
        </w:rPr>
        <w:t>對於相關機會之渴望。</w:t>
      </w:r>
      <w:r w:rsidR="00F339FE" w:rsidRPr="00D15EA7">
        <w:rPr>
          <w:rFonts w:ascii="Times" w:eastAsia="標楷體" w:hAnsi="Times" w:cs="Times New Roman"/>
          <w:color w:val="auto"/>
          <w:sz w:val="22"/>
          <w:szCs w:val="22"/>
          <w:lang w:val="zh-TW"/>
        </w:rPr>
        <w:t>展</w:t>
      </w:r>
      <w:r w:rsidR="00877F0F">
        <w:rPr>
          <w:rFonts w:ascii="Times" w:eastAsia="標楷體" w:hAnsi="Times" w:cs="Times New Roman"/>
          <w:color w:val="auto"/>
          <w:sz w:val="22"/>
          <w:szCs w:val="22"/>
          <w:lang w:val="zh-TW"/>
        </w:rPr>
        <w:t>期間，北美</w:t>
      </w:r>
      <w:r w:rsidR="00F339FE" w:rsidRPr="00D15EA7">
        <w:rPr>
          <w:rFonts w:ascii="Times" w:eastAsia="標楷體" w:hAnsi="Times" w:cs="Times New Roman"/>
          <w:color w:val="auto"/>
          <w:sz w:val="22"/>
          <w:szCs w:val="22"/>
          <w:lang w:val="zh-TW"/>
        </w:rPr>
        <w:t>館接獲許多對</w:t>
      </w:r>
      <w:r w:rsidR="0009360C">
        <w:rPr>
          <w:rFonts w:ascii="Times" w:eastAsia="標楷體" w:hAnsi="Times" w:cs="Times New Roman"/>
          <w:color w:val="auto"/>
          <w:sz w:val="22"/>
          <w:szCs w:val="22"/>
          <w:lang w:val="zh-TW"/>
        </w:rPr>
        <w:t>參訪經驗</w:t>
      </w:r>
      <w:r w:rsidR="00877F0F">
        <w:rPr>
          <w:rFonts w:ascii="Times" w:eastAsia="標楷體" w:hAnsi="Times" w:cs="Times New Roman"/>
          <w:color w:val="auto"/>
          <w:sz w:val="22"/>
          <w:szCs w:val="22"/>
          <w:lang w:val="zh-TW"/>
        </w:rPr>
        <w:t>的正面回饋</w:t>
      </w:r>
      <w:r w:rsidR="00F339FE" w:rsidRPr="00D15EA7">
        <w:rPr>
          <w:rFonts w:ascii="Times" w:eastAsia="標楷體" w:hAnsi="Times" w:cs="Times New Roman"/>
          <w:color w:val="auto"/>
          <w:sz w:val="22"/>
          <w:szCs w:val="22"/>
          <w:lang w:val="zh-TW"/>
        </w:rPr>
        <w:t>，來訪的觀眾</w:t>
      </w:r>
      <w:r w:rsidR="004015FA">
        <w:rPr>
          <w:rFonts w:ascii="Times" w:eastAsia="標楷體" w:hAnsi="Times" w:cs="Times New Roman"/>
          <w:color w:val="auto"/>
          <w:sz w:val="22"/>
          <w:szCs w:val="22"/>
          <w:lang w:val="zh-TW"/>
        </w:rPr>
        <w:t>藉此與台灣館產生</w:t>
      </w:r>
      <w:r w:rsidR="00877F0F">
        <w:rPr>
          <w:rFonts w:ascii="Times" w:eastAsia="標楷體" w:hAnsi="Times" w:cs="Times New Roman"/>
          <w:color w:val="auto"/>
          <w:sz w:val="22"/>
          <w:szCs w:val="22"/>
          <w:lang w:val="zh-TW"/>
        </w:rPr>
        <w:t>更深</w:t>
      </w:r>
      <w:r w:rsidR="00F339FE" w:rsidRPr="00D15EA7">
        <w:rPr>
          <w:rFonts w:ascii="Times" w:eastAsia="標楷體" w:hAnsi="Times" w:cs="Times New Roman"/>
          <w:color w:val="auto"/>
          <w:sz w:val="22"/>
          <w:szCs w:val="22"/>
          <w:lang w:val="zh-TW"/>
        </w:rPr>
        <w:t>的互動與交流</w:t>
      </w:r>
      <w:r w:rsidR="00877F0F">
        <w:rPr>
          <w:rFonts w:ascii="Times" w:eastAsia="標楷體" w:hAnsi="Times" w:cs="Times New Roman"/>
          <w:color w:val="auto"/>
          <w:sz w:val="22"/>
          <w:szCs w:val="22"/>
          <w:lang w:val="zh-TW"/>
        </w:rPr>
        <w:t>；</w:t>
      </w:r>
      <w:r w:rsidR="0009360C">
        <w:rPr>
          <w:rFonts w:ascii="Times" w:eastAsia="標楷體" w:hAnsi="Times" w:cs="Times New Roman"/>
          <w:color w:val="auto"/>
          <w:sz w:val="22"/>
          <w:szCs w:val="22"/>
          <w:lang w:val="zh-TW"/>
        </w:rPr>
        <w:t>由現場</w:t>
      </w:r>
      <w:r w:rsidR="00877F0F">
        <w:rPr>
          <w:rFonts w:ascii="Times" w:eastAsia="標楷體" w:hAnsi="Times" w:cs="Times New Roman"/>
          <w:color w:val="auto"/>
          <w:sz w:val="22"/>
          <w:szCs w:val="22"/>
          <w:lang w:val="zh-TW"/>
        </w:rPr>
        <w:t>實習生</w:t>
      </w:r>
      <w:r w:rsidR="00877F0F" w:rsidRPr="00877F0F">
        <w:rPr>
          <w:rFonts w:ascii="Times" w:eastAsia="標楷體" w:hAnsi="Times" w:cs="Times New Roman"/>
          <w:color w:val="auto"/>
          <w:sz w:val="22"/>
          <w:szCs w:val="22"/>
          <w:lang w:val="zh-TW"/>
        </w:rPr>
        <w:t>第一手收集</w:t>
      </w:r>
      <w:r w:rsidR="00877F0F">
        <w:rPr>
          <w:rFonts w:ascii="Times" w:eastAsia="標楷體" w:hAnsi="Times" w:cs="Times New Roman"/>
          <w:color w:val="auto"/>
          <w:sz w:val="22"/>
          <w:szCs w:val="22"/>
          <w:lang w:val="zh-TW"/>
        </w:rPr>
        <w:t>的</w:t>
      </w:r>
      <w:r w:rsidR="0009360C">
        <w:rPr>
          <w:rFonts w:ascii="Times" w:eastAsia="標楷體" w:hAnsi="Times" w:cs="Times New Roman"/>
          <w:color w:val="auto"/>
          <w:sz w:val="22"/>
          <w:szCs w:val="22"/>
          <w:lang w:val="zh-TW"/>
        </w:rPr>
        <w:t>觀眾</w:t>
      </w:r>
      <w:r w:rsidR="00877F0F" w:rsidRPr="00877F0F">
        <w:rPr>
          <w:rFonts w:ascii="Times" w:eastAsia="標楷體" w:hAnsi="Times" w:cs="Times New Roman"/>
          <w:color w:val="auto"/>
          <w:sz w:val="22"/>
          <w:szCs w:val="22"/>
          <w:lang w:val="zh-TW"/>
        </w:rPr>
        <w:t>反饋與建議，</w:t>
      </w:r>
      <w:r w:rsidR="00877F0F">
        <w:rPr>
          <w:rFonts w:ascii="Times" w:eastAsia="標楷體" w:hAnsi="Times" w:cs="Times New Roman"/>
          <w:color w:val="auto"/>
          <w:sz w:val="22"/>
          <w:szCs w:val="22"/>
          <w:lang w:val="zh-TW"/>
        </w:rPr>
        <w:t>更</w:t>
      </w:r>
      <w:r w:rsidR="00BF71E6">
        <w:rPr>
          <w:rFonts w:ascii="Times" w:eastAsia="標楷體" w:hAnsi="Times" w:cs="Times New Roman"/>
          <w:color w:val="auto"/>
          <w:sz w:val="22"/>
          <w:szCs w:val="22"/>
          <w:lang w:val="zh-TW"/>
        </w:rPr>
        <w:t>成為本</w:t>
      </w:r>
      <w:r w:rsidR="00877F0F" w:rsidRPr="00877F0F">
        <w:rPr>
          <w:rFonts w:ascii="Times" w:eastAsia="標楷體" w:hAnsi="Times" w:cs="Times New Roman"/>
          <w:color w:val="auto"/>
          <w:sz w:val="22"/>
          <w:szCs w:val="22"/>
          <w:lang w:val="zh-TW"/>
        </w:rPr>
        <w:t>館</w:t>
      </w:r>
      <w:r w:rsidR="00BF71E6">
        <w:rPr>
          <w:rFonts w:ascii="Times" w:eastAsia="標楷體" w:hAnsi="Times" w:cs="Times New Roman"/>
          <w:color w:val="auto"/>
          <w:sz w:val="22"/>
          <w:szCs w:val="22"/>
          <w:lang w:val="zh-TW"/>
        </w:rPr>
        <w:t>籌辦</w:t>
      </w:r>
      <w:r w:rsidR="00877F0F" w:rsidRPr="00877F0F">
        <w:rPr>
          <w:rFonts w:ascii="Times" w:eastAsia="標楷體" w:hAnsi="Times" w:cs="Times New Roman"/>
          <w:color w:val="auto"/>
          <w:sz w:val="22"/>
          <w:szCs w:val="22"/>
          <w:lang w:val="zh-TW"/>
        </w:rPr>
        <w:t>台灣館展覽寶貴的參考資料。</w:t>
      </w:r>
    </w:p>
    <w:p w14:paraId="585E4A05" w14:textId="77777777" w:rsidR="00877F0F" w:rsidRDefault="00877F0F" w:rsidP="00592279">
      <w:pPr>
        <w:jc w:val="both"/>
        <w:rPr>
          <w:rFonts w:ascii="Times" w:eastAsia="標楷體" w:hAnsi="Times" w:cs="Times New Roman" w:hint="default"/>
          <w:color w:val="auto"/>
          <w:sz w:val="22"/>
          <w:szCs w:val="22"/>
          <w:lang w:val="zh-TW"/>
        </w:rPr>
      </w:pPr>
    </w:p>
    <w:p w14:paraId="12243527" w14:textId="3D4D11B7" w:rsidR="00BF71E6" w:rsidRPr="00AC2AAE" w:rsidRDefault="00BF71E6" w:rsidP="00592279">
      <w:pPr>
        <w:jc w:val="both"/>
        <w:rPr>
          <w:rFonts w:ascii="Times" w:eastAsia="標楷體" w:hAnsi="Times" w:cs="Times New Roman" w:hint="default"/>
          <w:color w:val="FF0000"/>
          <w:sz w:val="22"/>
          <w:szCs w:val="22"/>
          <w:lang w:val="zh-TW"/>
        </w:rPr>
      </w:pPr>
      <w:r w:rsidRP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本屆</w:t>
      </w:r>
      <w:r w:rsidR="00175A19" w:rsidRP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台灣館</w:t>
      </w:r>
      <w:r w:rsidR="007327F2">
        <w:rPr>
          <w:rFonts w:ascii="Times" w:eastAsia="標楷體" w:hAnsi="Times" w:cs="Times New Roman"/>
          <w:color w:val="auto"/>
          <w:sz w:val="22"/>
          <w:szCs w:val="22"/>
          <w:lang w:val="zh-TW"/>
        </w:rPr>
        <w:t>將</w:t>
      </w:r>
      <w:r w:rsidRP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持續推行</w:t>
      </w:r>
      <w:r w:rsidR="00175A19" w:rsidRP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藝術行政人才培育計畫</w:t>
      </w:r>
      <w:r w:rsidRP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，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規劃「現場導</w:t>
      </w:r>
      <w:proofErr w:type="gramStart"/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覽</w:t>
      </w:r>
      <w:proofErr w:type="gramEnd"/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」實習名額四名。獲選者將</w:t>
      </w:r>
      <w:r w:rsid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參與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本館</w:t>
      </w:r>
      <w:r w:rsid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規劃之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培訓</w:t>
      </w:r>
      <w:r w:rsid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課程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，</w:t>
      </w:r>
      <w:bookmarkStart w:id="1" w:name="_GoBack"/>
      <w:r w:rsidR="00A52B1A">
        <w:rPr>
          <w:rFonts w:ascii="Times" w:eastAsia="標楷體" w:hAnsi="Times" w:cs="Times New Roman"/>
          <w:color w:val="auto"/>
          <w:sz w:val="22"/>
          <w:szCs w:val="22"/>
          <w:lang w:val="zh-TW"/>
        </w:rPr>
        <w:t>藝術家</w:t>
      </w:r>
      <w:r w:rsidR="00A52B1A">
        <w:rPr>
          <w:rFonts w:ascii="Times" w:eastAsia="標楷體" w:hAnsi="Times" w:cs="Times New Roman"/>
          <w:color w:val="auto"/>
          <w:sz w:val="22"/>
          <w:szCs w:val="22"/>
          <w:u w:val="single"/>
          <w:lang w:val="zh-TW"/>
        </w:rPr>
        <w:t>鄭淑麗</w:t>
      </w:r>
      <w:r w:rsidR="00A52B1A">
        <w:rPr>
          <w:rFonts w:ascii="Times" w:eastAsia="標楷體" w:hAnsi="Times" w:cs="Times New Roman"/>
          <w:color w:val="auto"/>
          <w:sz w:val="22"/>
          <w:szCs w:val="22"/>
          <w:lang w:val="zh-TW"/>
        </w:rPr>
        <w:t>與</w:t>
      </w:r>
      <w:r w:rsidR="00A52B1A">
        <w:rPr>
          <w:rFonts w:ascii="Times" w:eastAsia="標楷體" w:hAnsi="Times" w:cs="Times New Roman"/>
          <w:color w:val="auto"/>
          <w:sz w:val="22"/>
          <w:szCs w:val="22"/>
          <w:lang w:val="zh-TW"/>
        </w:rPr>
        <w:t>客座策展人</w:t>
      </w:r>
      <w:r w:rsidR="00A52B1A" w:rsidRPr="00A52B1A">
        <w:rPr>
          <w:rFonts w:ascii="Times" w:eastAsia="標楷體" w:hAnsi="Times" w:cs="Times New Roman"/>
          <w:color w:val="auto"/>
          <w:sz w:val="22"/>
          <w:szCs w:val="22"/>
          <w:u w:val="single"/>
          <w:lang w:val="zh-TW"/>
        </w:rPr>
        <w:t>保羅</w:t>
      </w:r>
      <w:r w:rsidR="00A52B1A" w:rsidRPr="00A52B1A">
        <w:rPr>
          <w:rFonts w:ascii="標楷體" w:eastAsia="標楷體" w:hAnsi="標楷體" w:cs="Times New Roman"/>
          <w:color w:val="auto"/>
          <w:sz w:val="22"/>
          <w:szCs w:val="22"/>
          <w:u w:val="single"/>
          <w:lang w:val="zh-TW"/>
        </w:rPr>
        <w:t>．</w:t>
      </w:r>
      <w:r w:rsidR="00A52B1A" w:rsidRPr="00A52B1A">
        <w:rPr>
          <w:rFonts w:ascii="Times" w:eastAsia="標楷體" w:hAnsi="Times" w:cs="Times New Roman"/>
          <w:color w:val="auto"/>
          <w:sz w:val="22"/>
          <w:szCs w:val="22"/>
          <w:u w:val="single"/>
          <w:lang w:val="zh-TW"/>
        </w:rPr>
        <w:t>普雷西亞多</w:t>
      </w:r>
      <w:r w:rsidR="00A52B1A">
        <w:rPr>
          <w:rFonts w:ascii="Times" w:eastAsia="標楷體" w:hAnsi="Times" w:cs="Times New Roman"/>
          <w:color w:val="auto"/>
          <w:sz w:val="22"/>
          <w:szCs w:val="22"/>
          <w:lang w:val="zh-TW"/>
        </w:rPr>
        <w:t>(Paul B. Preciado)</w:t>
      </w:r>
      <w:r w:rsidR="00A52B1A">
        <w:rPr>
          <w:rFonts w:ascii="Times" w:eastAsia="標楷體" w:hAnsi="Times" w:cs="Times New Roman"/>
          <w:color w:val="auto"/>
          <w:sz w:val="22"/>
          <w:szCs w:val="22"/>
          <w:lang w:val="zh-TW"/>
        </w:rPr>
        <w:t>亦將親自</w:t>
      </w:r>
      <w:r w:rsidR="007327F2">
        <w:rPr>
          <w:rFonts w:ascii="Times" w:eastAsia="標楷體" w:hAnsi="Times" w:cs="Times New Roman"/>
          <w:color w:val="auto"/>
          <w:sz w:val="22"/>
          <w:szCs w:val="22"/>
          <w:lang w:val="zh-TW"/>
        </w:rPr>
        <w:t>參與授課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。</w:t>
      </w:r>
      <w:bookmarkEnd w:id="1"/>
      <w:r w:rsidRP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導</w:t>
      </w:r>
      <w:proofErr w:type="gramStart"/>
      <w:r w:rsidR="00872D7D" w:rsidRP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覽</w:t>
      </w:r>
      <w:proofErr w:type="gramEnd"/>
      <w:r w:rsidR="00872D7D" w:rsidRP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為觀眾參觀展覽時獲取策展理念、展示脈絡以及作品內涵</w:t>
      </w:r>
      <w:r w:rsid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最</w:t>
      </w:r>
      <w:r w:rsidR="00175A19" w:rsidRP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直接</w:t>
      </w:r>
      <w:r w:rsidR="00872D7D" w:rsidRP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的管道，</w:t>
      </w:r>
      <w:r w:rsidR="004015FA">
        <w:rPr>
          <w:rFonts w:ascii="Times" w:eastAsia="標楷體" w:hAnsi="Times" w:cs="Times New Roman"/>
          <w:color w:val="auto"/>
          <w:sz w:val="22"/>
          <w:szCs w:val="22"/>
          <w:lang w:val="zh-TW"/>
        </w:rPr>
        <w:t>而導</w:t>
      </w:r>
      <w:proofErr w:type="gramStart"/>
      <w:r w:rsidR="004015FA">
        <w:rPr>
          <w:rFonts w:ascii="Times" w:eastAsia="標楷體" w:hAnsi="Times" w:cs="Times New Roman"/>
          <w:color w:val="auto"/>
          <w:sz w:val="22"/>
          <w:szCs w:val="22"/>
          <w:lang w:val="zh-TW"/>
        </w:rPr>
        <w:t>覽</w:t>
      </w:r>
      <w:proofErr w:type="gramEnd"/>
      <w:r w:rsidR="004015FA">
        <w:rPr>
          <w:rFonts w:ascii="Times" w:eastAsia="標楷體" w:hAnsi="Times" w:cs="Times New Roman"/>
          <w:color w:val="auto"/>
          <w:sz w:val="22"/>
          <w:szCs w:val="22"/>
          <w:lang w:val="zh-TW"/>
        </w:rPr>
        <w:t>人員更是代表藝術機構、站在第一線與外界交流的關鍵角色</w:t>
      </w:r>
      <w:r w:rsidRP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。因此，展覽現場實習，不僅提升觀眾整體觀展經驗，更可讓有志於推廣臺灣文化、學習國際經驗的</w:t>
      </w:r>
      <w:r w:rsidR="00872D7D" w:rsidRP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新進者</w:t>
      </w:r>
      <w:r w:rsid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有機會參與美術館貴賓接待、媒體問答、觀眾分析等工作，</w:t>
      </w:r>
      <w:r w:rsidRP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對於台灣館展覽及活動</w:t>
      </w:r>
      <w:r w:rsidR="00DD76D2">
        <w:rPr>
          <w:rFonts w:ascii="Times" w:eastAsia="標楷體" w:hAnsi="Times" w:cs="Times New Roman"/>
          <w:color w:val="auto"/>
          <w:sz w:val="22"/>
          <w:szCs w:val="22"/>
          <w:lang w:val="zh-TW"/>
        </w:rPr>
        <w:t>之</w:t>
      </w:r>
      <w:r w:rsidRP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長期效益深具意義。</w:t>
      </w:r>
    </w:p>
    <w:p w14:paraId="3CD36AA5" w14:textId="3A25D4B7" w:rsidR="00877F0F" w:rsidRDefault="00877F0F" w:rsidP="00592279">
      <w:pPr>
        <w:jc w:val="both"/>
        <w:rPr>
          <w:rFonts w:ascii="Times" w:eastAsia="標楷體" w:hAnsi="Times" w:cs="Times New Roman" w:hint="default"/>
          <w:color w:val="auto"/>
          <w:sz w:val="22"/>
          <w:szCs w:val="22"/>
          <w:lang w:val="zh-TW"/>
        </w:rPr>
      </w:pPr>
    </w:p>
    <w:p w14:paraId="3C8AA5FD" w14:textId="3361A300" w:rsidR="00923F04" w:rsidRDefault="00923F04" w:rsidP="00592279">
      <w:pPr>
        <w:jc w:val="both"/>
        <w:rPr>
          <w:rFonts w:ascii="Times" w:eastAsia="標楷體" w:hAnsi="Times" w:cs="Times New Roman" w:hint="default"/>
          <w:color w:val="auto"/>
          <w:sz w:val="22"/>
          <w:szCs w:val="22"/>
          <w:lang w:val="zh-TW"/>
        </w:rPr>
      </w:pP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對於本屆藝術人才培育計畫，北美館館長</w:t>
      </w:r>
      <w:r>
        <w:rPr>
          <w:rFonts w:ascii="Times" w:eastAsia="標楷體" w:hAnsi="Times" w:cs="Times New Roman"/>
          <w:color w:val="auto"/>
          <w:sz w:val="22"/>
          <w:szCs w:val="22"/>
          <w:u w:val="single"/>
          <w:lang w:val="zh-TW"/>
        </w:rPr>
        <w:t>林平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表示：「</w:t>
      </w:r>
      <w:r w:rsidR="00872D7D" w:rsidRPr="00E67135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近年</w:t>
      </w:r>
      <w:r w:rsidR="00872D7D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來，臺灣藝術家、機構於全球藝術社群的平台參與度提升，</w:t>
      </w:r>
      <w:r w:rsidR="004015F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而</w:t>
      </w:r>
      <w:r w:rsidR="00872D7D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美術館作為一公共機構，更須肩負起提攜新進者跨足國際</w:t>
      </w:r>
      <w:r w:rsidR="00872D7D" w:rsidRP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舞台的使命</w:t>
      </w:r>
      <w:r w:rsidR="00872D7D">
        <w:rPr>
          <w:rFonts w:ascii="Times" w:eastAsia="標楷體" w:hAnsi="Times" w:cs="Times New Roman"/>
          <w:color w:val="auto"/>
          <w:sz w:val="22"/>
          <w:szCs w:val="22"/>
          <w:lang w:val="zh-TW"/>
        </w:rPr>
        <w:t>。</w:t>
      </w:r>
      <w:r w:rsidR="00872D7D" w:rsidRP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期望透過開放實習機制，</w:t>
      </w:r>
      <w:r w:rsidR="00872D7D" w:rsidRPr="00D15EA7">
        <w:rPr>
          <w:rFonts w:ascii="Times" w:eastAsia="標楷體" w:hAnsi="Times" w:cs="Times New Roman"/>
          <w:color w:val="auto"/>
          <w:sz w:val="22"/>
          <w:szCs w:val="22"/>
          <w:lang w:val="zh-TW"/>
        </w:rPr>
        <w:t>鼓勵藝文</w:t>
      </w:r>
      <w:r w:rsidR="00872D7D">
        <w:rPr>
          <w:rFonts w:ascii="Times" w:eastAsia="標楷體" w:hAnsi="Times" w:cs="Times New Roman"/>
          <w:color w:val="auto"/>
          <w:sz w:val="22"/>
          <w:szCs w:val="22"/>
          <w:lang w:val="zh-TW"/>
        </w:rPr>
        <w:t>工作者</w:t>
      </w:r>
      <w:r w:rsidR="004015FA">
        <w:rPr>
          <w:rFonts w:ascii="Times" w:eastAsia="標楷體" w:hAnsi="Times" w:cs="Times New Roman"/>
          <w:color w:val="auto"/>
          <w:sz w:val="22"/>
          <w:szCs w:val="22"/>
          <w:lang w:val="zh-TW"/>
        </w:rPr>
        <w:t>參與全球</w:t>
      </w:r>
      <w:r w:rsidR="00872D7D" w:rsidRPr="00D15EA7">
        <w:rPr>
          <w:rFonts w:ascii="Times" w:eastAsia="標楷體" w:hAnsi="Times" w:cs="Times New Roman"/>
          <w:color w:val="auto"/>
          <w:sz w:val="22"/>
          <w:szCs w:val="22"/>
          <w:lang w:val="zh-TW"/>
        </w:rPr>
        <w:t>藝術盛事</w:t>
      </w:r>
      <w:r w:rsidR="00872D7D">
        <w:rPr>
          <w:rFonts w:ascii="Times" w:eastAsia="標楷體" w:hAnsi="Times" w:cs="Times New Roman"/>
          <w:color w:val="auto"/>
          <w:sz w:val="22"/>
          <w:szCs w:val="22"/>
          <w:lang w:val="zh-TW"/>
        </w:rPr>
        <w:t>，拓展</w:t>
      </w:r>
      <w:r w:rsidR="00872D7D" w:rsidRP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新世代的</w:t>
      </w:r>
      <w:r w:rsidR="004015FA">
        <w:rPr>
          <w:rFonts w:ascii="Times" w:eastAsia="標楷體" w:hAnsi="Times" w:cs="Times New Roman"/>
          <w:color w:val="auto"/>
          <w:sz w:val="22"/>
          <w:szCs w:val="22"/>
          <w:lang w:val="zh-TW"/>
        </w:rPr>
        <w:t>國際</w:t>
      </w:r>
      <w:r w:rsidR="00872D7D" w:rsidRPr="00175A19">
        <w:rPr>
          <w:rFonts w:ascii="Times" w:eastAsia="標楷體" w:hAnsi="Times" w:cs="Times New Roman"/>
          <w:color w:val="auto"/>
          <w:sz w:val="22"/>
          <w:szCs w:val="22"/>
          <w:lang w:val="zh-TW"/>
        </w:rPr>
        <w:t>視野</w:t>
      </w:r>
      <w:r w:rsidR="00872D7D" w:rsidRPr="00D15EA7">
        <w:rPr>
          <w:rFonts w:ascii="Times" w:eastAsia="標楷體" w:hAnsi="Times" w:cs="Times New Roman"/>
          <w:color w:val="auto"/>
          <w:sz w:val="22"/>
          <w:szCs w:val="22"/>
          <w:lang w:val="zh-TW"/>
        </w:rPr>
        <w:t>。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」</w:t>
      </w:r>
    </w:p>
    <w:p w14:paraId="2E0EAEFB" w14:textId="77777777" w:rsidR="00923F04" w:rsidRDefault="00923F04" w:rsidP="00592279">
      <w:pPr>
        <w:jc w:val="both"/>
        <w:rPr>
          <w:rFonts w:ascii="Times" w:eastAsia="標楷體" w:hAnsi="Times" w:cs="Times New Roman" w:hint="default"/>
          <w:color w:val="auto"/>
          <w:sz w:val="22"/>
          <w:szCs w:val="22"/>
          <w:lang w:val="zh-TW"/>
        </w:rPr>
      </w:pPr>
    </w:p>
    <w:p w14:paraId="35F8A3BD" w14:textId="5A5E905B" w:rsidR="00923F04" w:rsidRDefault="00923F04" w:rsidP="00592279">
      <w:pPr>
        <w:jc w:val="both"/>
        <w:rPr>
          <w:rFonts w:ascii="Times" w:eastAsia="標楷體" w:hAnsi="Times" w:cs="Times New Roman" w:hint="default"/>
          <w:color w:val="auto"/>
          <w:sz w:val="22"/>
          <w:szCs w:val="22"/>
          <w:lang w:val="zh-TW"/>
        </w:rPr>
      </w:pP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培育計畫即日起開始徵件，至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2019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年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2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月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25</w:t>
      </w:r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日止，詳情請見簡章</w:t>
      </w:r>
      <w:hyperlink r:id="rId12" w:history="1">
        <w:r w:rsidR="001E66C6" w:rsidRPr="00B81027">
          <w:rPr>
            <w:rStyle w:val="a3"/>
            <w:rFonts w:ascii="Times" w:eastAsia="標楷體" w:hAnsi="Times" w:cs="Times New Roman" w:hint="default"/>
            <w:sz w:val="22"/>
            <w:szCs w:val="22"/>
            <w:lang w:val="zh-TW"/>
          </w:rPr>
          <w:t>https://reurl.cc/pZ3RZ</w:t>
        </w:r>
      </w:hyperlink>
      <w:r>
        <w:rPr>
          <w:rFonts w:ascii="Times" w:eastAsia="標楷體" w:hAnsi="Times" w:cs="Times New Roman"/>
          <w:color w:val="auto"/>
          <w:sz w:val="22"/>
          <w:szCs w:val="22"/>
          <w:lang w:val="zh-TW"/>
        </w:rPr>
        <w:t>。</w:t>
      </w:r>
    </w:p>
    <w:p w14:paraId="3C24A9CD" w14:textId="77777777" w:rsidR="00CA0CF0" w:rsidRPr="003F2AF0" w:rsidRDefault="00CA0CF0" w:rsidP="00DD76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sz w:val="22"/>
          <w:szCs w:val="22"/>
          <w:bdr w:val="none" w:sz="0" w:space="0" w:color="auto"/>
        </w:rPr>
      </w:pPr>
    </w:p>
    <w:sectPr w:rsidR="00CA0CF0" w:rsidRPr="003F2AF0" w:rsidSect="00592279">
      <w:headerReference w:type="default" r:id="rId13"/>
      <w:footerReference w:type="default" r:id="rId14"/>
      <w:type w:val="continuous"/>
      <w:pgSz w:w="11900" w:h="16840"/>
      <w:pgMar w:top="1418" w:right="1418" w:bottom="1418" w:left="1418" w:header="851" w:footer="4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3459E" w14:textId="77777777" w:rsidR="007C6105" w:rsidRDefault="007C6105">
      <w:pPr>
        <w:rPr>
          <w:rFonts w:hint="default"/>
        </w:rPr>
      </w:pPr>
      <w:r>
        <w:separator/>
      </w:r>
    </w:p>
  </w:endnote>
  <w:endnote w:type="continuationSeparator" w:id="0">
    <w:p w14:paraId="145C8C27" w14:textId="77777777" w:rsidR="007C6105" w:rsidRDefault="007C610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71742" w14:textId="0A906EAC" w:rsidR="007C6105" w:rsidRDefault="007C6105">
    <w:pPr>
      <w:pStyle w:val="a5"/>
      <w:jc w:val="center"/>
    </w:pP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 PAGE </w:instrText>
    </w:r>
    <w:r>
      <w:rPr>
        <w:rFonts w:ascii="Garamond" w:hAnsi="Garamond"/>
      </w:rPr>
      <w:fldChar w:fldCharType="separate"/>
    </w:r>
    <w:r w:rsidR="00D40A5B">
      <w:rPr>
        <w:rFonts w:ascii="Garamond" w:hAnsi="Garamond"/>
        <w:noProof/>
      </w:rPr>
      <w:t>1</w:t>
    </w:r>
    <w:r>
      <w:rPr>
        <w:rFonts w:ascii="Garamond" w:hAnsi="Garamond"/>
      </w:rPr>
      <w:fldChar w:fldCharType="end"/>
    </w:r>
    <w:r>
      <w:rPr>
        <w:rFonts w:ascii="Times New Roman" w:eastAsiaTheme="minorEastAsia" w:hAnsi="Times New Roman" w:cs="Times New Roman"/>
      </w:rPr>
      <w:t>/</w:t>
    </w:r>
    <w:r>
      <w:rPr>
        <w:rFonts w:ascii="Times New Roman" w:eastAsiaTheme="minorEastAsia" w:hAnsi="Times New Roman" w:cs="Times New Roman"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C1892" w14:textId="77777777" w:rsidR="007C6105" w:rsidRPr="006F3DDF" w:rsidRDefault="007C6105">
    <w:pPr>
      <w:pStyle w:val="a5"/>
      <w:jc w:val="center"/>
      <w:rPr>
        <w:rFonts w:ascii="Times New Roman" w:eastAsiaTheme="minorEastAsia" w:hAnsi="Times New Roman" w:cs="Times New Roman"/>
      </w:rPr>
    </w:pPr>
    <w:r w:rsidRPr="006F3DDF">
      <w:rPr>
        <w:rFonts w:ascii="Times New Roman" w:eastAsia="Garamond" w:hAnsi="Times New Roman" w:cs="Times New Roman"/>
      </w:rPr>
      <w:fldChar w:fldCharType="begin"/>
    </w:r>
    <w:r w:rsidRPr="006F3DDF">
      <w:rPr>
        <w:rFonts w:ascii="Times New Roman" w:eastAsia="Garamond" w:hAnsi="Times New Roman" w:cs="Times New Roman"/>
      </w:rPr>
      <w:instrText xml:space="preserve"> PAGE </w:instrText>
    </w:r>
    <w:r w:rsidRPr="006F3DDF">
      <w:rPr>
        <w:rFonts w:ascii="Times New Roman" w:eastAsia="Garamond" w:hAnsi="Times New Roman" w:cs="Times New Roman"/>
      </w:rPr>
      <w:fldChar w:fldCharType="separate"/>
    </w:r>
    <w:r>
      <w:rPr>
        <w:rFonts w:ascii="Times New Roman" w:eastAsia="Garamond" w:hAnsi="Times New Roman" w:cs="Times New Roman"/>
        <w:noProof/>
      </w:rPr>
      <w:t>2</w:t>
    </w:r>
    <w:r w:rsidRPr="006F3DDF">
      <w:rPr>
        <w:rFonts w:ascii="Times New Roman" w:eastAsia="Garamond" w:hAnsi="Times New Roman" w:cs="Times New Roman"/>
      </w:rPr>
      <w:fldChar w:fldCharType="end"/>
    </w:r>
    <w:r>
      <w:rPr>
        <w:rFonts w:ascii="Times New Roman" w:eastAsiaTheme="minorEastAsia" w:hAnsi="Times New Roman" w:cs="Times New Roman"/>
      </w:rPr>
      <w:t>/</w:t>
    </w:r>
    <w:r>
      <w:rPr>
        <w:rFonts w:ascii="Times New Roman" w:eastAsiaTheme="minorEastAsia" w:hAnsi="Times New Roman" w:cs="Times New Roman" w:hint="eastAsi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2E660" w14:textId="77777777" w:rsidR="007C6105" w:rsidRDefault="007C6105">
      <w:pPr>
        <w:rPr>
          <w:rFonts w:hint="default"/>
        </w:rPr>
      </w:pPr>
      <w:r>
        <w:separator/>
      </w:r>
    </w:p>
  </w:footnote>
  <w:footnote w:type="continuationSeparator" w:id="0">
    <w:p w14:paraId="51554F65" w14:textId="77777777" w:rsidR="007C6105" w:rsidRDefault="007C6105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0EF6D" w14:textId="77777777" w:rsidR="007C6105" w:rsidRDefault="007C6105">
    <w:pPr>
      <w:pStyle w:val="a4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4AF3EB97" wp14:editId="0AA1EB62">
          <wp:simplePos x="0" y="0"/>
          <wp:positionH relativeFrom="page">
            <wp:posOffset>5587220</wp:posOffset>
          </wp:positionH>
          <wp:positionV relativeFrom="page">
            <wp:posOffset>368363</wp:posOffset>
          </wp:positionV>
          <wp:extent cx="1271270" cy="213360"/>
          <wp:effectExtent l="0" t="0" r="5080" b="0"/>
          <wp:wrapNone/>
          <wp:docPr id="1" name="officeArt object" descr="D:\推廣組\推廣組舊檔\圖檔\館徽+中英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D:\推廣組\推廣組舊檔\圖檔\館徽+中英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213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D458F" w14:textId="77777777" w:rsidR="007C6105" w:rsidRDefault="007C6105">
    <w:pPr>
      <w:pStyle w:val="a4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00CFB4D2" wp14:editId="5A42ED40">
          <wp:simplePos x="0" y="0"/>
          <wp:positionH relativeFrom="page">
            <wp:posOffset>5584190</wp:posOffset>
          </wp:positionH>
          <wp:positionV relativeFrom="page">
            <wp:posOffset>363220</wp:posOffset>
          </wp:positionV>
          <wp:extent cx="1271270" cy="213360"/>
          <wp:effectExtent l="0" t="0" r="5080" b="0"/>
          <wp:wrapNone/>
          <wp:docPr id="10" name="officeArt object" descr="D:\推廣組\推廣組舊檔\圖檔\館徽+中英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D:\推廣組\推廣組舊檔\圖檔\館徽+中英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213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27E7"/>
    <w:multiLevelType w:val="hybridMultilevel"/>
    <w:tmpl w:val="9BDCCA10"/>
    <w:lvl w:ilvl="0" w:tplc="060C6524">
      <w:start w:val="2017"/>
      <w:numFmt w:val="bullet"/>
      <w:lvlText w:val="—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7887"/>
    <w:rsid w:val="00000D3C"/>
    <w:rsid w:val="00003A5A"/>
    <w:rsid w:val="00007DDE"/>
    <w:rsid w:val="00016F21"/>
    <w:rsid w:val="00026189"/>
    <w:rsid w:val="000308B5"/>
    <w:rsid w:val="000357AD"/>
    <w:rsid w:val="00041F25"/>
    <w:rsid w:val="00043956"/>
    <w:rsid w:val="0004497E"/>
    <w:rsid w:val="000464C6"/>
    <w:rsid w:val="000467DC"/>
    <w:rsid w:val="0005204A"/>
    <w:rsid w:val="00053617"/>
    <w:rsid w:val="00053CEC"/>
    <w:rsid w:val="0006032C"/>
    <w:rsid w:val="000637E1"/>
    <w:rsid w:val="000728E3"/>
    <w:rsid w:val="00081BF2"/>
    <w:rsid w:val="0008457E"/>
    <w:rsid w:val="000905E3"/>
    <w:rsid w:val="00090732"/>
    <w:rsid w:val="0009360C"/>
    <w:rsid w:val="000A21F6"/>
    <w:rsid w:val="000A47D0"/>
    <w:rsid w:val="000B4511"/>
    <w:rsid w:val="000C243A"/>
    <w:rsid w:val="000D41BC"/>
    <w:rsid w:val="000E2528"/>
    <w:rsid w:val="000F6E96"/>
    <w:rsid w:val="000F77F4"/>
    <w:rsid w:val="00102CA1"/>
    <w:rsid w:val="001036B8"/>
    <w:rsid w:val="00110C7F"/>
    <w:rsid w:val="00126EB6"/>
    <w:rsid w:val="0012764E"/>
    <w:rsid w:val="001402E5"/>
    <w:rsid w:val="00144C8A"/>
    <w:rsid w:val="0014608A"/>
    <w:rsid w:val="00155F84"/>
    <w:rsid w:val="00165F15"/>
    <w:rsid w:val="001732F4"/>
    <w:rsid w:val="001753AD"/>
    <w:rsid w:val="00175A19"/>
    <w:rsid w:val="00184A24"/>
    <w:rsid w:val="001A4DFD"/>
    <w:rsid w:val="001B3197"/>
    <w:rsid w:val="001B6430"/>
    <w:rsid w:val="001C0FFC"/>
    <w:rsid w:val="001D05A5"/>
    <w:rsid w:val="001E33B3"/>
    <w:rsid w:val="001E6213"/>
    <w:rsid w:val="001E66C6"/>
    <w:rsid w:val="001F4DAD"/>
    <w:rsid w:val="002015CA"/>
    <w:rsid w:val="00201771"/>
    <w:rsid w:val="00204679"/>
    <w:rsid w:val="00205150"/>
    <w:rsid w:val="00221D2B"/>
    <w:rsid w:val="00222DC8"/>
    <w:rsid w:val="002238B9"/>
    <w:rsid w:val="0023541F"/>
    <w:rsid w:val="00247ECF"/>
    <w:rsid w:val="002519B3"/>
    <w:rsid w:val="00266AFF"/>
    <w:rsid w:val="002718C9"/>
    <w:rsid w:val="00272FDD"/>
    <w:rsid w:val="00277626"/>
    <w:rsid w:val="00291220"/>
    <w:rsid w:val="00293C5A"/>
    <w:rsid w:val="0029685C"/>
    <w:rsid w:val="00297ADE"/>
    <w:rsid w:val="002A2C3D"/>
    <w:rsid w:val="002A71BA"/>
    <w:rsid w:val="002B2B7C"/>
    <w:rsid w:val="002B7023"/>
    <w:rsid w:val="002C070B"/>
    <w:rsid w:val="002C0FC2"/>
    <w:rsid w:val="002C3630"/>
    <w:rsid w:val="002D1A3C"/>
    <w:rsid w:val="002D23D9"/>
    <w:rsid w:val="002E75EB"/>
    <w:rsid w:val="002F66BC"/>
    <w:rsid w:val="002F6981"/>
    <w:rsid w:val="0030257F"/>
    <w:rsid w:val="00305B53"/>
    <w:rsid w:val="0032460A"/>
    <w:rsid w:val="00325408"/>
    <w:rsid w:val="00325741"/>
    <w:rsid w:val="003339FE"/>
    <w:rsid w:val="0033503B"/>
    <w:rsid w:val="003450D6"/>
    <w:rsid w:val="00345AE4"/>
    <w:rsid w:val="003463BC"/>
    <w:rsid w:val="00355A5E"/>
    <w:rsid w:val="003610DD"/>
    <w:rsid w:val="00364318"/>
    <w:rsid w:val="003739CA"/>
    <w:rsid w:val="00376E5B"/>
    <w:rsid w:val="00384A76"/>
    <w:rsid w:val="003935E2"/>
    <w:rsid w:val="003A3BEE"/>
    <w:rsid w:val="003A44E7"/>
    <w:rsid w:val="003A6937"/>
    <w:rsid w:val="003B5719"/>
    <w:rsid w:val="003C2CB7"/>
    <w:rsid w:val="003D0147"/>
    <w:rsid w:val="003D3A8E"/>
    <w:rsid w:val="003D5116"/>
    <w:rsid w:val="003E0FA9"/>
    <w:rsid w:val="003E34BF"/>
    <w:rsid w:val="003F1849"/>
    <w:rsid w:val="003F21FA"/>
    <w:rsid w:val="003F2AF0"/>
    <w:rsid w:val="003F66E0"/>
    <w:rsid w:val="00400C4D"/>
    <w:rsid w:val="004015FA"/>
    <w:rsid w:val="00402090"/>
    <w:rsid w:val="00411A10"/>
    <w:rsid w:val="00420DD2"/>
    <w:rsid w:val="00424E64"/>
    <w:rsid w:val="004251F5"/>
    <w:rsid w:val="004335CE"/>
    <w:rsid w:val="00434920"/>
    <w:rsid w:val="004405C1"/>
    <w:rsid w:val="00450BD8"/>
    <w:rsid w:val="00454DFB"/>
    <w:rsid w:val="00474165"/>
    <w:rsid w:val="00474B17"/>
    <w:rsid w:val="004768B7"/>
    <w:rsid w:val="004829B7"/>
    <w:rsid w:val="00486B1F"/>
    <w:rsid w:val="004878EF"/>
    <w:rsid w:val="00495216"/>
    <w:rsid w:val="00496B97"/>
    <w:rsid w:val="004A180D"/>
    <w:rsid w:val="004B55C5"/>
    <w:rsid w:val="004D1FC4"/>
    <w:rsid w:val="004D2741"/>
    <w:rsid w:val="004D3903"/>
    <w:rsid w:val="004E11DA"/>
    <w:rsid w:val="004E7268"/>
    <w:rsid w:val="004F6497"/>
    <w:rsid w:val="00512882"/>
    <w:rsid w:val="005143E3"/>
    <w:rsid w:val="00523C4B"/>
    <w:rsid w:val="005242D7"/>
    <w:rsid w:val="00532FD7"/>
    <w:rsid w:val="00533327"/>
    <w:rsid w:val="0053688B"/>
    <w:rsid w:val="0054426B"/>
    <w:rsid w:val="00545F36"/>
    <w:rsid w:val="0055028F"/>
    <w:rsid w:val="0055746F"/>
    <w:rsid w:val="00561082"/>
    <w:rsid w:val="005642EE"/>
    <w:rsid w:val="00573965"/>
    <w:rsid w:val="0057413F"/>
    <w:rsid w:val="005909F8"/>
    <w:rsid w:val="00592279"/>
    <w:rsid w:val="005A2AC4"/>
    <w:rsid w:val="005A37CD"/>
    <w:rsid w:val="005A3ADE"/>
    <w:rsid w:val="005B040E"/>
    <w:rsid w:val="005B299C"/>
    <w:rsid w:val="005B3005"/>
    <w:rsid w:val="005B546B"/>
    <w:rsid w:val="005C1F0E"/>
    <w:rsid w:val="005C5166"/>
    <w:rsid w:val="005D20F6"/>
    <w:rsid w:val="005D503F"/>
    <w:rsid w:val="005E220F"/>
    <w:rsid w:val="005F794D"/>
    <w:rsid w:val="00600BFC"/>
    <w:rsid w:val="0060628B"/>
    <w:rsid w:val="00606FB1"/>
    <w:rsid w:val="00622B17"/>
    <w:rsid w:val="00623381"/>
    <w:rsid w:val="006363FE"/>
    <w:rsid w:val="0064020B"/>
    <w:rsid w:val="006424BE"/>
    <w:rsid w:val="00655311"/>
    <w:rsid w:val="0066187A"/>
    <w:rsid w:val="00661CB1"/>
    <w:rsid w:val="0066230D"/>
    <w:rsid w:val="00666778"/>
    <w:rsid w:val="0068053C"/>
    <w:rsid w:val="00681A2C"/>
    <w:rsid w:val="00683478"/>
    <w:rsid w:val="0068743C"/>
    <w:rsid w:val="006919C0"/>
    <w:rsid w:val="00694370"/>
    <w:rsid w:val="0069495D"/>
    <w:rsid w:val="006A267F"/>
    <w:rsid w:val="006A5C01"/>
    <w:rsid w:val="006A6447"/>
    <w:rsid w:val="006A7B28"/>
    <w:rsid w:val="006C52AB"/>
    <w:rsid w:val="006C7448"/>
    <w:rsid w:val="006E06C4"/>
    <w:rsid w:val="006E1866"/>
    <w:rsid w:val="006E3B6E"/>
    <w:rsid w:val="006E3C11"/>
    <w:rsid w:val="006E66C7"/>
    <w:rsid w:val="006E6B65"/>
    <w:rsid w:val="006F2574"/>
    <w:rsid w:val="006F3DDF"/>
    <w:rsid w:val="00703B78"/>
    <w:rsid w:val="0071098E"/>
    <w:rsid w:val="007121C1"/>
    <w:rsid w:val="00730DFB"/>
    <w:rsid w:val="007327F2"/>
    <w:rsid w:val="0073296C"/>
    <w:rsid w:val="00732BCA"/>
    <w:rsid w:val="00732FAE"/>
    <w:rsid w:val="0073608D"/>
    <w:rsid w:val="00741732"/>
    <w:rsid w:val="00746320"/>
    <w:rsid w:val="00754F32"/>
    <w:rsid w:val="0075635D"/>
    <w:rsid w:val="00767903"/>
    <w:rsid w:val="00784B7C"/>
    <w:rsid w:val="007862A9"/>
    <w:rsid w:val="007A1FE3"/>
    <w:rsid w:val="007A491D"/>
    <w:rsid w:val="007A7290"/>
    <w:rsid w:val="007A737D"/>
    <w:rsid w:val="007C5E47"/>
    <w:rsid w:val="007C6105"/>
    <w:rsid w:val="007E0299"/>
    <w:rsid w:val="007E209E"/>
    <w:rsid w:val="007E245A"/>
    <w:rsid w:val="007E4DA0"/>
    <w:rsid w:val="007F4092"/>
    <w:rsid w:val="00802BCB"/>
    <w:rsid w:val="0080462D"/>
    <w:rsid w:val="00806F8B"/>
    <w:rsid w:val="00817A8E"/>
    <w:rsid w:val="008251D8"/>
    <w:rsid w:val="008353D1"/>
    <w:rsid w:val="00836029"/>
    <w:rsid w:val="0083613E"/>
    <w:rsid w:val="008371F7"/>
    <w:rsid w:val="0084047E"/>
    <w:rsid w:val="00841022"/>
    <w:rsid w:val="00847AEF"/>
    <w:rsid w:val="008503EB"/>
    <w:rsid w:val="008549C7"/>
    <w:rsid w:val="00857787"/>
    <w:rsid w:val="00867D87"/>
    <w:rsid w:val="00870100"/>
    <w:rsid w:val="00872D7D"/>
    <w:rsid w:val="00877F0F"/>
    <w:rsid w:val="00881507"/>
    <w:rsid w:val="008900EF"/>
    <w:rsid w:val="008957EB"/>
    <w:rsid w:val="008C2AAB"/>
    <w:rsid w:val="008C3504"/>
    <w:rsid w:val="008C7E6D"/>
    <w:rsid w:val="008D12D1"/>
    <w:rsid w:val="008E1693"/>
    <w:rsid w:val="008E28C0"/>
    <w:rsid w:val="008E67B5"/>
    <w:rsid w:val="008F5089"/>
    <w:rsid w:val="008F7735"/>
    <w:rsid w:val="00900807"/>
    <w:rsid w:val="009128AF"/>
    <w:rsid w:val="00913E2A"/>
    <w:rsid w:val="00923F04"/>
    <w:rsid w:val="0092605B"/>
    <w:rsid w:val="00932DB6"/>
    <w:rsid w:val="00933240"/>
    <w:rsid w:val="00942757"/>
    <w:rsid w:val="009429CE"/>
    <w:rsid w:val="00956435"/>
    <w:rsid w:val="00963C03"/>
    <w:rsid w:val="00987887"/>
    <w:rsid w:val="009A6F73"/>
    <w:rsid w:val="009C5371"/>
    <w:rsid w:val="009C59F4"/>
    <w:rsid w:val="009D6CEC"/>
    <w:rsid w:val="009F5CE4"/>
    <w:rsid w:val="00A03D26"/>
    <w:rsid w:val="00A25D80"/>
    <w:rsid w:val="00A34FA4"/>
    <w:rsid w:val="00A41A42"/>
    <w:rsid w:val="00A52B1A"/>
    <w:rsid w:val="00A55160"/>
    <w:rsid w:val="00A67B83"/>
    <w:rsid w:val="00A67DB7"/>
    <w:rsid w:val="00A80651"/>
    <w:rsid w:val="00A82A43"/>
    <w:rsid w:val="00AA04DF"/>
    <w:rsid w:val="00AA4FBF"/>
    <w:rsid w:val="00AB4845"/>
    <w:rsid w:val="00AC2AAE"/>
    <w:rsid w:val="00AC2FB8"/>
    <w:rsid w:val="00AC775A"/>
    <w:rsid w:val="00AC7BA9"/>
    <w:rsid w:val="00AD6007"/>
    <w:rsid w:val="00AD6A15"/>
    <w:rsid w:val="00AE03D5"/>
    <w:rsid w:val="00AE21F3"/>
    <w:rsid w:val="00AE39CC"/>
    <w:rsid w:val="00AE6D2B"/>
    <w:rsid w:val="00AF72A1"/>
    <w:rsid w:val="00B00D6F"/>
    <w:rsid w:val="00B02CAA"/>
    <w:rsid w:val="00B22B37"/>
    <w:rsid w:val="00B24C66"/>
    <w:rsid w:val="00B24D8C"/>
    <w:rsid w:val="00B26AD1"/>
    <w:rsid w:val="00B370CD"/>
    <w:rsid w:val="00B379B3"/>
    <w:rsid w:val="00B43607"/>
    <w:rsid w:val="00B44B12"/>
    <w:rsid w:val="00B45514"/>
    <w:rsid w:val="00B5294D"/>
    <w:rsid w:val="00B61D38"/>
    <w:rsid w:val="00B6611E"/>
    <w:rsid w:val="00B75720"/>
    <w:rsid w:val="00B86D42"/>
    <w:rsid w:val="00B91D17"/>
    <w:rsid w:val="00BA4613"/>
    <w:rsid w:val="00BA688A"/>
    <w:rsid w:val="00BB7BC4"/>
    <w:rsid w:val="00BC204F"/>
    <w:rsid w:val="00BC2D90"/>
    <w:rsid w:val="00BE4CAC"/>
    <w:rsid w:val="00BF06FC"/>
    <w:rsid w:val="00BF172B"/>
    <w:rsid w:val="00BF71E6"/>
    <w:rsid w:val="00BF7A6D"/>
    <w:rsid w:val="00C071A7"/>
    <w:rsid w:val="00C21242"/>
    <w:rsid w:val="00C23127"/>
    <w:rsid w:val="00C524C2"/>
    <w:rsid w:val="00C558C3"/>
    <w:rsid w:val="00C64E12"/>
    <w:rsid w:val="00C7289F"/>
    <w:rsid w:val="00C75B84"/>
    <w:rsid w:val="00C85A59"/>
    <w:rsid w:val="00CA0CF0"/>
    <w:rsid w:val="00CA37E0"/>
    <w:rsid w:val="00CA49BE"/>
    <w:rsid w:val="00CA6DCB"/>
    <w:rsid w:val="00CA7385"/>
    <w:rsid w:val="00CB06AD"/>
    <w:rsid w:val="00CB5513"/>
    <w:rsid w:val="00CB7241"/>
    <w:rsid w:val="00CD3DFC"/>
    <w:rsid w:val="00CE50F7"/>
    <w:rsid w:val="00CF54A1"/>
    <w:rsid w:val="00CF6B0F"/>
    <w:rsid w:val="00D02838"/>
    <w:rsid w:val="00D0504C"/>
    <w:rsid w:val="00D10A1E"/>
    <w:rsid w:val="00D15EA7"/>
    <w:rsid w:val="00D172BA"/>
    <w:rsid w:val="00D2178E"/>
    <w:rsid w:val="00D24153"/>
    <w:rsid w:val="00D32235"/>
    <w:rsid w:val="00D334FF"/>
    <w:rsid w:val="00D40A5B"/>
    <w:rsid w:val="00D41C3E"/>
    <w:rsid w:val="00D50EF0"/>
    <w:rsid w:val="00D548B1"/>
    <w:rsid w:val="00D57062"/>
    <w:rsid w:val="00D72E33"/>
    <w:rsid w:val="00D84C33"/>
    <w:rsid w:val="00D874B2"/>
    <w:rsid w:val="00D933BD"/>
    <w:rsid w:val="00D94CC0"/>
    <w:rsid w:val="00DA4537"/>
    <w:rsid w:val="00DA579C"/>
    <w:rsid w:val="00DC3A89"/>
    <w:rsid w:val="00DD2E05"/>
    <w:rsid w:val="00DD6BEB"/>
    <w:rsid w:val="00DD76D2"/>
    <w:rsid w:val="00DD7F18"/>
    <w:rsid w:val="00DF60A4"/>
    <w:rsid w:val="00DF7A0C"/>
    <w:rsid w:val="00E124CE"/>
    <w:rsid w:val="00E13847"/>
    <w:rsid w:val="00E14A43"/>
    <w:rsid w:val="00E15704"/>
    <w:rsid w:val="00E2175D"/>
    <w:rsid w:val="00E26341"/>
    <w:rsid w:val="00E3255B"/>
    <w:rsid w:val="00E41B75"/>
    <w:rsid w:val="00E440CA"/>
    <w:rsid w:val="00E46A95"/>
    <w:rsid w:val="00E47C74"/>
    <w:rsid w:val="00E644B6"/>
    <w:rsid w:val="00E66CA2"/>
    <w:rsid w:val="00E67135"/>
    <w:rsid w:val="00E70076"/>
    <w:rsid w:val="00E71E60"/>
    <w:rsid w:val="00E741A1"/>
    <w:rsid w:val="00E74A73"/>
    <w:rsid w:val="00E74CBA"/>
    <w:rsid w:val="00E82063"/>
    <w:rsid w:val="00E86274"/>
    <w:rsid w:val="00E917E7"/>
    <w:rsid w:val="00EA7B92"/>
    <w:rsid w:val="00EC168F"/>
    <w:rsid w:val="00EC38B4"/>
    <w:rsid w:val="00EC3EA5"/>
    <w:rsid w:val="00EC5F78"/>
    <w:rsid w:val="00EE17FF"/>
    <w:rsid w:val="00EE4F64"/>
    <w:rsid w:val="00EF30DE"/>
    <w:rsid w:val="00EF762D"/>
    <w:rsid w:val="00F02DCA"/>
    <w:rsid w:val="00F05AEA"/>
    <w:rsid w:val="00F20741"/>
    <w:rsid w:val="00F2260C"/>
    <w:rsid w:val="00F24C80"/>
    <w:rsid w:val="00F339FE"/>
    <w:rsid w:val="00F378C2"/>
    <w:rsid w:val="00F441EB"/>
    <w:rsid w:val="00F4779A"/>
    <w:rsid w:val="00F50A66"/>
    <w:rsid w:val="00F52E24"/>
    <w:rsid w:val="00F532C3"/>
    <w:rsid w:val="00F605BC"/>
    <w:rsid w:val="00F63960"/>
    <w:rsid w:val="00F6752B"/>
    <w:rsid w:val="00F7413F"/>
    <w:rsid w:val="00F8658C"/>
    <w:rsid w:val="00FA1910"/>
    <w:rsid w:val="00FA45FA"/>
    <w:rsid w:val="00FB1478"/>
    <w:rsid w:val="00FD5649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8943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A6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A6DC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8">
    <w:name w:val="footnote text"/>
    <w:basedOn w:val="a"/>
    <w:link w:val="a9"/>
    <w:uiPriority w:val="99"/>
    <w:semiHidden/>
    <w:unhideWhenUsed/>
    <w:rsid w:val="00081BF2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81BF2"/>
    <w:rPr>
      <w:rFonts w:ascii="Arial Unicode MS" w:eastAsia="新細明體" w:hAnsi="Arial Unicode MS" w:cs="Arial Unicode MS"/>
      <w:color w:val="000000"/>
      <w:u w:color="000000"/>
    </w:rPr>
  </w:style>
  <w:style w:type="character" w:styleId="aa">
    <w:name w:val="footnote reference"/>
    <w:basedOn w:val="a0"/>
    <w:uiPriority w:val="99"/>
    <w:semiHidden/>
    <w:unhideWhenUsed/>
    <w:rsid w:val="00081BF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47A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7AEF"/>
  </w:style>
  <w:style w:type="character" w:customStyle="1" w:styleId="ad">
    <w:name w:val="註解文字 字元"/>
    <w:basedOn w:val="a0"/>
    <w:link w:val="ac"/>
    <w:uiPriority w:val="99"/>
    <w:semiHidden/>
    <w:rsid w:val="00847AEF"/>
    <w:rPr>
      <w:rFonts w:ascii="Arial Unicode MS" w:eastAsia="新細明體" w:hAnsi="Arial Unicode MS" w:cs="Arial Unicode MS"/>
      <w:color w:val="000000"/>
      <w:sz w:val="24"/>
      <w:szCs w:val="24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AE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47AEF"/>
    <w:rPr>
      <w:rFonts w:ascii="Arial Unicode MS" w:eastAsia="新細明體" w:hAnsi="Arial Unicode MS" w:cs="Arial Unicode MS"/>
      <w:b/>
      <w:bCs/>
      <w:color w:val="000000"/>
      <w:sz w:val="24"/>
      <w:szCs w:val="24"/>
      <w:u w:color="000000"/>
    </w:rPr>
  </w:style>
  <w:style w:type="paragraph" w:styleId="af0">
    <w:name w:val="Revision"/>
    <w:hidden/>
    <w:uiPriority w:val="99"/>
    <w:semiHidden/>
    <w:rsid w:val="00847A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table" w:styleId="af1">
    <w:name w:val="Table Grid"/>
    <w:basedOn w:val="a1"/>
    <w:uiPriority w:val="59"/>
    <w:rsid w:val="00F0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271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hAnsi="新細明體" w:cs="新細明體" w:hint="default"/>
      <w:color w:val="auto"/>
      <w:bdr w:val="none" w:sz="0" w:space="0" w:color="auto"/>
    </w:rPr>
  </w:style>
  <w:style w:type="character" w:customStyle="1" w:styleId="3oh-">
    <w:name w:val="_3oh-"/>
    <w:basedOn w:val="a0"/>
    <w:rsid w:val="006A6447"/>
  </w:style>
  <w:style w:type="paragraph" w:styleId="af2">
    <w:name w:val="List Paragraph"/>
    <w:basedOn w:val="a"/>
    <w:uiPriority w:val="34"/>
    <w:qFormat/>
    <w:rsid w:val="00923F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hint="default"/>
      <w:bdr w:val="none" w:sz="0" w:space="0" w:color="auto"/>
    </w:rPr>
  </w:style>
  <w:style w:type="character" w:styleId="af3">
    <w:name w:val="FollowedHyperlink"/>
    <w:basedOn w:val="a0"/>
    <w:uiPriority w:val="99"/>
    <w:semiHidden/>
    <w:unhideWhenUsed/>
    <w:rsid w:val="006A267F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A6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A6DC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8">
    <w:name w:val="footnote text"/>
    <w:basedOn w:val="a"/>
    <w:link w:val="a9"/>
    <w:uiPriority w:val="99"/>
    <w:semiHidden/>
    <w:unhideWhenUsed/>
    <w:rsid w:val="00081BF2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81BF2"/>
    <w:rPr>
      <w:rFonts w:ascii="Arial Unicode MS" w:eastAsia="新細明體" w:hAnsi="Arial Unicode MS" w:cs="Arial Unicode MS"/>
      <w:color w:val="000000"/>
      <w:u w:color="000000"/>
    </w:rPr>
  </w:style>
  <w:style w:type="character" w:styleId="aa">
    <w:name w:val="footnote reference"/>
    <w:basedOn w:val="a0"/>
    <w:uiPriority w:val="99"/>
    <w:semiHidden/>
    <w:unhideWhenUsed/>
    <w:rsid w:val="00081BF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47A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7AEF"/>
  </w:style>
  <w:style w:type="character" w:customStyle="1" w:styleId="ad">
    <w:name w:val="註解文字 字元"/>
    <w:basedOn w:val="a0"/>
    <w:link w:val="ac"/>
    <w:uiPriority w:val="99"/>
    <w:semiHidden/>
    <w:rsid w:val="00847AEF"/>
    <w:rPr>
      <w:rFonts w:ascii="Arial Unicode MS" w:eastAsia="新細明體" w:hAnsi="Arial Unicode MS" w:cs="Arial Unicode MS"/>
      <w:color w:val="000000"/>
      <w:sz w:val="24"/>
      <w:szCs w:val="24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AE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47AEF"/>
    <w:rPr>
      <w:rFonts w:ascii="Arial Unicode MS" w:eastAsia="新細明體" w:hAnsi="Arial Unicode MS" w:cs="Arial Unicode MS"/>
      <w:b/>
      <w:bCs/>
      <w:color w:val="000000"/>
      <w:sz w:val="24"/>
      <w:szCs w:val="24"/>
      <w:u w:color="000000"/>
    </w:rPr>
  </w:style>
  <w:style w:type="paragraph" w:styleId="af0">
    <w:name w:val="Revision"/>
    <w:hidden/>
    <w:uiPriority w:val="99"/>
    <w:semiHidden/>
    <w:rsid w:val="00847A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table" w:styleId="af1">
    <w:name w:val="Table Grid"/>
    <w:basedOn w:val="a1"/>
    <w:uiPriority w:val="59"/>
    <w:rsid w:val="00F0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271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hAnsi="新細明體" w:cs="新細明體" w:hint="default"/>
      <w:color w:val="auto"/>
      <w:bdr w:val="none" w:sz="0" w:space="0" w:color="auto"/>
    </w:rPr>
  </w:style>
  <w:style w:type="character" w:customStyle="1" w:styleId="3oh-">
    <w:name w:val="_3oh-"/>
    <w:basedOn w:val="a0"/>
    <w:rsid w:val="006A6447"/>
  </w:style>
  <w:style w:type="paragraph" w:styleId="af2">
    <w:name w:val="List Paragraph"/>
    <w:basedOn w:val="a"/>
    <w:uiPriority w:val="34"/>
    <w:qFormat/>
    <w:rsid w:val="00923F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hint="default"/>
      <w:bdr w:val="none" w:sz="0" w:space="0" w:color="auto"/>
    </w:rPr>
  </w:style>
  <w:style w:type="character" w:styleId="af3">
    <w:name w:val="FollowedHyperlink"/>
    <w:basedOn w:val="a0"/>
    <w:uiPriority w:val="99"/>
    <w:semiHidden/>
    <w:unhideWhenUsed/>
    <w:rsid w:val="006A267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url.cc/pZ3R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gsw@tfam.gov.tw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2DF0-A3E1-4F8A-9D3D-88F77BA4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宋郁玫</cp:lastModifiedBy>
  <cp:revision>9</cp:revision>
  <cp:lastPrinted>2019-01-31T01:36:00Z</cp:lastPrinted>
  <dcterms:created xsi:type="dcterms:W3CDTF">2019-01-30T01:59:00Z</dcterms:created>
  <dcterms:modified xsi:type="dcterms:W3CDTF">2019-01-31T01:38:00Z</dcterms:modified>
</cp:coreProperties>
</file>