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2266" w14:textId="77777777" w:rsidR="00F02DCA" w:rsidRDefault="000357AD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color w:val="auto"/>
          <w:sz w:val="20"/>
          <w:szCs w:val="20"/>
          <w:lang w:val="zh-TW"/>
        </w:rPr>
      </w:pPr>
      <w:r>
        <w:rPr>
          <w:rFonts w:ascii="Times" w:eastAsia="標楷體" w:hAnsi="Times" w:cs="Times New Roman"/>
          <w:b/>
          <w:color w:val="auto"/>
          <w:sz w:val="20"/>
          <w:szCs w:val="20"/>
          <w:lang w:val="zh-TW"/>
        </w:rPr>
        <w:t xml:space="preserve">     </w:t>
      </w:r>
      <w:r w:rsidR="00F02DCA" w:rsidRPr="00F02DCA">
        <w:rPr>
          <w:rFonts w:ascii="Times" w:eastAsia="標楷體" w:hAnsi="Times" w:cs="Times New Roman"/>
          <w:b/>
          <w:color w:val="auto"/>
          <w:sz w:val="20"/>
          <w:szCs w:val="20"/>
          <w:lang w:val="zh-TW"/>
        </w:rPr>
        <w:t>臺北市立美術館新聞稿</w:t>
      </w:r>
    </w:p>
    <w:p w14:paraId="1EC19061" w14:textId="77777777" w:rsidR="0055746F" w:rsidRPr="00F02DCA" w:rsidRDefault="0055746F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color w:val="auto"/>
          <w:sz w:val="20"/>
          <w:szCs w:val="20"/>
          <w:lang w:val="zh-TW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352"/>
      </w:tblGrid>
      <w:tr w:rsidR="004335CE" w14:paraId="1FC808CC" w14:textId="77777777" w:rsidTr="004335CE">
        <w:trPr>
          <w:trHeight w:val="186"/>
        </w:trPr>
        <w:tc>
          <w:tcPr>
            <w:tcW w:w="4145" w:type="dxa"/>
            <w:vAlign w:val="center"/>
          </w:tcPr>
          <w:p w14:paraId="02CC8D3E" w14:textId="77777777" w:rsidR="004335CE" w:rsidRPr="00F02DC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  <w:lang w:val="zh-TW"/>
              </w:rPr>
            </w:pP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發稿單位：公關小組</w:t>
            </w:r>
          </w:p>
        </w:tc>
        <w:tc>
          <w:tcPr>
            <w:tcW w:w="5352" w:type="dxa"/>
            <w:vAlign w:val="center"/>
          </w:tcPr>
          <w:p w14:paraId="7C53393E" w14:textId="77777777" w:rsidR="004335CE" w:rsidRPr="00F02DC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</w:pP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官</w:t>
            </w: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方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網</w:t>
            </w: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頁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：</w:t>
            </w:r>
            <w:r w:rsidRPr="00F02DCA"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  <w:t>http://www.tfam.museum/</w:t>
            </w:r>
          </w:p>
        </w:tc>
      </w:tr>
      <w:tr w:rsidR="004335CE" w14:paraId="6EF5D917" w14:textId="77777777" w:rsidTr="004335CE">
        <w:trPr>
          <w:trHeight w:val="262"/>
        </w:trPr>
        <w:tc>
          <w:tcPr>
            <w:tcW w:w="4145" w:type="dxa"/>
            <w:vAlign w:val="center"/>
          </w:tcPr>
          <w:p w14:paraId="58063BAC" w14:textId="77777777" w:rsidR="004335CE" w:rsidRPr="00F02DC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  <w:lang w:val="zh-TW"/>
              </w:rPr>
            </w:pP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發稿日期：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201</w:t>
            </w: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8.11.27</w:t>
            </w:r>
          </w:p>
        </w:tc>
        <w:tc>
          <w:tcPr>
            <w:tcW w:w="5352" w:type="dxa"/>
            <w:vAlign w:val="center"/>
          </w:tcPr>
          <w:p w14:paraId="022C0CDB" w14:textId="77777777" w:rsidR="004335CE" w:rsidRPr="00F02DC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</w:pP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FB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粉絲</w:t>
            </w: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專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頁：</w:t>
            </w:r>
            <w:r w:rsidRPr="002519B3">
              <w:rPr>
                <w:rFonts w:ascii="Times" w:eastAsia="標楷體" w:hAnsi="Times" w:cs="Times New Roman" w:hint="default"/>
                <w:color w:val="auto"/>
                <w:sz w:val="20"/>
                <w:szCs w:val="20"/>
                <w:lang w:val="zh-TW"/>
              </w:rPr>
              <w:t>臺北市立美術館</w:t>
            </w:r>
            <w:r w:rsidRPr="00AD26D4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4335CE" w14:paraId="2510CB74" w14:textId="77777777" w:rsidTr="004335CE">
        <w:tc>
          <w:tcPr>
            <w:tcW w:w="9497" w:type="dxa"/>
            <w:gridSpan w:val="2"/>
            <w:vAlign w:val="center"/>
          </w:tcPr>
          <w:p w14:paraId="689635A6" w14:textId="77777777" w:rsidR="004335CE" w:rsidRPr="00CB06AD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</w:pP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新聞聯絡人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：</w:t>
            </w:r>
            <w:r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宋郁玫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02-2595-7656</w:t>
            </w:r>
            <w:r w:rsidRPr="00F02DC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分機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107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，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yumei</w:t>
            </w:r>
            <w:hyperlink r:id="rId8" w:history="1">
              <w:r w:rsidRPr="004335CE">
                <w:rPr>
                  <w:rFonts w:ascii="Times" w:eastAsia="標楷體" w:hAnsi="Times" w:cs="Times New Roman"/>
                  <w:color w:val="auto"/>
                  <w:sz w:val="20"/>
                  <w:szCs w:val="20"/>
                </w:rPr>
                <w:t>@tfam.gov.tw</w:t>
              </w:r>
            </w:hyperlink>
          </w:p>
          <w:p w14:paraId="6595209B" w14:textId="77777777" w:rsidR="004335CE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sz w:val="20"/>
              </w:rPr>
              <w:t xml:space="preserve">          </w:t>
            </w:r>
            <w:r w:rsidRPr="00CB06AD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 xml:space="preserve">              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高子衿</w:t>
            </w:r>
            <w:r w:rsidRPr="003F2AF0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 xml:space="preserve"> 02-2595-7656</w:t>
            </w:r>
            <w:r w:rsidRPr="004335CE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分機</w:t>
            </w:r>
            <w:r w:rsidRPr="003F2AF0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110</w:t>
            </w:r>
            <w:r w:rsidRPr="003F2AF0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，</w:t>
            </w:r>
            <w:hyperlink r:id="rId9" w:history="1">
              <w:r w:rsidRPr="003F2AF0">
                <w:rPr>
                  <w:rFonts w:ascii="Times" w:eastAsia="標楷體" w:hAnsi="Times" w:cs="Times New Roman"/>
                  <w:color w:val="auto"/>
                  <w:sz w:val="20"/>
                  <w:szCs w:val="20"/>
                </w:rPr>
                <w:t>tckao@tfam.gov.tw</w:t>
              </w:r>
            </w:hyperlink>
          </w:p>
        </w:tc>
      </w:tr>
    </w:tbl>
    <w:p w14:paraId="1059DF42" w14:textId="77777777" w:rsidR="000357AD" w:rsidRDefault="000357AD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color w:val="auto"/>
          <w:sz w:val="20"/>
          <w:szCs w:val="20"/>
        </w:rPr>
      </w:pPr>
    </w:p>
    <w:p w14:paraId="62D6B0B4" w14:textId="77777777" w:rsidR="00053617" w:rsidRPr="004335CE" w:rsidRDefault="00053617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color w:val="auto"/>
          <w:sz w:val="20"/>
          <w:szCs w:val="20"/>
        </w:rPr>
      </w:pPr>
    </w:p>
    <w:p w14:paraId="6145DF67" w14:textId="77777777" w:rsidR="00053617" w:rsidRPr="002519B3" w:rsidRDefault="00053617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color w:val="auto"/>
          <w:sz w:val="20"/>
          <w:szCs w:val="20"/>
        </w:rPr>
        <w:sectPr w:rsidR="00053617" w:rsidRPr="002519B3" w:rsidSect="00B86D42">
          <w:headerReference w:type="default" r:id="rId10"/>
          <w:footerReference w:type="default" r:id="rId11"/>
          <w:type w:val="continuous"/>
          <w:pgSz w:w="11900" w:h="16840"/>
          <w:pgMar w:top="1418" w:right="1134" w:bottom="1418" w:left="1134" w:header="851" w:footer="448" w:gutter="0"/>
          <w:cols w:space="720"/>
        </w:sectPr>
      </w:pPr>
    </w:p>
    <w:p w14:paraId="50984F7A" w14:textId="77777777" w:rsidR="00F532C3" w:rsidRPr="002519B3" w:rsidRDefault="00F532C3" w:rsidP="009A6F73">
      <w:pPr>
        <w:spacing w:line="276" w:lineRule="auto"/>
        <w:contextualSpacing/>
        <w:rPr>
          <w:rFonts w:ascii="Times" w:eastAsia="標楷體" w:hAnsi="Times" w:cs="Times New Roman" w:hint="default"/>
          <w:color w:val="auto"/>
          <w:sz w:val="20"/>
          <w:szCs w:val="20"/>
        </w:rPr>
      </w:pPr>
      <w:bookmarkStart w:id="0" w:name="OLE_LINK1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lastRenderedPageBreak/>
        <w:t>展覽日期：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201</w:t>
      </w:r>
      <w:r w:rsidR="008503EB" w:rsidRPr="00297ADE">
        <w:rPr>
          <w:rFonts w:ascii="Times" w:eastAsia="標楷體" w:hAnsi="Times" w:cs="Times New Roman"/>
          <w:color w:val="auto"/>
          <w:sz w:val="20"/>
          <w:szCs w:val="20"/>
        </w:rPr>
        <w:t>9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年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5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月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1</w:t>
      </w:r>
      <w:r w:rsidR="00AF72A1" w:rsidRPr="00297ADE">
        <w:rPr>
          <w:rFonts w:ascii="Times" w:eastAsia="標楷體" w:hAnsi="Times" w:cs="Times New Roman"/>
          <w:color w:val="auto"/>
          <w:sz w:val="20"/>
          <w:szCs w:val="20"/>
        </w:rPr>
        <w:t>1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日至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11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月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2</w:t>
      </w:r>
      <w:r w:rsidR="00AF72A1" w:rsidRPr="00297ADE">
        <w:rPr>
          <w:rFonts w:ascii="Times" w:eastAsia="標楷體" w:hAnsi="Times" w:cs="Times New Roman"/>
          <w:color w:val="auto"/>
          <w:sz w:val="20"/>
          <w:szCs w:val="20"/>
        </w:rPr>
        <w:t>4</w:t>
      </w:r>
      <w:r w:rsidRPr="00297ADE">
        <w:rPr>
          <w:rFonts w:ascii="Times" w:eastAsia="標楷體" w:hAnsi="Times" w:cs="Times New Roman" w:hint="default"/>
          <w:color w:val="auto"/>
          <w:sz w:val="20"/>
          <w:szCs w:val="20"/>
        </w:rPr>
        <w:t>日</w:t>
      </w:r>
    </w:p>
    <w:p w14:paraId="7E2DEC15" w14:textId="77777777" w:rsidR="00987887" w:rsidRPr="002519B3" w:rsidRDefault="00F532C3" w:rsidP="009A6F73">
      <w:pPr>
        <w:spacing w:line="276" w:lineRule="auto"/>
        <w:contextualSpacing/>
        <w:rPr>
          <w:rFonts w:ascii="Times" w:eastAsia="標楷體" w:hAnsi="Times" w:cs="Times New Roman" w:hint="default"/>
          <w:color w:val="auto"/>
          <w:sz w:val="20"/>
          <w:szCs w:val="20"/>
        </w:rPr>
        <w:sectPr w:rsidR="00987887" w:rsidRPr="002519B3" w:rsidSect="00F532C3">
          <w:type w:val="continuous"/>
          <w:pgSz w:w="11900" w:h="16840"/>
          <w:pgMar w:top="1418" w:right="1418" w:bottom="1418" w:left="1418" w:header="851" w:footer="448" w:gutter="0"/>
          <w:cols w:space="720"/>
        </w:sectPr>
      </w:pPr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展覽地點：義大利威尼斯普里奇歐尼宮邸（</w:t>
      </w:r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 xml:space="preserve">Palazzo </w:t>
      </w:r>
      <w:proofErr w:type="spellStart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delle</w:t>
      </w:r>
      <w:proofErr w:type="spellEnd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 xml:space="preserve"> </w:t>
      </w:r>
      <w:proofErr w:type="spellStart"/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Prigioni</w:t>
      </w:r>
      <w:proofErr w:type="spellEnd"/>
      <w:r w:rsidR="00AF72A1">
        <w:rPr>
          <w:rFonts w:ascii="Times" w:eastAsia="標楷體" w:hAnsi="Times" w:cs="Times New Roman"/>
          <w:color w:val="auto"/>
          <w:sz w:val="20"/>
          <w:szCs w:val="20"/>
        </w:rPr>
        <w:t>, Venice, Italy</w:t>
      </w:r>
      <w:r w:rsidRPr="002519B3">
        <w:rPr>
          <w:rFonts w:ascii="Times" w:eastAsia="標楷體" w:hAnsi="Times" w:cs="Times New Roman" w:hint="default"/>
          <w:color w:val="auto"/>
          <w:sz w:val="20"/>
          <w:szCs w:val="20"/>
        </w:rPr>
        <w:t>）</w:t>
      </w:r>
    </w:p>
    <w:bookmarkEnd w:id="0"/>
    <w:p w14:paraId="42C6EFFE" w14:textId="77777777" w:rsidR="000357AD" w:rsidRDefault="000357AD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bCs/>
          <w:color w:val="auto"/>
          <w:sz w:val="22"/>
          <w:szCs w:val="22"/>
        </w:rPr>
      </w:pPr>
    </w:p>
    <w:p w14:paraId="64F1C19B" w14:textId="77777777" w:rsidR="005C1F0E" w:rsidRDefault="005C1F0E" w:rsidP="009A6F73">
      <w:pPr>
        <w:spacing w:line="276" w:lineRule="auto"/>
        <w:contextualSpacing/>
        <w:jc w:val="center"/>
        <w:rPr>
          <w:rFonts w:ascii="Times" w:eastAsia="標楷體" w:hAnsi="Times" w:cs="Times New Roman" w:hint="default"/>
          <w:b/>
          <w:bCs/>
          <w:color w:val="auto"/>
          <w:sz w:val="22"/>
          <w:szCs w:val="22"/>
        </w:rPr>
      </w:pPr>
    </w:p>
    <w:p w14:paraId="299D4B73" w14:textId="77777777" w:rsidR="004335CE" w:rsidRPr="004335CE" w:rsidRDefault="004335CE" w:rsidP="009A6F73">
      <w:pPr>
        <w:spacing w:line="276" w:lineRule="auto"/>
        <w:contextualSpacing/>
        <w:jc w:val="center"/>
        <w:rPr>
          <w:rFonts w:ascii="Times" w:eastAsia="標楷體" w:hAnsi="Times" w:cs="Times New Roman" w:hint="default"/>
          <w:b/>
          <w:bCs/>
          <w:color w:val="auto"/>
          <w:sz w:val="22"/>
          <w:szCs w:val="22"/>
        </w:rPr>
      </w:pPr>
      <w:r w:rsidRPr="004335CE">
        <w:rPr>
          <w:rFonts w:ascii="Times" w:eastAsia="標楷體" w:hAnsi="Times" w:cs="Times New Roman"/>
          <w:b/>
          <w:bCs/>
          <w:color w:val="auto"/>
          <w:sz w:val="22"/>
          <w:szCs w:val="22"/>
        </w:rPr>
        <w:t>2019</w:t>
      </w:r>
      <w:r w:rsidRPr="004335CE">
        <w:rPr>
          <w:rFonts w:ascii="Times" w:eastAsia="標楷體" w:hAnsi="Times" w:cs="Times New Roman"/>
          <w:b/>
          <w:bCs/>
          <w:color w:val="auto"/>
          <w:sz w:val="22"/>
          <w:szCs w:val="22"/>
        </w:rPr>
        <w:t>年「第</w:t>
      </w:r>
      <w:r w:rsidRPr="004335CE">
        <w:rPr>
          <w:rFonts w:ascii="Times" w:eastAsia="標楷體" w:hAnsi="Times" w:cs="Times New Roman"/>
          <w:b/>
          <w:bCs/>
          <w:color w:val="auto"/>
          <w:sz w:val="22"/>
          <w:szCs w:val="22"/>
        </w:rPr>
        <w:t>58</w:t>
      </w:r>
      <w:r w:rsidRPr="004335CE">
        <w:rPr>
          <w:rFonts w:ascii="Times" w:eastAsia="標楷體" w:hAnsi="Times" w:cs="Times New Roman"/>
          <w:b/>
          <w:bCs/>
          <w:color w:val="auto"/>
          <w:sz w:val="22"/>
          <w:szCs w:val="22"/>
        </w:rPr>
        <w:t>屆威尼斯國際美術雙年展」台灣館公布展名「</w:t>
      </w:r>
      <w:r w:rsidRPr="004335CE">
        <w:rPr>
          <w:rFonts w:ascii="Times" w:eastAsia="標楷體" w:hAnsi="Times" w:cs="Times New Roman"/>
          <w:b/>
          <w:bCs/>
          <w:color w:val="auto"/>
          <w:sz w:val="22"/>
          <w:szCs w:val="22"/>
        </w:rPr>
        <w:t>3x3x6</w:t>
      </w:r>
      <w:r w:rsidRPr="004335CE">
        <w:rPr>
          <w:rFonts w:ascii="Times" w:eastAsia="標楷體" w:hAnsi="Times" w:cs="Times New Roman"/>
          <w:b/>
          <w:bCs/>
          <w:color w:val="auto"/>
          <w:sz w:val="22"/>
          <w:szCs w:val="22"/>
        </w:rPr>
        <w:t>」</w:t>
      </w:r>
    </w:p>
    <w:p w14:paraId="12644316" w14:textId="6D54B5E6" w:rsidR="003F2AF0" w:rsidRPr="003F2AF0" w:rsidRDefault="003F2AF0" w:rsidP="009A6F73">
      <w:pPr>
        <w:pStyle w:val="Web"/>
        <w:spacing w:before="0" w:beforeAutospacing="0" w:after="0" w:afterAutospacing="0"/>
        <w:jc w:val="center"/>
      </w:pPr>
      <w:r w:rsidRPr="003F2AF0">
        <w:rPr>
          <w:rFonts w:ascii="Times" w:eastAsia="標楷體" w:hAnsi="Times" w:cs="Times New Roman" w:hint="eastAsia"/>
          <w:b/>
          <w:bCs/>
          <w:sz w:val="22"/>
          <w:szCs w:val="22"/>
        </w:rPr>
        <w:t>藝術家鄭淑麗</w:t>
      </w:r>
      <w:r w:rsidR="00A67B83">
        <w:rPr>
          <w:rFonts w:ascii="Times" w:eastAsia="標楷體" w:hAnsi="Times" w:cs="Times New Roman" w:hint="eastAsia"/>
          <w:b/>
          <w:bCs/>
          <w:sz w:val="22"/>
          <w:szCs w:val="22"/>
        </w:rPr>
        <w:t>展開</w:t>
      </w:r>
      <w:r w:rsidR="0023541F">
        <w:rPr>
          <w:rFonts w:ascii="Times" w:eastAsia="標楷體" w:hAnsi="Times" w:cs="Times New Roman" w:hint="eastAsia"/>
          <w:b/>
          <w:bCs/>
          <w:sz w:val="22"/>
          <w:szCs w:val="22"/>
        </w:rPr>
        <w:t>探討</w:t>
      </w:r>
      <w:r w:rsidR="004878EF">
        <w:rPr>
          <w:rFonts w:ascii="Times" w:eastAsia="標楷體" w:hAnsi="Times" w:cs="Times New Roman" w:hint="eastAsia"/>
          <w:b/>
          <w:bCs/>
          <w:sz w:val="22"/>
          <w:szCs w:val="22"/>
        </w:rPr>
        <w:t>監控與解放</w:t>
      </w:r>
      <w:r w:rsidR="00A67B83">
        <w:rPr>
          <w:rFonts w:ascii="Times" w:eastAsia="標楷體" w:hAnsi="Times" w:cs="Times New Roman" w:hint="eastAsia"/>
          <w:b/>
          <w:bCs/>
          <w:sz w:val="22"/>
          <w:szCs w:val="22"/>
        </w:rPr>
        <w:t>的創作計劃</w:t>
      </w:r>
    </w:p>
    <w:p w14:paraId="2B6E6156" w14:textId="77777777" w:rsidR="004335CE" w:rsidRPr="003F2AF0" w:rsidRDefault="004335CE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bCs/>
          <w:color w:val="auto"/>
          <w:sz w:val="22"/>
          <w:szCs w:val="22"/>
        </w:rPr>
      </w:pPr>
    </w:p>
    <w:p w14:paraId="4498D883" w14:textId="09DE970F" w:rsidR="005242D7" w:rsidRDefault="003F2AF0" w:rsidP="00524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臺北市立美術館主辦之2019年「第58屆威尼斯雙年展」台灣館，代表參展藝術家</w:t>
      </w:r>
      <w:r w:rsidRPr="003F2AF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、策展人</w:t>
      </w:r>
      <w:r w:rsidRPr="003F2AF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保羅</w:t>
      </w:r>
      <w:proofErr w:type="gramStart"/>
      <w:r w:rsidRPr="003F2AF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‧</w:t>
      </w:r>
      <w:proofErr w:type="gramEnd"/>
      <w:r w:rsidRPr="003F2AF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普雷西亞多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偕同北美館團隊，於今日宣布展名「3x3x6」，將展出</w:t>
      </w:r>
      <w:r w:rsidRPr="003F2AF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以台灣館場域進行</w:t>
      </w:r>
      <w:r w:rsidR="0030257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全新</w:t>
      </w:r>
      <w:r w:rsidR="002F6981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創作之同名作品，</w:t>
      </w:r>
      <w:r w:rsidR="005242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以其專擅的</w:t>
      </w:r>
      <w:r w:rsidR="00C558C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多重</w:t>
      </w:r>
      <w:r w:rsidR="005242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媒材創作手法，結合影像、裝置、電腦運算等打造出歷史與當下、虛擬與現實世界互融的情境，</w:t>
      </w:r>
      <w:r w:rsidR="005242D7" w:rsidRPr="006C52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集結</w:t>
      </w:r>
      <w:proofErr w:type="gramStart"/>
      <w:r w:rsidR="005242D7" w:rsidRPr="006C52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展呈其</w:t>
      </w:r>
      <w:proofErr w:type="gramEnd"/>
      <w:r w:rsidR="005242D7" w:rsidRPr="006C52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三十餘年來藝術生涯的創作脈絡</w:t>
      </w:r>
      <w:r w:rsidR="005242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</w:t>
      </w:r>
    </w:p>
    <w:p w14:paraId="36B7033D" w14:textId="77777777" w:rsidR="00CB7241" w:rsidRPr="005242D7" w:rsidRDefault="00CB7241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</w:p>
    <w:p w14:paraId="26041959" w14:textId="1AE49EA2" w:rsidR="003F2AF0" w:rsidRPr="005A3ADE" w:rsidRDefault="003F2AF0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sz w:val="22"/>
          <w:szCs w:val="22"/>
          <w:bdr w:val="none" w:sz="0" w:space="0" w:color="auto"/>
        </w:rPr>
      </w:pPr>
      <w:r w:rsidRPr="005A3ADE">
        <w:rPr>
          <w:rFonts w:ascii="標楷體" w:eastAsia="標楷體" w:hAnsi="標楷體" w:cs="新細明體"/>
          <w:color w:val="auto"/>
          <w:sz w:val="22"/>
          <w:szCs w:val="22"/>
          <w:u w:val="single"/>
          <w:bdr w:val="none" w:sz="0" w:space="0" w:color="auto"/>
        </w:rPr>
        <w:t>鄭淑麗</w:t>
      </w:r>
      <w:r w:rsidRPr="005A3ADE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（1954</w:t>
      </w:r>
      <w:proofErr w:type="gramStart"/>
      <w:r w:rsidRPr="005A3ADE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–</w:t>
      </w:r>
      <w:proofErr w:type="gramEnd"/>
      <w:r w:rsidRPr="005A3ADE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）成長於臺灣，在西方建構其獨特的藝術觀念</w:t>
      </w:r>
      <w:r w:rsidR="0006032C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，</w:t>
      </w:r>
      <w:r w:rsidR="00AE39CC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致力於創造</w:t>
      </w:r>
      <w:r w:rsidR="00532FD7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當代</w:t>
      </w:r>
      <w:r w:rsidR="00AE39CC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有</w:t>
      </w:r>
      <w:r w:rsidR="00532FD7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關</w:t>
      </w:r>
      <w:r w:rsidR="0006032C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身體</w:t>
      </w:r>
      <w:r w:rsidR="00F4779A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、</w:t>
      </w:r>
      <w:r w:rsidR="0006032C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欲望、</w:t>
      </w:r>
      <w:r w:rsidR="00532FD7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心理狀態、</w:t>
      </w:r>
      <w:r w:rsidR="0006032C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科技</w:t>
      </w:r>
      <w:r w:rsidR="00532FD7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議題</w:t>
      </w:r>
      <w:r w:rsidR="00AE39CC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的</w:t>
      </w:r>
      <w:r w:rsidR="00532FD7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跨文化對話</w:t>
      </w:r>
      <w:r w:rsidR="00F4779A" w:rsidRPr="00532FD7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。</w:t>
      </w:r>
      <w:r w:rsidR="00AE39CC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身</w:t>
      </w:r>
      <w:r w:rsidRPr="005A3ADE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為全球當代網路藝術的先行者</w:t>
      </w:r>
      <w:r w:rsidR="0006032C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，</w:t>
      </w:r>
      <w:r w:rsidR="00D0504C" w:rsidRPr="005A3ADE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其作品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探索晚期資本主義及全球化時代</w:t>
      </w:r>
      <w:r w:rsidR="002015C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下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科技與身體之間變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動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的關係，及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其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對身體政治所帶來的影響。</w:t>
      </w:r>
      <w:r w:rsidR="00F4779A" w:rsidRPr="00F20741">
        <w:rPr>
          <w:rFonts w:ascii="標楷體" w:eastAsia="標楷體" w:hAnsi="標楷體" w:cs="新細明體"/>
          <w:color w:val="auto"/>
          <w:sz w:val="22"/>
          <w:szCs w:val="22"/>
          <w:u w:val="single"/>
          <w:bdr w:val="none" w:sz="0" w:space="0" w:color="auto"/>
        </w:rPr>
        <w:t>鄭淑麗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結合女性主義及酷兒文化中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的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批判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性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及視覺傳統，以尖端的數位/電子科技及電腦運算，</w:t>
      </w:r>
      <w:proofErr w:type="gramStart"/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於線上及</w:t>
      </w:r>
      <w:proofErr w:type="gramEnd"/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線下創造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展</w:t>
      </w:r>
      <w:proofErr w:type="gramStart"/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演式的作品</w:t>
      </w:r>
      <w:proofErr w:type="gramEnd"/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。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她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的影像、藝術裝置、互動介面以及現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場</w:t>
      </w:r>
      <w:proofErr w:type="gramStart"/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展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演</w:t>
      </w:r>
      <w:r w:rsidR="002015C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深沉思</w:t>
      </w:r>
      <w:proofErr w:type="gramEnd"/>
      <w:r w:rsidR="002015C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考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影像及虛構敘事</w:t>
      </w:r>
      <w:r w:rsidR="00F605BC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之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力量，藉以</w:t>
      </w:r>
      <w:r w:rsidR="007862A9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翻轉社會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性別、性別</w:t>
      </w:r>
      <w:r w:rsidR="00EA7B92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取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向、以及種族</w:t>
      </w:r>
      <w:r w:rsidR="00F605BC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的現行</w:t>
      </w:r>
      <w:r w:rsidR="005F794D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常規</w:t>
      </w:r>
      <w:r w:rsidR="00F4779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。</w:t>
      </w:r>
    </w:p>
    <w:p w14:paraId="064D2B2D" w14:textId="77777777" w:rsidR="00D0504C" w:rsidRPr="008957EB" w:rsidRDefault="00D0504C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highlight w:val="yellow"/>
          <w:u w:val="single"/>
          <w:bdr w:val="none" w:sz="0" w:space="0" w:color="auto"/>
        </w:rPr>
      </w:pPr>
    </w:p>
    <w:p w14:paraId="597E0788" w14:textId="4FA6729C" w:rsidR="003F2AF0" w:rsidRPr="003F2AF0" w:rsidRDefault="003F2AF0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 xml:space="preserve">以威尼斯雙年展台灣館展場普里奇歐尼宮（Palazzo </w:t>
      </w:r>
      <w:proofErr w:type="spellStart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delle</w:t>
      </w:r>
      <w:proofErr w:type="spellEnd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 xml:space="preserve"> </w:t>
      </w:r>
      <w:proofErr w:type="spellStart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Prigioni</w:t>
      </w:r>
      <w:proofErr w:type="spellEnd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 xml:space="preserve">）曾作為總督宮(Palazzo </w:t>
      </w:r>
      <w:proofErr w:type="spellStart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Ducale</w:t>
      </w:r>
      <w:proofErr w:type="spellEnd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)</w:t>
      </w:r>
      <w:r w:rsidR="00B4360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之附屬監獄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的歷史出發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，</w:t>
      </w:r>
      <w:r w:rsidR="002F6981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本次</w:t>
      </w:r>
      <w:r w:rsidR="002F6981" w:rsidRPr="003F2AF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創作多重介面的沈浸式裝置作品，探討在當代社會</w:t>
      </w:r>
      <w:r w:rsidR="008957E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中各式應用於禁錮及控制的科技，從實質的身體監禁以至於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無所不在的監視器環伺下形成的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監控</w:t>
      </w:r>
      <w:r w:rsidR="008957E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系統。</w:t>
      </w:r>
      <w:r w:rsidR="008957EB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以</w:t>
      </w:r>
      <w:r w:rsidR="00126EB6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十位</w:t>
      </w:r>
      <w:r w:rsidR="00B43607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歷史</w:t>
      </w:r>
      <w:r w:rsidR="008957EB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上及當代</w:t>
      </w:r>
      <w:r w:rsidR="00126EB6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由於特殊性</w:t>
      </w:r>
      <w:r w:rsidR="00126EB6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別</w:t>
      </w:r>
      <w:r w:rsidR="00EA7B92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取</w:t>
      </w:r>
      <w:r w:rsidR="00126EB6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向</w:t>
      </w:r>
      <w:r w:rsidR="00126EB6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而</w:t>
      </w:r>
      <w:r w:rsidR="00126EB6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不見容於社會、</w:t>
      </w:r>
      <w:r w:rsidR="00126EB6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甚至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遭受監禁</w:t>
      </w:r>
      <w:r w:rsidR="008957EB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的</w:t>
      </w:r>
      <w:r w:rsidR="00126EB6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個體</w:t>
      </w:r>
      <w:r w:rsidR="008957EB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為靈感，</w:t>
      </w:r>
      <w:r w:rsidR="008C7E6D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「3x3x6」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探詢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不同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時代下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視覺及法治霸權建構</w:t>
      </w:r>
      <w:r w:rsidR="00420DD2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、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及合理化</w:t>
      </w:r>
      <w:r w:rsidR="000308B5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關於</w:t>
      </w:r>
      <w:r w:rsidR="009A6F73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性與性別</w:t>
      </w:r>
      <w:r w:rsidR="0023541F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成</w:t>
      </w:r>
      <w:r w:rsidR="009A6F73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規的方式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。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展覽暨作品名稱「3x3x6」</w:t>
      </w:r>
      <w:r w:rsidR="001732F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來自可見於全球的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新</w:t>
      </w:r>
      <w:r w:rsidR="0023541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型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監獄</w:t>
      </w:r>
      <w:r w:rsidR="007862A9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建築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模型</w:t>
      </w:r>
      <w:r w:rsidR="00523C4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「3x3」指涉九平方米的拘禁空間，而「6」則是</w:t>
      </w:r>
      <w:r w:rsidR="001732F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不停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監看</w:t>
      </w:r>
      <w:r w:rsidR="00DD2E05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著該</w:t>
      </w:r>
      <w:r w:rsidR="00DD2E05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空間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</w:t>
      </w:r>
      <w:r w:rsidR="009A6F7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六</w:t>
      </w:r>
      <w:r w:rsidR="00B4360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個監視器</w:t>
      </w:r>
      <w:r w:rsidR="00784B7C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</w:t>
      </w:r>
      <w:r w:rsidR="00B43607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「3x3x6」</w:t>
      </w:r>
      <w:r w:rsidR="00784B7C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為結合</w:t>
      </w:r>
      <w:r w:rsidR="00B4360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實體空間及監看機制之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監禁維度</w:t>
      </w:r>
      <w:r w:rsidR="001732F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，探討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當代民主社會中自由及控制的現狀。</w:t>
      </w:r>
      <w:r w:rsidR="00784B7C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本作品邀請觀者想像一個</w:t>
      </w:r>
      <w:r w:rsidR="00A67B8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解</w:t>
      </w:r>
      <w:r w:rsidR="0023541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除身體禁錮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的社會，更進</w:t>
      </w:r>
      <w:r w:rsidR="0074632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而</w:t>
      </w:r>
      <w:r w:rsidR="008C7E6D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想像一個</w:t>
      </w:r>
      <w:r w:rsidR="002015C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能夠從既有認知與規範</w:t>
      </w:r>
      <w:r w:rsidR="0074632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中</w:t>
      </w:r>
      <w:r w:rsidR="002015C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被</w:t>
      </w:r>
      <w:r w:rsidR="0074632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解放的社會。</w:t>
      </w:r>
    </w:p>
    <w:p w14:paraId="52F3D05C" w14:textId="77777777" w:rsidR="003F2AF0" w:rsidRPr="003F2AF0" w:rsidRDefault="003F2AF0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  <w:bookmarkStart w:id="1" w:name="_GoBack"/>
      <w:bookmarkEnd w:id="1"/>
    </w:p>
    <w:p w14:paraId="6E8D3F19" w14:textId="7028F5EE" w:rsidR="003F2AF0" w:rsidRPr="003F2AF0" w:rsidRDefault="003F2AF0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本創作衍生自</w:t>
      </w:r>
      <w:r w:rsidRPr="0069437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="009A6F7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受美國紐約古根漢美術館委託創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作並</w:t>
      </w:r>
      <w:r w:rsidR="0023541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典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藏之首件網路藝術作品《布蘭登》（BRANDON，1998-1999年）中的</w:t>
      </w:r>
      <w:proofErr w:type="gramStart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全景敞視</w:t>
      </w:r>
      <w:proofErr w:type="gramEnd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(</w:t>
      </w:r>
      <w:proofErr w:type="spellStart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panopticon</w:t>
      </w:r>
      <w:proofErr w:type="spellEnd"/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)</w:t>
      </w:r>
      <w:r w:rsidR="001E33B3" w:rsidRPr="001E33B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 xml:space="preserve"> 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介面，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將展覽主要場域打造為高科技的監視空間，</w:t>
      </w:r>
      <w:r w:rsidR="0074632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注入從歷史中取材的</w:t>
      </w:r>
      <w:r w:rsidR="005A3ADE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真實資料</w:t>
      </w:r>
      <w:r w:rsidR="0074632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及虛構敘事</w:t>
      </w:r>
      <w:r w:rsidR="0023541F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，</w:t>
      </w:r>
      <w:r w:rsidR="008E1693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以及</w:t>
      </w:r>
      <w:r w:rsidR="00532FD7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透過網路進行</w:t>
      </w:r>
      <w:r w:rsidR="005A3ADE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的</w:t>
      </w:r>
      <w:r w:rsidR="00532FD7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即時</w:t>
      </w:r>
      <w:r w:rsidR="005A3ADE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互動。</w:t>
      </w:r>
      <w:r w:rsidR="00532F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經由</w:t>
      </w:r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電腦運算</w:t>
      </w:r>
      <w:r w:rsidR="008E169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532F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藝術裝置將</w:t>
      </w:r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三個影像來源</w:t>
      </w:r>
      <w:proofErr w:type="gramStart"/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交織混編</w:t>
      </w:r>
      <w:r w:rsidR="00802BC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進行</w:t>
      </w:r>
      <w:proofErr w:type="gramEnd"/>
      <w:r w:rsidR="00802BC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投</w:t>
      </w:r>
      <w:r w:rsidR="0023541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影</w:t>
      </w:r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8E169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其中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包含徵得現場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觀眾同意所截</w:t>
      </w:r>
      <w:r w:rsidR="00345AE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取的觀者群像，以及</w:t>
      </w:r>
      <w:r w:rsid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任何人皆可透過本展覽之</w:t>
      </w:r>
      <w:r w:rsidR="00026189" w:rsidRPr="00026189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手機</w:t>
      </w:r>
      <w:r w:rsidR="006A6447" w:rsidRPr="00026189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應用程式</w:t>
      </w:r>
      <w:r w:rsid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上傳的自拍影像。</w:t>
      </w:r>
      <w:r w:rsidR="0074632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這些真實的</w:t>
      </w:r>
      <w:r w:rsid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影像</w:t>
      </w:r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資訊</w:t>
      </w:r>
      <w:r w:rsidR="00345AE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將</w:t>
      </w:r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經</w:t>
      </w:r>
      <w:r w:rsidR="0074632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電腦程式</w:t>
      </w:r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數位</w:t>
      </w:r>
      <w:proofErr w:type="gramStart"/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駭</w:t>
      </w:r>
      <w:proofErr w:type="gramEnd"/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編成跨性別</w:t>
      </w:r>
      <w:r w:rsidR="00867D87" w:rsidRPr="00867D8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</w:t>
      </w:r>
      <w:r w:rsidR="006A6447" w:rsidRPr="00867D8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跨</w:t>
      </w:r>
      <w:r w:rsidR="00345AE4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種族的數位影像</w:t>
      </w:r>
      <w:r w:rsidR="00345AE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作為對於</w:t>
      </w:r>
      <w:r w:rsidR="003463BC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全面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監看</w:t>
      </w:r>
      <w:r w:rsidR="003463BC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網絡</w:t>
      </w:r>
      <w:r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的反抗與介入。</w:t>
      </w:r>
    </w:p>
    <w:p w14:paraId="3BBA8E94" w14:textId="77777777" w:rsidR="00345AE4" w:rsidRPr="00345AE4" w:rsidRDefault="00345AE4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</w:p>
    <w:p w14:paraId="530272C0" w14:textId="43777C1A" w:rsidR="00857787" w:rsidRDefault="008E1693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  <w:r w:rsidRPr="0023541F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lastRenderedPageBreak/>
        <w:t>鄭淑麗</w:t>
      </w:r>
      <w:r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針</w:t>
      </w:r>
      <w:r w:rsid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對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上述十位</w:t>
      </w:r>
      <w:r w:rsidR="00345AE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角色之</w:t>
      </w:r>
      <w:r w:rsidR="00F6752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人物</w:t>
      </w:r>
      <w:r w:rsidR="00345AE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原型</w:t>
      </w:r>
      <w:r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進行縝密的個案研究</w:t>
      </w:r>
      <w:r w:rsid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D84C3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包含義大利傳奇情聖</w:t>
      </w:r>
      <w:r w:rsidR="00D84C33" w:rsidRPr="0069437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傑可莫·卡薩諾瓦</w:t>
      </w:r>
      <w:r w:rsidR="00D84C33" w:rsidRPr="00D84C3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(</w:t>
      </w:r>
      <w:proofErr w:type="spellStart"/>
      <w:r w:rsidR="00D84C33" w:rsidRPr="00D84C3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Giacomo</w:t>
      </w:r>
      <w:proofErr w:type="spellEnd"/>
      <w:r w:rsidR="00D84C33" w:rsidRPr="00D84C3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 xml:space="preserve"> Casanova)</w:t>
      </w:r>
      <w:r w:rsidR="00D84C3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</w:t>
      </w:r>
      <w:r w:rsidR="0023541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法國</w:t>
      </w:r>
      <w:r w:rsidR="00D84C3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哲學家</w:t>
      </w:r>
      <w:r w:rsidR="00D84C33" w:rsidRPr="0069437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米歇爾．傅柯</w:t>
      </w:r>
      <w:r w:rsidR="00D84C3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(</w:t>
      </w:r>
      <w:r w:rsidR="00D84C33" w:rsidRPr="00D84C3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Michel Foucault)</w:t>
      </w:r>
      <w:r w:rsidR="00D84C3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</w:t>
      </w:r>
      <w:r w:rsidR="00D84C33" w:rsidRPr="0069437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薩德</w:t>
      </w:r>
      <w:r w:rsidR="00D84C33" w:rsidRPr="00D94CC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侯爵</w:t>
      </w:r>
      <w:r w:rsidR="00D94CC0" w:rsidRPr="00D94CC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(M</w:t>
      </w:r>
      <w:r w:rsidR="00D94CC0" w:rsidRPr="00D94CC0"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  <w:t xml:space="preserve">arquis de </w:t>
      </w:r>
      <w:r w:rsidR="00D94CC0" w:rsidRPr="00D94CC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S</w:t>
      </w:r>
      <w:r w:rsidR="00D94CC0" w:rsidRPr="00D94CC0"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  <w:t>ade</w:t>
      </w:r>
      <w:r w:rsidR="00D94CC0" w:rsidRPr="00D94CC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)</w:t>
      </w:r>
      <w:r w:rsidR="00D94CC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等橫跨古今的案例</w:t>
      </w:r>
      <w:r w:rsidR="008C2A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分別發展</w:t>
      </w:r>
      <w:r w:rsidR="00F441E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出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十段</w:t>
      </w:r>
      <w:r w:rsidR="00026189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情節虛構的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「跨性</w:t>
      </w:r>
      <w:r w:rsidR="000308B5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別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-龐克」（</w:t>
      </w:r>
      <w:proofErr w:type="spellStart"/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transpunk</w:t>
      </w:r>
      <w:proofErr w:type="spellEnd"/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）</w:t>
      </w:r>
      <w:r w:rsidR="00D94CC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短篇影片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，以科幻及抽象</w:t>
      </w:r>
      <w:r w:rsidR="00F6752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的影像形式呈現</w:t>
      </w:r>
      <w:r w:rsidR="008C2A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。納入</w:t>
      </w:r>
      <w:r w:rsidR="00F6752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真實世界法庭審判資料</w:t>
      </w:r>
      <w:r w:rsidR="008C2A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F6752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夾雜假新聞、</w:t>
      </w:r>
      <w:r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歷史報告，傳聞及幻想，</w:t>
      </w:r>
      <w:r w:rsidR="0084047E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作品</w:t>
      </w:r>
      <w:r w:rsidR="008C2A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帶領觀者步入敘事線</w:t>
      </w:r>
      <w:r w:rsidR="0084047E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多重匯流的</w:t>
      </w:r>
      <w:r w:rsidR="001E621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迷陣</w:t>
      </w:r>
      <w:r w:rsidR="008C2A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，於此</w:t>
      </w:r>
      <w:r w:rsidR="00532F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，再現者與</w:t>
      </w:r>
      <w:r w:rsidR="00E47C7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被再現</w:t>
      </w:r>
      <w:r w:rsidR="008C2A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者、觀看者及被觀看者之間的距離</w:t>
      </w:r>
      <w:r w:rsidR="007862A9" w:rsidRPr="00532F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徹底</w:t>
      </w:r>
      <w:r w:rsidR="00532FD7" w:rsidRPr="00532F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被</w:t>
      </w:r>
      <w:r w:rsidR="00532F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檢視與</w:t>
      </w:r>
      <w:r w:rsidR="00532FD7" w:rsidRPr="00532FD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挑戰</w:t>
      </w:r>
      <w:r w:rsidR="008C2AA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</w:t>
      </w:r>
      <w:r w:rsidR="00D94CC0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策展人</w:t>
      </w:r>
      <w:r w:rsidR="00D94CC0" w:rsidRPr="00053617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普雷西亞多</w:t>
      </w:r>
      <w:r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評論</w:t>
      </w:r>
      <w:r w:rsidR="003463BC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：</w:t>
      </w:r>
      <w:r w:rsidR="002F6981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「</w:t>
      </w:r>
      <w:r w:rsidR="002F6981" w:rsidRPr="00053617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迫使觀者自我詰問懲戒與歡愉</w:t>
      </w:r>
      <w:r w:rsidR="002F6981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、監視與慾望</w:t>
      </w:r>
      <w:r w:rsidR="00041F25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之間的關係</w:t>
      </w:r>
      <w:r w:rsidR="002F6981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D94CC0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而我們在面對時時受系統</w:t>
      </w:r>
      <w:r w:rsidR="00053617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監視的</w:t>
      </w:r>
      <w:r w:rsidR="001E6213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常態</w:t>
      </w:r>
      <w:r w:rsidR="00053617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之下</w:t>
      </w:r>
      <w:r w:rsidR="001E6213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053617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同時</w:t>
      </w:r>
      <w:r w:rsidR="00D94CC0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卻又如何</w:t>
      </w:r>
      <w:r w:rsidR="001E6213"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主動參與並享受監視他者的行為。</w:t>
      </w:r>
      <w:r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『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3x3x6</w:t>
      </w:r>
      <w:r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』</w:t>
      </w:r>
      <w:r w:rsidR="009A6F7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探索政治懲戒與性愉悅、觀看方式與主體生產過程之間的關係，</w:t>
      </w:r>
      <w:r w:rsidR="000308B5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企圖</w:t>
      </w:r>
      <w:r w:rsidR="00F378C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將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當今社會中一覽無遺的監視目光</w:t>
      </w:r>
      <w:r w:rsidR="00420DD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F378C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反轉為</w:t>
      </w:r>
      <w:r w:rsidR="000905E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參與</w:t>
      </w:r>
      <w:r w:rsidR="00F378C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賦權的共同</w:t>
      </w:r>
      <w:r w:rsidR="00D41C3E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視野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9A6F7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重新界定主流權力結構定義下的</w:t>
      </w:r>
      <w:r w:rsidR="000905E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欲</w:t>
      </w:r>
      <w:r w:rsidR="0084047E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望和歡愉。</w:t>
      </w:r>
      <w:r w:rsidRP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」</w:t>
      </w:r>
    </w:p>
    <w:p w14:paraId="3481F6FB" w14:textId="77777777" w:rsidR="00857787" w:rsidRDefault="00857787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</w:p>
    <w:p w14:paraId="0A6DE5FA" w14:textId="4F129CCD" w:rsidR="001E33B3" w:rsidRDefault="0084047E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  <w:r w:rsidRPr="00C558C3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表示：「透過這個展覽，我們探索</w:t>
      </w:r>
      <w:r w:rsidR="002B702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抵抗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高度</w:t>
      </w:r>
      <w:r w:rsidR="002B702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監控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社會的可能策略</w:t>
      </w:r>
      <w:r w:rsidR="00420DD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1E33B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主張對抗壓制時</w:t>
      </w:r>
      <w:r w:rsidR="00420DD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</w:t>
      </w:r>
      <w:r w:rsidR="001E33B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自我堅守</w:t>
      </w:r>
      <w:r w:rsidR="002B702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</w:t>
      </w:r>
      <w:r w:rsidR="003F2AF0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尊嚴，</w:t>
      </w:r>
      <w:r w:rsidR="00277626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以及</w:t>
      </w:r>
      <w:r w:rsidR="00420DD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無論</w:t>
      </w:r>
      <w:r w:rsidR="00420DD2" w:rsidRPr="002B702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幸福或不幸</w:t>
      </w:r>
      <w:r w:rsidR="00420DD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</w:t>
      </w:r>
      <w:r w:rsidR="001E33B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尊重個人</w:t>
      </w:r>
      <w:r w:rsidR="00277626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追</w:t>
      </w:r>
      <w:r w:rsidR="00277626" w:rsidRPr="002B702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求</w:t>
      </w:r>
      <w:r w:rsidR="001E33B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不同版本人生</w:t>
      </w:r>
      <w:r w:rsidR="0005361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之</w:t>
      </w:r>
      <w:r w:rsidR="001E33B3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權利</w:t>
      </w:r>
      <w:r w:rsidR="00277626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</w:t>
      </w:r>
      <w:r w:rsidR="001E33B3" w:rsidRPr="003F2AF0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」</w:t>
      </w:r>
    </w:p>
    <w:p w14:paraId="351C693C" w14:textId="77777777" w:rsidR="00053617" w:rsidRDefault="00053617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</w:p>
    <w:p w14:paraId="1DFDEC3B" w14:textId="1816497B" w:rsidR="00053617" w:rsidRDefault="00F441EB" w:rsidP="009A6F73">
      <w:pP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  <w:r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同</w:t>
      </w:r>
      <w:r w:rsidR="0068743C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日下午2:00</w:t>
      </w:r>
      <w:r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於北美館視聽</w:t>
      </w:r>
      <w:r w:rsid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室，以</w:t>
      </w:r>
      <w:r w:rsidR="006A5C01" w:rsidRPr="00AE6D2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「</w:t>
      </w:r>
      <w:r w:rsidR="00AE6D2B" w:rsidRPr="00AE6D2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轉型中的民主：第四次工業革命中的自由、藝術與合作行動</w:t>
      </w:r>
      <w:r w:rsidR="0054426B" w:rsidRPr="00AE6D2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」</w:t>
      </w:r>
      <w:r w:rsidR="0054426B" w:rsidRP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為題，</w:t>
      </w:r>
      <w:r w:rsidR="0085778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藝術家</w:t>
      </w:r>
      <w:r w:rsidR="00857787" w:rsidRPr="0054426B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="00857787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、策展人</w:t>
      </w:r>
      <w:r w:rsidR="00857787" w:rsidRPr="003F2AF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保羅</w:t>
      </w:r>
      <w:proofErr w:type="gramStart"/>
      <w:r w:rsidR="00857787" w:rsidRPr="003F2AF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‧</w:t>
      </w:r>
      <w:proofErr w:type="gramEnd"/>
      <w:r w:rsidR="00857787" w:rsidRPr="003F2AF0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普雷西亞多</w:t>
      </w:r>
      <w:r w:rsidR="00857787" w:rsidRPr="0023541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將</w:t>
      </w:r>
      <w:r w:rsidR="0068743C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邀請</w:t>
      </w:r>
      <w:r w:rsid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國際知名社會創新專家、</w:t>
      </w:r>
      <w:r w:rsidR="0054426B" w:rsidRP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臺灣第一位</w:t>
      </w:r>
      <w:hyperlink r:id="rId12" w:history="1">
        <w:r w:rsidR="0054426B" w:rsidRPr="0054426B">
          <w:rPr>
            <w:rFonts w:ascii="標楷體" w:eastAsia="標楷體" w:hAnsi="標楷體" w:cs="新細明體"/>
            <w:sz w:val="22"/>
            <w:szCs w:val="22"/>
            <w:bdr w:val="none" w:sz="0" w:space="0" w:color="auto"/>
          </w:rPr>
          <w:t>數位</w:t>
        </w:r>
      </w:hyperlink>
      <w:r w:rsidR="0054426B" w:rsidRP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政</w:t>
      </w:r>
      <w:r w:rsid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務</w:t>
      </w:r>
      <w:r w:rsidR="0054426B" w:rsidRP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委</w:t>
      </w:r>
      <w:r w:rsid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員</w:t>
      </w:r>
      <w:r w:rsidR="0068743C" w:rsidRPr="0054426B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唐鳳</w:t>
      </w:r>
      <w:r w:rsidR="0054426B" w:rsidRP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展開對談</w:t>
      </w:r>
      <w:r w:rsid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，從</w:t>
      </w:r>
      <w:r w:rsidR="0012764E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本次</w:t>
      </w:r>
      <w:r w:rsid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展覽概念延伸，</w:t>
      </w:r>
      <w:r w:rsidR="00A34FA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討論藝術、行動主義、數位科技</w:t>
      </w:r>
      <w:r w:rsidR="00420DD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</w:t>
      </w:r>
      <w:r w:rsidR="00A34FA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以及批判性的論述</w:t>
      </w:r>
      <w:r w:rsidR="00420DD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A34FA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如何</w:t>
      </w:r>
      <w:r w:rsidR="0071098E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相輔相成</w:t>
      </w:r>
      <w:r w:rsidR="00420DD2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A34FA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以形塑</w:t>
      </w:r>
      <w:r w:rsidR="006A5C01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新型態</w:t>
      </w:r>
      <w:r w:rsidR="00EE17FF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社會</w:t>
      </w:r>
      <w:r w:rsid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實踐</w:t>
      </w:r>
      <w:r w:rsidR="00A34FA4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與新主體性</w:t>
      </w:r>
      <w:r w:rsidR="0054426B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</w:t>
      </w:r>
    </w:p>
    <w:p w14:paraId="315C4736" w14:textId="77777777" w:rsidR="0012764E" w:rsidRDefault="0012764E" w:rsidP="009A6F73">
      <w:pPr>
        <w:snapToGrid w:val="0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</w:p>
    <w:p w14:paraId="3C24A9CD" w14:textId="77777777" w:rsidR="00CA0CF0" w:rsidRPr="003F2AF0" w:rsidRDefault="00CA0CF0" w:rsidP="009A6F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</w:p>
    <w:sectPr w:rsidR="00CA0CF0" w:rsidRPr="003F2AF0" w:rsidSect="00BF06FC">
      <w:headerReference w:type="default" r:id="rId13"/>
      <w:footerReference w:type="default" r:id="rId14"/>
      <w:type w:val="continuous"/>
      <w:pgSz w:w="11900" w:h="16840"/>
      <w:pgMar w:top="1418" w:right="1134" w:bottom="1418" w:left="1134" w:header="851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459E" w14:textId="77777777" w:rsidR="00DD2E05" w:rsidRDefault="00DD2E05">
      <w:pPr>
        <w:rPr>
          <w:rFonts w:hint="default"/>
        </w:rPr>
      </w:pPr>
      <w:r>
        <w:separator/>
      </w:r>
    </w:p>
  </w:endnote>
  <w:endnote w:type="continuationSeparator" w:id="0">
    <w:p w14:paraId="145C8C27" w14:textId="77777777" w:rsidR="00DD2E05" w:rsidRDefault="00DD2E0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1742" w14:textId="0A906EAC" w:rsidR="00DD2E05" w:rsidRDefault="00DD2E05">
    <w:pPr>
      <w:pStyle w:val="a5"/>
      <w:jc w:val="center"/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>
      <w:rPr>
        <w:rFonts w:ascii="Garamond" w:hAnsi="Garamond"/>
      </w:rPr>
      <w:fldChar w:fldCharType="separate"/>
    </w:r>
    <w:r w:rsidR="00A67DB7">
      <w:rPr>
        <w:rFonts w:ascii="Garamond" w:hAnsi="Garamond"/>
        <w:noProof/>
      </w:rPr>
      <w:t>1</w:t>
    </w:r>
    <w:r>
      <w:rPr>
        <w:rFonts w:ascii="Garamond" w:hAnsi="Garamond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1892" w14:textId="77777777" w:rsidR="00DD2E05" w:rsidRPr="006F3DDF" w:rsidRDefault="00DD2E05">
    <w:pPr>
      <w:pStyle w:val="a5"/>
      <w:jc w:val="center"/>
      <w:rPr>
        <w:rFonts w:ascii="Times New Roman" w:eastAsiaTheme="minorEastAsia" w:hAnsi="Times New Roman" w:cs="Times New Roman"/>
      </w:rPr>
    </w:pPr>
    <w:r w:rsidRPr="006F3DDF">
      <w:rPr>
        <w:rFonts w:ascii="Times New Roman" w:eastAsia="Garamond" w:hAnsi="Times New Roman" w:cs="Times New Roman"/>
      </w:rPr>
      <w:fldChar w:fldCharType="begin"/>
    </w:r>
    <w:r w:rsidRPr="006F3DDF">
      <w:rPr>
        <w:rFonts w:ascii="Times New Roman" w:eastAsia="Garamond" w:hAnsi="Times New Roman" w:cs="Times New Roman"/>
      </w:rPr>
      <w:instrText xml:space="preserve"> PAGE </w:instrText>
    </w:r>
    <w:r w:rsidRPr="006F3DDF">
      <w:rPr>
        <w:rFonts w:ascii="Times New Roman" w:eastAsia="Garamond" w:hAnsi="Times New Roman" w:cs="Times New Roman"/>
      </w:rPr>
      <w:fldChar w:fldCharType="separate"/>
    </w:r>
    <w:r w:rsidR="00A67DB7">
      <w:rPr>
        <w:rFonts w:ascii="Times New Roman" w:eastAsia="Garamond" w:hAnsi="Times New Roman" w:cs="Times New Roman"/>
        <w:noProof/>
      </w:rPr>
      <w:t>2</w:t>
    </w:r>
    <w:r w:rsidRPr="006F3DDF">
      <w:rPr>
        <w:rFonts w:ascii="Times New Roman" w:eastAsia="Garamond" w:hAnsi="Times New Roman" w:cs="Times New Roman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E660" w14:textId="77777777" w:rsidR="00DD2E05" w:rsidRDefault="00DD2E05">
      <w:pPr>
        <w:rPr>
          <w:rFonts w:hint="default"/>
        </w:rPr>
      </w:pPr>
      <w:r>
        <w:separator/>
      </w:r>
    </w:p>
  </w:footnote>
  <w:footnote w:type="continuationSeparator" w:id="0">
    <w:p w14:paraId="51554F65" w14:textId="77777777" w:rsidR="00DD2E05" w:rsidRDefault="00DD2E0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EF6D" w14:textId="77777777" w:rsidR="00DD2E05" w:rsidRDefault="00DD2E05">
    <w:pPr>
      <w:pStyle w:val="a4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AF3EB97" wp14:editId="0AA1EB62">
          <wp:simplePos x="0" y="0"/>
          <wp:positionH relativeFrom="page">
            <wp:posOffset>5587220</wp:posOffset>
          </wp:positionH>
          <wp:positionV relativeFrom="page">
            <wp:posOffset>368363</wp:posOffset>
          </wp:positionV>
          <wp:extent cx="1271270" cy="213360"/>
          <wp:effectExtent l="0" t="0" r="5080" b="0"/>
          <wp:wrapNone/>
          <wp:docPr id="1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458F" w14:textId="77777777" w:rsidR="00DD2E05" w:rsidRDefault="00DD2E05">
    <w:pPr>
      <w:pStyle w:val="a4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00CFB4D2" wp14:editId="5A42ED40">
          <wp:simplePos x="0" y="0"/>
          <wp:positionH relativeFrom="page">
            <wp:posOffset>5584190</wp:posOffset>
          </wp:positionH>
          <wp:positionV relativeFrom="page">
            <wp:posOffset>363220</wp:posOffset>
          </wp:positionV>
          <wp:extent cx="1271270" cy="213360"/>
          <wp:effectExtent l="0" t="0" r="5080" b="0"/>
          <wp:wrapNone/>
          <wp:docPr id="10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8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887"/>
    <w:rsid w:val="00003A5A"/>
    <w:rsid w:val="00007DDE"/>
    <w:rsid w:val="00016F21"/>
    <w:rsid w:val="00026189"/>
    <w:rsid w:val="000308B5"/>
    <w:rsid w:val="000357AD"/>
    <w:rsid w:val="00041F25"/>
    <w:rsid w:val="00043956"/>
    <w:rsid w:val="000464C6"/>
    <w:rsid w:val="000467DC"/>
    <w:rsid w:val="0005204A"/>
    <w:rsid w:val="00053617"/>
    <w:rsid w:val="00053CEC"/>
    <w:rsid w:val="0006032C"/>
    <w:rsid w:val="000637E1"/>
    <w:rsid w:val="000728E3"/>
    <w:rsid w:val="00081BF2"/>
    <w:rsid w:val="0008457E"/>
    <w:rsid w:val="000905E3"/>
    <w:rsid w:val="00090732"/>
    <w:rsid w:val="000A21F6"/>
    <w:rsid w:val="000A47D0"/>
    <w:rsid w:val="000B4511"/>
    <w:rsid w:val="000C243A"/>
    <w:rsid w:val="000D41BC"/>
    <w:rsid w:val="000E2528"/>
    <w:rsid w:val="000F6E96"/>
    <w:rsid w:val="000F77F4"/>
    <w:rsid w:val="00102CA1"/>
    <w:rsid w:val="001036B8"/>
    <w:rsid w:val="00110C7F"/>
    <w:rsid w:val="00126EB6"/>
    <w:rsid w:val="0012764E"/>
    <w:rsid w:val="001402E5"/>
    <w:rsid w:val="00144C8A"/>
    <w:rsid w:val="0014608A"/>
    <w:rsid w:val="00155F84"/>
    <w:rsid w:val="00165F15"/>
    <w:rsid w:val="001732F4"/>
    <w:rsid w:val="001753AD"/>
    <w:rsid w:val="00184A24"/>
    <w:rsid w:val="001A4DFD"/>
    <w:rsid w:val="001B3197"/>
    <w:rsid w:val="001C0FFC"/>
    <w:rsid w:val="001D05A5"/>
    <w:rsid w:val="001E33B3"/>
    <w:rsid w:val="001E6213"/>
    <w:rsid w:val="001F4DAD"/>
    <w:rsid w:val="002015CA"/>
    <w:rsid w:val="00201771"/>
    <w:rsid w:val="00204679"/>
    <w:rsid w:val="00205150"/>
    <w:rsid w:val="00221D2B"/>
    <w:rsid w:val="00222DC8"/>
    <w:rsid w:val="002238B9"/>
    <w:rsid w:val="0023541F"/>
    <w:rsid w:val="00247ECF"/>
    <w:rsid w:val="002519B3"/>
    <w:rsid w:val="00266AFF"/>
    <w:rsid w:val="002718C9"/>
    <w:rsid w:val="00272FDD"/>
    <w:rsid w:val="00277626"/>
    <w:rsid w:val="00291220"/>
    <w:rsid w:val="00293C5A"/>
    <w:rsid w:val="0029685C"/>
    <w:rsid w:val="00297ADE"/>
    <w:rsid w:val="002A2C3D"/>
    <w:rsid w:val="002A71BA"/>
    <w:rsid w:val="002B2B7C"/>
    <w:rsid w:val="002B7023"/>
    <w:rsid w:val="002C070B"/>
    <w:rsid w:val="002C0FC2"/>
    <w:rsid w:val="002C3630"/>
    <w:rsid w:val="002D1A3C"/>
    <w:rsid w:val="002D23D9"/>
    <w:rsid w:val="002E75EB"/>
    <w:rsid w:val="002F66BC"/>
    <w:rsid w:val="002F6981"/>
    <w:rsid w:val="0030257F"/>
    <w:rsid w:val="00305B53"/>
    <w:rsid w:val="0032460A"/>
    <w:rsid w:val="00325408"/>
    <w:rsid w:val="00325741"/>
    <w:rsid w:val="003339FE"/>
    <w:rsid w:val="003450D6"/>
    <w:rsid w:val="00345AE4"/>
    <w:rsid w:val="003463BC"/>
    <w:rsid w:val="00355A5E"/>
    <w:rsid w:val="003610DD"/>
    <w:rsid w:val="00364318"/>
    <w:rsid w:val="003739CA"/>
    <w:rsid w:val="00376E5B"/>
    <w:rsid w:val="00384A76"/>
    <w:rsid w:val="003935E2"/>
    <w:rsid w:val="003A3BEE"/>
    <w:rsid w:val="003B5719"/>
    <w:rsid w:val="003C2CB7"/>
    <w:rsid w:val="003D0147"/>
    <w:rsid w:val="003D3A8E"/>
    <w:rsid w:val="003D5116"/>
    <w:rsid w:val="003E0FA9"/>
    <w:rsid w:val="003E34BF"/>
    <w:rsid w:val="003F1849"/>
    <w:rsid w:val="003F2AF0"/>
    <w:rsid w:val="003F66E0"/>
    <w:rsid w:val="00400C4D"/>
    <w:rsid w:val="00402090"/>
    <w:rsid w:val="00411A10"/>
    <w:rsid w:val="00420DD2"/>
    <w:rsid w:val="00424E64"/>
    <w:rsid w:val="004251F5"/>
    <w:rsid w:val="004335CE"/>
    <w:rsid w:val="00434920"/>
    <w:rsid w:val="004405C1"/>
    <w:rsid w:val="00450BD8"/>
    <w:rsid w:val="00454DFB"/>
    <w:rsid w:val="00474165"/>
    <w:rsid w:val="00474B17"/>
    <w:rsid w:val="004768B7"/>
    <w:rsid w:val="004829B7"/>
    <w:rsid w:val="00486B1F"/>
    <w:rsid w:val="004878EF"/>
    <w:rsid w:val="00495216"/>
    <w:rsid w:val="00496B97"/>
    <w:rsid w:val="004A180D"/>
    <w:rsid w:val="004B55C5"/>
    <w:rsid w:val="004D1FC4"/>
    <w:rsid w:val="004D2741"/>
    <w:rsid w:val="004D3903"/>
    <w:rsid w:val="004E11DA"/>
    <w:rsid w:val="004E7268"/>
    <w:rsid w:val="004F6497"/>
    <w:rsid w:val="00512882"/>
    <w:rsid w:val="00523C4B"/>
    <w:rsid w:val="005242D7"/>
    <w:rsid w:val="00532FD7"/>
    <w:rsid w:val="00533327"/>
    <w:rsid w:val="0053688B"/>
    <w:rsid w:val="0054426B"/>
    <w:rsid w:val="00545F36"/>
    <w:rsid w:val="0055028F"/>
    <w:rsid w:val="0055746F"/>
    <w:rsid w:val="00561082"/>
    <w:rsid w:val="005642EE"/>
    <w:rsid w:val="00573965"/>
    <w:rsid w:val="0057413F"/>
    <w:rsid w:val="005909F8"/>
    <w:rsid w:val="005A2AC4"/>
    <w:rsid w:val="005A37CD"/>
    <w:rsid w:val="005A3ADE"/>
    <w:rsid w:val="005B040E"/>
    <w:rsid w:val="005B299C"/>
    <w:rsid w:val="005B3005"/>
    <w:rsid w:val="005B546B"/>
    <w:rsid w:val="005C1F0E"/>
    <w:rsid w:val="005C5166"/>
    <w:rsid w:val="005D20F6"/>
    <w:rsid w:val="005D503F"/>
    <w:rsid w:val="005E220F"/>
    <w:rsid w:val="005F794D"/>
    <w:rsid w:val="00600BFC"/>
    <w:rsid w:val="0060628B"/>
    <w:rsid w:val="00606FB1"/>
    <w:rsid w:val="00622B17"/>
    <w:rsid w:val="00623381"/>
    <w:rsid w:val="006363FE"/>
    <w:rsid w:val="0064020B"/>
    <w:rsid w:val="006424BE"/>
    <w:rsid w:val="00655311"/>
    <w:rsid w:val="0066187A"/>
    <w:rsid w:val="00661CB1"/>
    <w:rsid w:val="0066230D"/>
    <w:rsid w:val="00666778"/>
    <w:rsid w:val="0068053C"/>
    <w:rsid w:val="00681A2C"/>
    <w:rsid w:val="00683478"/>
    <w:rsid w:val="0068743C"/>
    <w:rsid w:val="006919C0"/>
    <w:rsid w:val="00694370"/>
    <w:rsid w:val="0069495D"/>
    <w:rsid w:val="006A5C01"/>
    <w:rsid w:val="006A6447"/>
    <w:rsid w:val="006A7B28"/>
    <w:rsid w:val="006C52AB"/>
    <w:rsid w:val="006C7448"/>
    <w:rsid w:val="006E06C4"/>
    <w:rsid w:val="006E3B6E"/>
    <w:rsid w:val="006E3C11"/>
    <w:rsid w:val="006E66C7"/>
    <w:rsid w:val="006E6B65"/>
    <w:rsid w:val="006F2574"/>
    <w:rsid w:val="006F3DDF"/>
    <w:rsid w:val="00703B78"/>
    <w:rsid w:val="0071098E"/>
    <w:rsid w:val="007121C1"/>
    <w:rsid w:val="00730DFB"/>
    <w:rsid w:val="0073296C"/>
    <w:rsid w:val="00732FAE"/>
    <w:rsid w:val="0073608D"/>
    <w:rsid w:val="00741732"/>
    <w:rsid w:val="00746320"/>
    <w:rsid w:val="00754F32"/>
    <w:rsid w:val="0075635D"/>
    <w:rsid w:val="00767903"/>
    <w:rsid w:val="00784B7C"/>
    <w:rsid w:val="007862A9"/>
    <w:rsid w:val="007A1FE3"/>
    <w:rsid w:val="007A491D"/>
    <w:rsid w:val="007A7290"/>
    <w:rsid w:val="007A737D"/>
    <w:rsid w:val="007C5E47"/>
    <w:rsid w:val="007E0299"/>
    <w:rsid w:val="007E209E"/>
    <w:rsid w:val="007E245A"/>
    <w:rsid w:val="007E4DA0"/>
    <w:rsid w:val="007F4092"/>
    <w:rsid w:val="00802BCB"/>
    <w:rsid w:val="0080462D"/>
    <w:rsid w:val="00817A8E"/>
    <w:rsid w:val="008353D1"/>
    <w:rsid w:val="00836029"/>
    <w:rsid w:val="0083613E"/>
    <w:rsid w:val="008371F7"/>
    <w:rsid w:val="0084047E"/>
    <w:rsid w:val="00841022"/>
    <w:rsid w:val="00847AEF"/>
    <w:rsid w:val="008503EB"/>
    <w:rsid w:val="008549C7"/>
    <w:rsid w:val="00857787"/>
    <w:rsid w:val="00867D87"/>
    <w:rsid w:val="00870100"/>
    <w:rsid w:val="00881507"/>
    <w:rsid w:val="008900EF"/>
    <w:rsid w:val="008957EB"/>
    <w:rsid w:val="008C2AAB"/>
    <w:rsid w:val="008C7E6D"/>
    <w:rsid w:val="008D12D1"/>
    <w:rsid w:val="008E1693"/>
    <w:rsid w:val="008E28C0"/>
    <w:rsid w:val="008E67B5"/>
    <w:rsid w:val="008F5089"/>
    <w:rsid w:val="008F7735"/>
    <w:rsid w:val="009128AF"/>
    <w:rsid w:val="00913E2A"/>
    <w:rsid w:val="0092605B"/>
    <w:rsid w:val="00932DB6"/>
    <w:rsid w:val="00942757"/>
    <w:rsid w:val="009429CE"/>
    <w:rsid w:val="00956435"/>
    <w:rsid w:val="00963C03"/>
    <w:rsid w:val="00987887"/>
    <w:rsid w:val="009A6F73"/>
    <w:rsid w:val="009C5371"/>
    <w:rsid w:val="009C59F4"/>
    <w:rsid w:val="009D6CEC"/>
    <w:rsid w:val="009F5CE4"/>
    <w:rsid w:val="00A03D26"/>
    <w:rsid w:val="00A25D80"/>
    <w:rsid w:val="00A34FA4"/>
    <w:rsid w:val="00A41A42"/>
    <w:rsid w:val="00A55160"/>
    <w:rsid w:val="00A67B83"/>
    <w:rsid w:val="00A67DB7"/>
    <w:rsid w:val="00A80651"/>
    <w:rsid w:val="00A82A43"/>
    <w:rsid w:val="00AA04DF"/>
    <w:rsid w:val="00AA4FBF"/>
    <w:rsid w:val="00AB4845"/>
    <w:rsid w:val="00AC2FB8"/>
    <w:rsid w:val="00AC775A"/>
    <w:rsid w:val="00AC7BA9"/>
    <w:rsid w:val="00AD6007"/>
    <w:rsid w:val="00AD6A15"/>
    <w:rsid w:val="00AE03D5"/>
    <w:rsid w:val="00AE21F3"/>
    <w:rsid w:val="00AE39CC"/>
    <w:rsid w:val="00AE6D2B"/>
    <w:rsid w:val="00AF72A1"/>
    <w:rsid w:val="00B00D6F"/>
    <w:rsid w:val="00B02CAA"/>
    <w:rsid w:val="00B22B37"/>
    <w:rsid w:val="00B24C66"/>
    <w:rsid w:val="00B24D8C"/>
    <w:rsid w:val="00B26AD1"/>
    <w:rsid w:val="00B370CD"/>
    <w:rsid w:val="00B379B3"/>
    <w:rsid w:val="00B43607"/>
    <w:rsid w:val="00B44B12"/>
    <w:rsid w:val="00B45514"/>
    <w:rsid w:val="00B5294D"/>
    <w:rsid w:val="00B61D38"/>
    <w:rsid w:val="00B75720"/>
    <w:rsid w:val="00B86D42"/>
    <w:rsid w:val="00B91D17"/>
    <w:rsid w:val="00BA4613"/>
    <w:rsid w:val="00BA688A"/>
    <w:rsid w:val="00BB7BC4"/>
    <w:rsid w:val="00BC204F"/>
    <w:rsid w:val="00BC2D90"/>
    <w:rsid w:val="00BF06FC"/>
    <w:rsid w:val="00BF172B"/>
    <w:rsid w:val="00BF7A6D"/>
    <w:rsid w:val="00C071A7"/>
    <w:rsid w:val="00C21242"/>
    <w:rsid w:val="00C23127"/>
    <w:rsid w:val="00C524C2"/>
    <w:rsid w:val="00C558C3"/>
    <w:rsid w:val="00C64E12"/>
    <w:rsid w:val="00C7289F"/>
    <w:rsid w:val="00C75B84"/>
    <w:rsid w:val="00C85A59"/>
    <w:rsid w:val="00CA0CF0"/>
    <w:rsid w:val="00CA37E0"/>
    <w:rsid w:val="00CA49BE"/>
    <w:rsid w:val="00CA6DCB"/>
    <w:rsid w:val="00CA7385"/>
    <w:rsid w:val="00CB06AD"/>
    <w:rsid w:val="00CB5513"/>
    <w:rsid w:val="00CB7241"/>
    <w:rsid w:val="00CD3DFC"/>
    <w:rsid w:val="00CE50F7"/>
    <w:rsid w:val="00CF54A1"/>
    <w:rsid w:val="00CF6B0F"/>
    <w:rsid w:val="00D02838"/>
    <w:rsid w:val="00D0504C"/>
    <w:rsid w:val="00D10A1E"/>
    <w:rsid w:val="00D172BA"/>
    <w:rsid w:val="00D2178E"/>
    <w:rsid w:val="00D24153"/>
    <w:rsid w:val="00D32235"/>
    <w:rsid w:val="00D334FF"/>
    <w:rsid w:val="00D41C3E"/>
    <w:rsid w:val="00D50EF0"/>
    <w:rsid w:val="00D57062"/>
    <w:rsid w:val="00D72E33"/>
    <w:rsid w:val="00D84C33"/>
    <w:rsid w:val="00D874B2"/>
    <w:rsid w:val="00D933BD"/>
    <w:rsid w:val="00D94CC0"/>
    <w:rsid w:val="00DA4537"/>
    <w:rsid w:val="00DA579C"/>
    <w:rsid w:val="00DC3A89"/>
    <w:rsid w:val="00DD2E05"/>
    <w:rsid w:val="00DD6BEB"/>
    <w:rsid w:val="00DD7F18"/>
    <w:rsid w:val="00DF60A4"/>
    <w:rsid w:val="00DF7A0C"/>
    <w:rsid w:val="00E124CE"/>
    <w:rsid w:val="00E13847"/>
    <w:rsid w:val="00E14A43"/>
    <w:rsid w:val="00E15704"/>
    <w:rsid w:val="00E2175D"/>
    <w:rsid w:val="00E26341"/>
    <w:rsid w:val="00E3255B"/>
    <w:rsid w:val="00E41B75"/>
    <w:rsid w:val="00E440CA"/>
    <w:rsid w:val="00E46A95"/>
    <w:rsid w:val="00E47C74"/>
    <w:rsid w:val="00E644B6"/>
    <w:rsid w:val="00E66CA2"/>
    <w:rsid w:val="00E67135"/>
    <w:rsid w:val="00E70076"/>
    <w:rsid w:val="00E71E60"/>
    <w:rsid w:val="00E741A1"/>
    <w:rsid w:val="00E74A73"/>
    <w:rsid w:val="00E74CBA"/>
    <w:rsid w:val="00E82063"/>
    <w:rsid w:val="00E86274"/>
    <w:rsid w:val="00E917E7"/>
    <w:rsid w:val="00EA7B92"/>
    <w:rsid w:val="00EC168F"/>
    <w:rsid w:val="00EC38B4"/>
    <w:rsid w:val="00EC3EA5"/>
    <w:rsid w:val="00EC5F78"/>
    <w:rsid w:val="00EE17FF"/>
    <w:rsid w:val="00EE4F64"/>
    <w:rsid w:val="00EF30DE"/>
    <w:rsid w:val="00EF762D"/>
    <w:rsid w:val="00F02DCA"/>
    <w:rsid w:val="00F05AEA"/>
    <w:rsid w:val="00F20741"/>
    <w:rsid w:val="00F2260C"/>
    <w:rsid w:val="00F24C80"/>
    <w:rsid w:val="00F378C2"/>
    <w:rsid w:val="00F441EB"/>
    <w:rsid w:val="00F4779A"/>
    <w:rsid w:val="00F50A66"/>
    <w:rsid w:val="00F52E24"/>
    <w:rsid w:val="00F532C3"/>
    <w:rsid w:val="00F605BC"/>
    <w:rsid w:val="00F63960"/>
    <w:rsid w:val="00F6752B"/>
    <w:rsid w:val="00F7413F"/>
    <w:rsid w:val="00F8658C"/>
    <w:rsid w:val="00FA1910"/>
    <w:rsid w:val="00FA45FA"/>
    <w:rsid w:val="00FB1478"/>
    <w:rsid w:val="00FD5649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8943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table" w:styleId="af1">
    <w:name w:val="Table Grid"/>
    <w:basedOn w:val="a1"/>
    <w:uiPriority w:val="59"/>
    <w:rsid w:val="00F0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71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3oh-">
    <w:name w:val="_3oh-"/>
    <w:basedOn w:val="a0"/>
    <w:rsid w:val="006A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table" w:styleId="af1">
    <w:name w:val="Table Grid"/>
    <w:basedOn w:val="a1"/>
    <w:uiPriority w:val="59"/>
    <w:rsid w:val="00F0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71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3oh-">
    <w:name w:val="_3oh-"/>
    <w:basedOn w:val="a0"/>
    <w:rsid w:val="006A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sw@tfam.gov.tw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6%95%B8%E4%BD%8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ckao@tfam.gov.t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0D1C-9BE6-49BA-AC44-3CDD83CF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7</cp:revision>
  <cp:lastPrinted>2018-11-26T11:41:00Z</cp:lastPrinted>
  <dcterms:created xsi:type="dcterms:W3CDTF">2018-11-17T05:20:00Z</dcterms:created>
  <dcterms:modified xsi:type="dcterms:W3CDTF">2018-11-26T11:41:00Z</dcterms:modified>
</cp:coreProperties>
</file>