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BA26D" w14:textId="5EC7D242" w:rsidR="001926BA" w:rsidRPr="0075716C" w:rsidRDefault="00A74CDE" w:rsidP="00FF2CA0">
      <w:pPr>
        <w:jc w:val="both"/>
        <w:rPr>
          <w:rFonts w:ascii="Times New Roman" w:eastAsiaTheme="minorEastAsia" w:hAnsi="Times New Roman" w:cs="Times New Roman"/>
          <w:color w:val="auto"/>
          <w:lang w:eastAsia="zh-TW"/>
        </w:rPr>
      </w:pPr>
      <w:bookmarkStart w:id="0" w:name="_GoBack"/>
      <w:bookmarkEnd w:id="0"/>
      <w:r>
        <w:rPr>
          <w:rFonts w:ascii="Times New Roman" w:eastAsiaTheme="minorEastAsia" w:hAnsi="Times New Roman" w:cs="Times New Roman"/>
          <w:noProof/>
          <w:color w:val="auto"/>
          <w:lang w:eastAsia="zh-TW"/>
        </w:rPr>
        <w:drawing>
          <wp:anchor distT="0" distB="0" distL="114300" distR="114300" simplePos="0" relativeHeight="251659264" behindDoc="0" locked="0" layoutInCell="1" allowOverlap="1" wp14:anchorId="7CEBEBFF" wp14:editId="4B1AF6B3">
            <wp:simplePos x="0" y="0"/>
            <wp:positionH relativeFrom="column">
              <wp:posOffset>4943475</wp:posOffset>
            </wp:positionH>
            <wp:positionV relativeFrom="paragraph">
              <wp:posOffset>-105410</wp:posOffset>
            </wp:positionV>
            <wp:extent cx="1143000" cy="114300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ng"/>
                    <pic:cNvPicPr/>
                  </pic:nvPicPr>
                  <pic:blipFill>
                    <a:blip r:embed="rId9">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1926BA" w:rsidRPr="0044052D">
        <w:rPr>
          <w:rFonts w:ascii="Times New Roman" w:eastAsiaTheme="minorEastAsia" w:hAnsi="Times New Roman" w:cs="Times New Roman"/>
          <w:color w:val="auto"/>
          <w:lang w:eastAsia="zh-TW"/>
        </w:rPr>
        <w:t>臺北市立美術館即時新聞稿</w:t>
      </w:r>
    </w:p>
    <w:p w14:paraId="7142FCD9" w14:textId="2CF237AD" w:rsidR="001926BA" w:rsidRPr="0044052D" w:rsidRDefault="001926BA" w:rsidP="00FF2CA0">
      <w:pPr>
        <w:jc w:val="both"/>
        <w:rPr>
          <w:rFonts w:ascii="Times New Roman" w:eastAsiaTheme="minorEastAsia" w:hAnsi="Times New Roman" w:cs="Times New Roman"/>
          <w:color w:val="auto"/>
          <w:lang w:eastAsia="zh-TW"/>
        </w:rPr>
      </w:pPr>
      <w:r w:rsidRPr="0075716C">
        <w:rPr>
          <w:rFonts w:ascii="Times New Roman" w:eastAsiaTheme="minorEastAsia" w:hAnsi="Times New Roman" w:cs="Times New Roman"/>
          <w:color w:val="auto"/>
          <w:lang w:eastAsia="zh-TW"/>
        </w:rPr>
        <w:t>聯絡人：</w:t>
      </w:r>
      <w:r w:rsidRPr="0075716C">
        <w:rPr>
          <w:rFonts w:ascii="Times New Roman" w:eastAsiaTheme="minorEastAsia" w:hAnsi="Times New Roman" w:cs="Times New Roman"/>
          <w:color w:val="auto"/>
          <w:lang w:eastAsia="zh-TW"/>
        </w:rPr>
        <w:tab/>
      </w:r>
      <w:proofErr w:type="gramStart"/>
      <w:r w:rsidRPr="0075716C">
        <w:rPr>
          <w:rFonts w:ascii="Times New Roman" w:eastAsiaTheme="minorEastAsia" w:hAnsi="Times New Roman" w:cs="Times New Roman"/>
          <w:color w:val="auto"/>
          <w:lang w:eastAsia="zh-TW"/>
        </w:rPr>
        <w:t>何冠緯</w:t>
      </w:r>
      <w:proofErr w:type="gramEnd"/>
      <w:r w:rsidRPr="00A74CDE">
        <w:rPr>
          <w:rFonts w:ascii="Times New Roman" w:eastAsiaTheme="minorEastAsia" w:hAnsi="Times New Roman" w:cs="Times New Roman"/>
          <w:color w:val="auto"/>
          <w:lang w:eastAsia="zh-TW"/>
        </w:rPr>
        <w:t xml:space="preserve">  </w:t>
      </w:r>
      <w:hyperlink r:id="rId10" w:history="1">
        <w:r w:rsidRPr="00FF2CA0">
          <w:rPr>
            <w:rStyle w:val="Hyperlink0"/>
            <w:rFonts w:ascii="Times New Roman" w:eastAsiaTheme="minorEastAsia" w:hAnsi="Times New Roman" w:cs="Times New Roman"/>
            <w:color w:val="auto"/>
            <w:lang w:eastAsia="zh-TW"/>
          </w:rPr>
          <w:t>johnny@tfam.gov.tw</w:t>
        </w:r>
      </w:hyperlink>
    </w:p>
    <w:p w14:paraId="31EAF516" w14:textId="77777777" w:rsidR="001926BA" w:rsidRPr="0044052D" w:rsidRDefault="001926BA" w:rsidP="00FF2CA0">
      <w:pPr>
        <w:ind w:left="960" w:firstLine="480"/>
        <w:jc w:val="both"/>
        <w:rPr>
          <w:rFonts w:ascii="Times New Roman" w:eastAsiaTheme="minorEastAsia" w:hAnsi="Times New Roman" w:cs="Times New Roman"/>
          <w:color w:val="auto"/>
          <w:lang w:eastAsia="zh-TW"/>
        </w:rPr>
      </w:pPr>
      <w:r w:rsidRPr="0075716C">
        <w:rPr>
          <w:rFonts w:ascii="Times New Roman" w:eastAsiaTheme="minorEastAsia" w:hAnsi="Times New Roman" w:cs="Times New Roman"/>
          <w:color w:val="auto"/>
          <w:lang w:eastAsia="zh-TW"/>
        </w:rPr>
        <w:t>羅安琪</w:t>
      </w:r>
      <w:r w:rsidRPr="0075716C">
        <w:rPr>
          <w:rFonts w:ascii="Times New Roman" w:eastAsiaTheme="minorEastAsia" w:hAnsi="Times New Roman" w:cs="Times New Roman"/>
          <w:color w:val="auto"/>
          <w:lang w:eastAsia="zh-TW"/>
        </w:rPr>
        <w:t xml:space="preserve">  </w:t>
      </w:r>
      <w:hyperlink r:id="rId11" w:history="1">
        <w:r w:rsidRPr="00FF2CA0">
          <w:rPr>
            <w:rStyle w:val="Hyperlink0"/>
            <w:rFonts w:ascii="Times New Roman" w:eastAsiaTheme="minorEastAsia" w:hAnsi="Times New Roman" w:cs="Times New Roman"/>
            <w:color w:val="auto"/>
            <w:lang w:eastAsia="zh-TW"/>
          </w:rPr>
          <w:t>angel@suttonpr.com</w:t>
        </w:r>
      </w:hyperlink>
      <w:r w:rsidRPr="0044052D">
        <w:rPr>
          <w:rFonts w:ascii="Times New Roman" w:eastAsiaTheme="minorEastAsia" w:hAnsi="Times New Roman" w:cs="Times New Roman"/>
          <w:color w:val="auto"/>
          <w:lang w:eastAsia="zh-TW"/>
        </w:rPr>
        <w:t xml:space="preserve">   </w:t>
      </w:r>
    </w:p>
    <w:p w14:paraId="1DC92855" w14:textId="77777777" w:rsidR="001926BA" w:rsidRPr="0075716C" w:rsidRDefault="001926BA" w:rsidP="00FF2CA0">
      <w:pPr>
        <w:jc w:val="both"/>
        <w:rPr>
          <w:rFonts w:ascii="Times New Roman" w:eastAsiaTheme="minorEastAsia" w:hAnsi="Times New Roman" w:cs="Times New Roman"/>
          <w:color w:val="auto"/>
          <w:lang w:eastAsia="zh-TW"/>
        </w:rPr>
      </w:pPr>
    </w:p>
    <w:p w14:paraId="491D0877" w14:textId="5B1C5D01" w:rsidR="001926BA" w:rsidRPr="00A74CDE" w:rsidRDefault="001926BA" w:rsidP="00FF2CA0">
      <w:pPr>
        <w:jc w:val="both"/>
        <w:rPr>
          <w:rFonts w:ascii="Times New Roman" w:eastAsiaTheme="minorEastAsia" w:hAnsi="Times New Roman" w:cs="Times New Roman"/>
          <w:color w:val="auto"/>
          <w:lang w:eastAsia="zh-TW"/>
        </w:rPr>
      </w:pPr>
      <w:r w:rsidRPr="0075716C">
        <w:rPr>
          <w:rFonts w:ascii="Times New Roman" w:eastAsiaTheme="minorEastAsia" w:hAnsi="Times New Roman" w:cs="Times New Roman"/>
          <w:color w:val="auto"/>
          <w:lang w:eastAsia="zh-TW"/>
        </w:rPr>
        <w:t>2018</w:t>
      </w:r>
      <w:r w:rsidRPr="00A74CDE">
        <w:rPr>
          <w:rFonts w:ascii="Times New Roman" w:eastAsiaTheme="minorEastAsia" w:hAnsi="Times New Roman" w:cs="Times New Roman"/>
          <w:color w:val="auto"/>
          <w:lang w:eastAsia="zh-TW"/>
        </w:rPr>
        <w:t>台北雙年展</w:t>
      </w:r>
    </w:p>
    <w:p w14:paraId="79DA90EC" w14:textId="32DA0F29" w:rsidR="001926BA" w:rsidRPr="00A74CDE" w:rsidRDefault="00A74CDE" w:rsidP="00FF2CA0">
      <w:pPr>
        <w:jc w:val="both"/>
        <w:rPr>
          <w:rFonts w:ascii="Times New Roman" w:eastAsiaTheme="minorEastAsia" w:hAnsi="Times New Roman" w:cs="Times New Roman"/>
          <w:color w:val="auto"/>
          <w:lang w:eastAsia="zh-TW"/>
        </w:rPr>
      </w:pPr>
      <w:r w:rsidRPr="00A74CDE">
        <w:rPr>
          <w:rFonts w:ascii="Times New Roman" w:eastAsiaTheme="minorEastAsia" w:hAnsi="Times New Roman" w:cs="Times New Roman"/>
          <w:noProof/>
          <w:color w:val="auto"/>
          <w:lang w:eastAsia="zh-TW"/>
        </w:rPr>
        <mc:AlternateContent>
          <mc:Choice Requires="wps">
            <w:drawing>
              <wp:anchor distT="0" distB="0" distL="114300" distR="114300" simplePos="0" relativeHeight="251661312" behindDoc="0" locked="0" layoutInCell="1" allowOverlap="1" wp14:anchorId="624883BF" wp14:editId="3F1F9E0B">
                <wp:simplePos x="0" y="0"/>
                <wp:positionH relativeFrom="column">
                  <wp:posOffset>4876165</wp:posOffset>
                </wp:positionH>
                <wp:positionV relativeFrom="paragraph">
                  <wp:posOffset>40640</wp:posOffset>
                </wp:positionV>
                <wp:extent cx="1209675" cy="36449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64490"/>
                        </a:xfrm>
                        <a:prstGeom prst="rect">
                          <a:avLst/>
                        </a:prstGeom>
                        <a:noFill/>
                        <a:ln w="9525">
                          <a:noFill/>
                          <a:miter lim="800000"/>
                          <a:headEnd/>
                          <a:tailEnd/>
                        </a:ln>
                      </wps:spPr>
                      <wps:txbx>
                        <w:txbxContent>
                          <w:p w14:paraId="266075DE" w14:textId="77777777" w:rsidR="00A74CDE" w:rsidRPr="00FF2CA0" w:rsidRDefault="00A74CDE" w:rsidP="00FF2CA0">
                            <w:pPr>
                              <w:jc w:val="right"/>
                              <w:rPr>
                                <w:rFonts w:asciiTheme="minorEastAsia" w:eastAsiaTheme="minorEastAsia" w:hAnsiTheme="minorEastAsia"/>
                                <w:sz w:val="16"/>
                                <w:szCs w:val="16"/>
                                <w:lang w:eastAsia="zh-TW"/>
                              </w:rPr>
                            </w:pPr>
                            <w:r w:rsidRPr="00FF2CA0">
                              <w:rPr>
                                <w:rFonts w:asciiTheme="minorEastAsia" w:eastAsiaTheme="minorEastAsia" w:hAnsiTheme="minorEastAsia" w:hint="eastAsia"/>
                                <w:sz w:val="16"/>
                                <w:szCs w:val="16"/>
                                <w:lang w:eastAsia="zh-TW"/>
                              </w:rPr>
                              <w:t>媒體資料連結</w:t>
                            </w:r>
                          </w:p>
                          <w:p w14:paraId="66F5B853" w14:textId="5D9683C3" w:rsidR="00A74CDE" w:rsidRPr="00FF2CA0" w:rsidRDefault="00A74CDE" w:rsidP="00FF2CA0">
                            <w:pPr>
                              <w:jc w:val="right"/>
                              <w:rPr>
                                <w:rFonts w:asciiTheme="minorEastAsia" w:eastAsiaTheme="minorEastAsia" w:hAnsiTheme="minorEastAsia"/>
                                <w:sz w:val="16"/>
                                <w:szCs w:val="16"/>
                                <w:lang w:eastAsia="zh-TW"/>
                              </w:rPr>
                            </w:pPr>
                            <w:r w:rsidRPr="00FF2CA0">
                              <w:rPr>
                                <w:rFonts w:asciiTheme="minorEastAsia" w:eastAsiaTheme="minorEastAsia" w:hAnsiTheme="minorEastAsia" w:hint="eastAsia"/>
                                <w:sz w:val="16"/>
                                <w:szCs w:val="16"/>
                                <w:lang w:eastAsia="zh-TW"/>
                              </w:rPr>
                              <w:t>影像持續更新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文字方塊 2" o:spid="_x0000_s1026" type="#_x0000_t202" style="position:absolute;left:0;text-align:left;margin-left:383.95pt;margin-top:3.2pt;width:9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vqJQIAAPkDAAAOAAAAZHJzL2Uyb0RvYy54bWysU11uEzEQfkfiDpbfyW7SpE1W2VSlJQip&#10;/EiFAzheb9bC9hjbyW64QCUOUJ45AAfgQO05GHvTNII3xD5Y9s7MN/N9/jw/77QiW+G8BFPS4SCn&#10;RBgOlTTrkn76uHwxpcQHZiqmwIiS7oSn54vnz+atLcQIGlCVcARBjC9aW9ImBFtkmeeN0MwPwAqD&#10;wRqcZgGPbp1VjrWIrlU2yvPTrAVXWQdceI9/r/ogXST8uhY8vK9rLwJRJcXZQlpdWldxzRZzVqwd&#10;s43k+zHYP0yhmTTY9AB1xQIjGyf/gtKSO/BQhwEHnUFdSy4SB2QzzP9gc9MwKxIXFMfbg0z+/8Hy&#10;d9sPjsiqpCf5GSWGabykh7vb+5/fH+5+3f/4RkZRo9b6AlNvLCaH7iV0eNeJr7fXwD97YuCyYWYt&#10;LpyDthGswhmHsTI7Ku1xfARZtW+hwlZsEyABdbXTUUCUhCA63tXucD+iC4THlqN8dno2oYRjbDjO&#10;T2bTSerBisdy63x4LUCTuCmpQwMkeLa99iGOw4rHlNjNwFIqlUygDGlLOpuMJqngKKJlQI8qqUs6&#10;zePXuyayfGWqVByYVP0eGyizpx2Z9pxDt+owMWqxgmqHAjjovYhvBzcNuK+UtOjDkvovG+YEJeqN&#10;QRFnw/E4GjcdxpOzER7ccWR1HGGGI1RJAyX99jIks0eu3l6g2EuZZHiaZD8r+iups38L0cDH55T1&#10;9GIXvwEAAP//AwBQSwMEFAAGAAgAAAAhADr50iPeAAAACQEAAA8AAABkcnMvZG93bnJldi54bWxM&#10;j8FOwzAQRO9I/IO1SNyoQ0STNmRTVagtR6BEnN3YJBHx2ordNPw9ywlus5rRzNtyM9tBTGYMvSOE&#10;+0UCwlDjdE8tQv2+v1uBCFGRVoMjg/BtAmyq66tSFdpd6M1Mx9gKLqFQKIQuRl9IGZrOWBUWzhti&#10;79ONVkU+x1bqUV243A4yTZJMWtUTL3TKm6fONF/Hs0Xw0R/y5/HldbvbT0n9cajTvt0h3t7M20cQ&#10;0czxLwy/+IwOFTOd3Jl0EANCnuVrjiJkDyDYXy9XLE4IaZovQVal/P9B9QMAAP//AwBQSwECLQAU&#10;AAYACAAAACEAtoM4kv4AAADhAQAAEwAAAAAAAAAAAAAAAAAAAAAAW0NvbnRlbnRfVHlwZXNdLnht&#10;bFBLAQItABQABgAIAAAAIQA4/SH/1gAAAJQBAAALAAAAAAAAAAAAAAAAAC8BAABfcmVscy8ucmVs&#10;c1BLAQItABQABgAIAAAAIQBrIMvqJQIAAPkDAAAOAAAAAAAAAAAAAAAAAC4CAABkcnMvZTJvRG9j&#10;LnhtbFBLAQItABQABgAIAAAAIQA6+dIj3gAAAAkBAAAPAAAAAAAAAAAAAAAAAH8EAABkcnMvZG93&#10;bnJldi54bWxQSwUGAAAAAAQABADzAAAAigUAAAAA&#10;" filled="f" stroked="f">
                <v:textbox style="mso-fit-shape-to-text:t">
                  <w:txbxContent>
                    <w:p w14:paraId="266075DE" w14:textId="77777777" w:rsidR="00A74CDE" w:rsidRPr="00FF2CA0" w:rsidRDefault="00A74CDE" w:rsidP="00FF2CA0">
                      <w:pPr>
                        <w:jc w:val="right"/>
                        <w:rPr>
                          <w:rFonts w:asciiTheme="minorEastAsia" w:eastAsiaTheme="minorEastAsia" w:hAnsiTheme="minorEastAsia" w:hint="eastAsia"/>
                          <w:sz w:val="16"/>
                          <w:szCs w:val="16"/>
                          <w:lang w:eastAsia="zh-TW"/>
                        </w:rPr>
                      </w:pPr>
                      <w:r w:rsidRPr="00FF2CA0">
                        <w:rPr>
                          <w:rFonts w:asciiTheme="minorEastAsia" w:eastAsiaTheme="minorEastAsia" w:hAnsiTheme="minorEastAsia" w:hint="eastAsia"/>
                          <w:sz w:val="16"/>
                          <w:szCs w:val="16"/>
                          <w:lang w:eastAsia="zh-TW"/>
                        </w:rPr>
                        <w:t>媒體資料連結</w:t>
                      </w:r>
                    </w:p>
                    <w:p w14:paraId="66F5B853" w14:textId="5D9683C3" w:rsidR="00A74CDE" w:rsidRPr="00FF2CA0" w:rsidRDefault="00A74CDE" w:rsidP="00FF2CA0">
                      <w:pPr>
                        <w:jc w:val="right"/>
                        <w:rPr>
                          <w:rFonts w:asciiTheme="minorEastAsia" w:eastAsiaTheme="minorEastAsia" w:hAnsiTheme="minorEastAsia"/>
                          <w:sz w:val="16"/>
                          <w:szCs w:val="16"/>
                          <w:lang w:eastAsia="zh-TW"/>
                        </w:rPr>
                      </w:pPr>
                      <w:r w:rsidRPr="00FF2CA0">
                        <w:rPr>
                          <w:rFonts w:asciiTheme="minorEastAsia" w:eastAsiaTheme="minorEastAsia" w:hAnsiTheme="minorEastAsia" w:hint="eastAsia"/>
                          <w:sz w:val="16"/>
                          <w:szCs w:val="16"/>
                          <w:lang w:eastAsia="zh-TW"/>
                        </w:rPr>
                        <w:t>影像持續更新</w:t>
                      </w:r>
                    </w:p>
                  </w:txbxContent>
                </v:textbox>
              </v:shape>
            </w:pict>
          </mc:Fallback>
        </mc:AlternateContent>
      </w:r>
      <w:r w:rsidR="001926BA" w:rsidRPr="00A74CDE">
        <w:rPr>
          <w:rFonts w:ascii="Times New Roman" w:eastAsiaTheme="minorEastAsia" w:hAnsi="Times New Roman" w:cs="Times New Roman"/>
          <w:color w:val="auto"/>
          <w:lang w:eastAsia="zh-TW"/>
        </w:rPr>
        <w:t>時間：</w:t>
      </w:r>
      <w:r w:rsidR="001926BA" w:rsidRPr="00A74CDE">
        <w:rPr>
          <w:rFonts w:ascii="Times New Roman" w:eastAsiaTheme="minorEastAsia" w:hAnsi="Times New Roman" w:cs="Times New Roman"/>
          <w:color w:val="auto"/>
          <w:lang w:eastAsia="zh-TW"/>
        </w:rPr>
        <w:t>2018.11.17 – 2019.03.10</w:t>
      </w:r>
    </w:p>
    <w:p w14:paraId="48D2C0C9" w14:textId="4ADC8E53" w:rsidR="00740DA9" w:rsidRPr="00A74CDE" w:rsidRDefault="001926BA" w:rsidP="00FF2CA0">
      <w:pPr>
        <w:jc w:val="both"/>
        <w:rPr>
          <w:rFonts w:ascii="Times New Roman" w:eastAsiaTheme="minorEastAsia" w:hAnsi="Times New Roman" w:cs="Times New Roman"/>
          <w:color w:val="auto"/>
          <w:lang w:eastAsia="zh-TW"/>
        </w:rPr>
      </w:pPr>
      <w:r w:rsidRPr="00A74CDE">
        <w:rPr>
          <w:rFonts w:ascii="Times New Roman" w:eastAsiaTheme="minorEastAsia" w:hAnsi="Times New Roman" w:cs="Times New Roman"/>
          <w:color w:val="auto"/>
          <w:lang w:eastAsia="zh-TW"/>
        </w:rPr>
        <w:t>地點：臺北市立美術館</w:t>
      </w:r>
    </w:p>
    <w:p w14:paraId="43B9321A" w14:textId="42C3B7DF" w:rsidR="00F6221B" w:rsidRPr="00FF2CA0" w:rsidRDefault="00F6221B" w:rsidP="00FF2CA0">
      <w:pPr>
        <w:jc w:val="both"/>
        <w:rPr>
          <w:rFonts w:ascii="Times New Roman" w:eastAsiaTheme="minorEastAsia" w:hAnsi="Times New Roman" w:cs="Times New Roman"/>
          <w:color w:val="auto"/>
          <w:lang w:eastAsia="zh-TW"/>
        </w:rPr>
      </w:pPr>
    </w:p>
    <w:p w14:paraId="6971C146" w14:textId="1BD33B53" w:rsidR="008708B5" w:rsidRPr="00FF2CA0" w:rsidRDefault="001E0B49" w:rsidP="00FF2CA0">
      <w:pPr>
        <w:jc w:val="both"/>
        <w:rPr>
          <w:rFonts w:ascii="Times New Roman" w:eastAsiaTheme="minorEastAsia" w:hAnsi="Times New Roman" w:cs="Times New Roman"/>
          <w:color w:val="auto"/>
          <w:lang w:eastAsia="zh-TW"/>
        </w:rPr>
      </w:pPr>
      <w:r w:rsidRPr="00FF2CA0">
        <w:rPr>
          <w:rFonts w:ascii="Times New Roman" w:eastAsiaTheme="minorEastAsia" w:hAnsi="Times New Roman" w:cs="Times New Roman"/>
          <w:noProof/>
          <w:color w:val="auto"/>
          <w:lang w:eastAsia="zh-TW"/>
        </w:rPr>
        <w:drawing>
          <wp:inline distT="0" distB="0" distL="0" distR="0" wp14:anchorId="1197B180" wp14:editId="055E9D83">
            <wp:extent cx="6184900" cy="1028956"/>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文橫幅.gif"/>
                    <pic:cNvPicPr/>
                  </pic:nvPicPr>
                  <pic:blipFill>
                    <a:blip r:embed="rId12">
                      <a:extLst>
                        <a:ext uri="{28A0092B-C50C-407E-A947-70E740481C1C}">
                          <a14:useLocalDpi xmlns:a14="http://schemas.microsoft.com/office/drawing/2010/main" val="0"/>
                        </a:ext>
                      </a:extLst>
                    </a:blip>
                    <a:stretch>
                      <a:fillRect/>
                    </a:stretch>
                  </pic:blipFill>
                  <pic:spPr>
                    <a:xfrm>
                      <a:off x="0" y="0"/>
                      <a:ext cx="6184900" cy="1028956"/>
                    </a:xfrm>
                    <a:prstGeom prst="rect">
                      <a:avLst/>
                    </a:prstGeom>
                  </pic:spPr>
                </pic:pic>
              </a:graphicData>
            </a:graphic>
          </wp:inline>
        </w:drawing>
      </w:r>
    </w:p>
    <w:p w14:paraId="583AAB12" w14:textId="77777777" w:rsidR="00740DA9" w:rsidRPr="00FF2CA0" w:rsidRDefault="00740DA9" w:rsidP="00FF2CA0">
      <w:pPr>
        <w:jc w:val="both"/>
        <w:rPr>
          <w:rFonts w:ascii="Times New Roman" w:eastAsiaTheme="minorEastAsia" w:hAnsi="Times New Roman" w:cs="Times New Roman"/>
          <w:color w:val="auto"/>
          <w:lang w:eastAsia="zh-TW"/>
        </w:rPr>
      </w:pPr>
    </w:p>
    <w:p w14:paraId="5DC1B963" w14:textId="48B50302" w:rsidR="00740DA9" w:rsidRPr="00FF2CA0" w:rsidRDefault="001926BA" w:rsidP="00B200FE">
      <w:pPr>
        <w:jc w:val="center"/>
        <w:rPr>
          <w:rFonts w:ascii="Times New Roman" w:eastAsiaTheme="minorEastAsia" w:hAnsi="Times New Roman" w:cs="Times New Roman"/>
          <w:b/>
          <w:color w:val="auto"/>
          <w:sz w:val="26"/>
          <w:szCs w:val="26"/>
          <w:lang w:eastAsia="zh-TW"/>
        </w:rPr>
      </w:pPr>
      <w:r w:rsidRPr="00FF2CA0">
        <w:rPr>
          <w:rFonts w:ascii="Times New Roman" w:eastAsiaTheme="minorEastAsia" w:hAnsi="Times New Roman" w:cs="Times New Roman"/>
          <w:b/>
          <w:color w:val="auto"/>
          <w:sz w:val="26"/>
          <w:szCs w:val="26"/>
          <w:lang w:eastAsia="zh-TW"/>
        </w:rPr>
        <w:t>2018</w:t>
      </w:r>
      <w:r w:rsidR="008708B5" w:rsidRPr="00FF2CA0">
        <w:rPr>
          <w:rFonts w:ascii="Times New Roman" w:eastAsiaTheme="minorEastAsia" w:hAnsi="Times New Roman" w:cs="Times New Roman"/>
          <w:b/>
          <w:color w:val="auto"/>
          <w:sz w:val="26"/>
          <w:szCs w:val="26"/>
          <w:lang w:eastAsia="zh-TW"/>
        </w:rPr>
        <w:t>台</w:t>
      </w:r>
      <w:r w:rsidRPr="00FF2CA0">
        <w:rPr>
          <w:rFonts w:ascii="Times New Roman" w:eastAsiaTheme="minorEastAsia" w:hAnsi="Times New Roman" w:cs="Times New Roman"/>
          <w:b/>
          <w:color w:val="auto"/>
          <w:sz w:val="26"/>
          <w:szCs w:val="26"/>
          <w:lang w:eastAsia="zh-TW"/>
        </w:rPr>
        <w:t>北雙年展</w:t>
      </w:r>
      <w:r w:rsidR="001E0B49" w:rsidRPr="00FF2CA0">
        <w:rPr>
          <w:rFonts w:ascii="Times New Roman" w:eastAsiaTheme="minorEastAsia" w:hAnsi="Times New Roman" w:cs="Times New Roman"/>
          <w:b/>
          <w:color w:val="auto"/>
          <w:sz w:val="26"/>
          <w:szCs w:val="26"/>
          <w:lang w:eastAsia="zh-TW"/>
        </w:rPr>
        <w:t>正式揭幕</w:t>
      </w:r>
    </w:p>
    <w:p w14:paraId="6BF201B9" w14:textId="77777777" w:rsidR="00591EFD" w:rsidRPr="00FF2CA0" w:rsidRDefault="00591EFD" w:rsidP="00FF2CA0">
      <w:pPr>
        <w:jc w:val="both"/>
        <w:rPr>
          <w:rFonts w:ascii="Times New Roman" w:eastAsiaTheme="minorEastAsia" w:hAnsi="Times New Roman" w:cs="Times New Roman"/>
          <w:color w:val="auto"/>
          <w:lang w:eastAsia="zh-TW"/>
        </w:rPr>
      </w:pPr>
    </w:p>
    <w:p w14:paraId="59642414" w14:textId="40AE0310" w:rsidR="00962F4D" w:rsidRPr="00FF2CA0" w:rsidRDefault="001926BA" w:rsidP="0044052D">
      <w:pPr>
        <w:jc w:val="both"/>
        <w:rPr>
          <w:rFonts w:ascii="Times New Roman" w:eastAsiaTheme="minorEastAsia" w:hAnsi="Times New Roman" w:cs="Times New Roman"/>
          <w:color w:val="auto"/>
          <w:lang w:eastAsia="zh-TW"/>
        </w:rPr>
      </w:pPr>
      <w:r w:rsidRPr="0044052D">
        <w:rPr>
          <w:rFonts w:ascii="Times New Roman" w:eastAsiaTheme="minorEastAsia" w:hAnsi="Times New Roman" w:cs="Times New Roman"/>
          <w:b/>
          <w:color w:val="auto"/>
          <w:lang w:eastAsia="zh-TW"/>
        </w:rPr>
        <w:t>2018</w:t>
      </w:r>
      <w:r w:rsidRPr="0075716C">
        <w:rPr>
          <w:rFonts w:ascii="Times New Roman" w:eastAsiaTheme="minorEastAsia" w:hAnsi="Times New Roman" w:cs="Times New Roman"/>
          <w:b/>
          <w:color w:val="auto"/>
          <w:lang w:eastAsia="zh-TW"/>
        </w:rPr>
        <w:t>年</w:t>
      </w:r>
      <w:r w:rsidR="00F8712A" w:rsidRPr="0075716C">
        <w:rPr>
          <w:rFonts w:ascii="Times New Roman" w:eastAsiaTheme="minorEastAsia" w:hAnsi="Times New Roman" w:cs="Times New Roman"/>
          <w:b/>
          <w:color w:val="auto"/>
          <w:lang w:eastAsia="zh-TW"/>
        </w:rPr>
        <w:t>11</w:t>
      </w:r>
      <w:r w:rsidRPr="0075716C">
        <w:rPr>
          <w:rFonts w:ascii="Times New Roman" w:eastAsiaTheme="minorEastAsia" w:hAnsi="Times New Roman" w:cs="Times New Roman"/>
          <w:b/>
          <w:color w:val="auto"/>
          <w:lang w:eastAsia="zh-TW"/>
        </w:rPr>
        <w:t>月</w:t>
      </w:r>
      <w:r w:rsidR="001E0B49" w:rsidRPr="0075716C">
        <w:rPr>
          <w:rFonts w:ascii="Times New Roman" w:eastAsiaTheme="minorEastAsia" w:hAnsi="Times New Roman" w:cs="Times New Roman"/>
          <w:b/>
          <w:color w:val="auto"/>
          <w:lang w:eastAsia="zh-TW"/>
        </w:rPr>
        <w:t>16</w:t>
      </w:r>
      <w:r w:rsidRPr="00A74CDE">
        <w:rPr>
          <w:rFonts w:ascii="Times New Roman" w:eastAsiaTheme="minorEastAsia" w:hAnsi="Times New Roman" w:cs="Times New Roman"/>
          <w:b/>
          <w:color w:val="auto"/>
          <w:lang w:eastAsia="zh-TW"/>
        </w:rPr>
        <w:t>日</w:t>
      </w:r>
      <w:r w:rsidRPr="00A74CDE">
        <w:rPr>
          <w:rFonts w:ascii="Times New Roman" w:eastAsiaTheme="minorEastAsia" w:hAnsi="Times New Roman" w:cs="Times New Roman"/>
          <w:b/>
          <w:color w:val="auto"/>
          <w:lang w:eastAsia="zh-TW"/>
        </w:rPr>
        <w:t xml:space="preserve"> </w:t>
      </w:r>
      <w:r w:rsidRPr="00A74CDE">
        <w:rPr>
          <w:rFonts w:ascii="Times New Roman" w:eastAsiaTheme="minorEastAsia" w:hAnsi="Times New Roman" w:cs="Times New Roman"/>
          <w:color w:val="auto"/>
          <w:lang w:eastAsia="zh-TW"/>
        </w:rPr>
        <w:t xml:space="preserve">– </w:t>
      </w:r>
      <w:r w:rsidRPr="00A74CDE">
        <w:rPr>
          <w:rFonts w:ascii="Times New Roman" w:eastAsiaTheme="minorEastAsia" w:hAnsi="Times New Roman" w:cs="Times New Roman"/>
          <w:b/>
          <w:color w:val="auto"/>
          <w:lang w:eastAsia="zh-TW"/>
        </w:rPr>
        <w:t>臺北</w:t>
      </w:r>
      <w:r w:rsidRPr="00A74CDE">
        <w:rPr>
          <w:rFonts w:ascii="Times New Roman" w:eastAsiaTheme="minorEastAsia" w:hAnsi="Times New Roman" w:cs="Times New Roman"/>
          <w:color w:val="auto"/>
          <w:lang w:eastAsia="zh-TW"/>
        </w:rPr>
        <w:t>：</w:t>
      </w:r>
      <w:r w:rsidR="005E2CF6" w:rsidRPr="00A74CDE">
        <w:rPr>
          <w:rFonts w:ascii="Times New Roman" w:eastAsiaTheme="minorEastAsia" w:hAnsi="Times New Roman" w:cs="Times New Roman"/>
          <w:color w:val="auto"/>
          <w:lang w:eastAsia="zh-TW"/>
        </w:rPr>
        <w:t>第</w:t>
      </w:r>
      <w:r w:rsidR="005E2CF6" w:rsidRPr="00A74CDE">
        <w:rPr>
          <w:rFonts w:ascii="Times New Roman" w:eastAsiaTheme="minorEastAsia" w:hAnsi="Times New Roman" w:cs="Times New Roman"/>
          <w:color w:val="auto"/>
          <w:lang w:eastAsia="zh-TW"/>
        </w:rPr>
        <w:t>11</w:t>
      </w:r>
      <w:r w:rsidR="005E2CF6" w:rsidRPr="00A74CDE">
        <w:rPr>
          <w:rFonts w:ascii="Times New Roman" w:eastAsiaTheme="minorEastAsia" w:hAnsi="Times New Roman" w:cs="Times New Roman"/>
          <w:color w:val="auto"/>
          <w:lang w:eastAsia="zh-TW"/>
        </w:rPr>
        <w:t>屆</w:t>
      </w:r>
      <w:r w:rsidR="001E0B49" w:rsidRPr="00A74CDE">
        <w:rPr>
          <w:rFonts w:ascii="Times New Roman" w:eastAsiaTheme="minorEastAsia" w:hAnsi="Times New Roman" w:cs="Times New Roman"/>
          <w:color w:val="auto"/>
          <w:lang w:eastAsia="zh-TW"/>
        </w:rPr>
        <w:t>台北雙年展將於</w:t>
      </w:r>
      <w:r w:rsidR="001E0B49" w:rsidRPr="00A74CDE">
        <w:rPr>
          <w:rFonts w:ascii="Times New Roman" w:eastAsiaTheme="minorEastAsia" w:hAnsi="Times New Roman" w:cs="Times New Roman"/>
          <w:color w:val="auto"/>
          <w:lang w:eastAsia="zh-TW"/>
        </w:rPr>
        <w:t>2018</w:t>
      </w:r>
      <w:r w:rsidR="001E0B49" w:rsidRPr="00A74CDE">
        <w:rPr>
          <w:rFonts w:ascii="Times New Roman" w:eastAsiaTheme="minorEastAsia" w:hAnsi="Times New Roman" w:cs="Times New Roman"/>
          <w:color w:val="auto"/>
          <w:lang w:eastAsia="zh-TW"/>
        </w:rPr>
        <w:t>年</w:t>
      </w:r>
      <w:r w:rsidR="001E0B49" w:rsidRPr="00A74CDE">
        <w:rPr>
          <w:rFonts w:ascii="Times New Roman" w:eastAsiaTheme="minorEastAsia" w:hAnsi="Times New Roman" w:cs="Times New Roman"/>
          <w:color w:val="auto"/>
          <w:lang w:eastAsia="zh-TW"/>
        </w:rPr>
        <w:t>11</w:t>
      </w:r>
      <w:r w:rsidR="001E0B49" w:rsidRPr="00A74CDE">
        <w:rPr>
          <w:rFonts w:ascii="Times New Roman" w:eastAsiaTheme="minorEastAsia" w:hAnsi="Times New Roman" w:cs="Times New Roman"/>
          <w:color w:val="auto"/>
          <w:lang w:eastAsia="zh-TW"/>
        </w:rPr>
        <w:t>月</w:t>
      </w:r>
      <w:r w:rsidR="001E0B49" w:rsidRPr="00A74CDE">
        <w:rPr>
          <w:rFonts w:ascii="Times New Roman" w:eastAsiaTheme="minorEastAsia" w:hAnsi="Times New Roman" w:cs="Times New Roman"/>
          <w:color w:val="auto"/>
          <w:lang w:eastAsia="zh-TW"/>
        </w:rPr>
        <w:t>17</w:t>
      </w:r>
      <w:r w:rsidR="001E0B49" w:rsidRPr="00A74CDE">
        <w:rPr>
          <w:rFonts w:ascii="Times New Roman" w:eastAsiaTheme="minorEastAsia" w:hAnsi="Times New Roman" w:cs="Times New Roman"/>
          <w:color w:val="auto"/>
          <w:lang w:eastAsia="zh-TW"/>
        </w:rPr>
        <w:t>日在臺北市立美術館（北美館）正式</w:t>
      </w:r>
      <w:r w:rsidR="0030702A" w:rsidRPr="00A74CDE">
        <w:rPr>
          <w:rFonts w:ascii="Times New Roman" w:eastAsiaTheme="minorEastAsia" w:hAnsi="Times New Roman" w:cs="Times New Roman"/>
          <w:color w:val="auto"/>
          <w:lang w:eastAsia="zh-TW"/>
        </w:rPr>
        <w:t>向公眾開</w:t>
      </w:r>
      <w:r w:rsidR="00962F4D" w:rsidRPr="00A74CDE">
        <w:rPr>
          <w:rFonts w:ascii="Times New Roman" w:eastAsiaTheme="minorEastAsia" w:hAnsi="Times New Roman" w:cs="Times New Roman"/>
          <w:color w:val="auto"/>
          <w:lang w:eastAsia="zh-TW"/>
        </w:rPr>
        <w:t>放，於未來</w:t>
      </w:r>
      <w:r w:rsidR="00070B59" w:rsidRPr="00FF2CA0">
        <w:rPr>
          <w:rFonts w:ascii="Times New Roman" w:eastAsiaTheme="minorEastAsia" w:hAnsi="Times New Roman" w:cs="Times New Roman"/>
          <w:color w:val="auto"/>
          <w:lang w:eastAsia="zh-TW"/>
        </w:rPr>
        <w:t>四個</w:t>
      </w:r>
      <w:r w:rsidR="00962F4D" w:rsidRPr="0044052D">
        <w:rPr>
          <w:rFonts w:ascii="Times New Roman" w:eastAsiaTheme="minorEastAsia" w:hAnsi="Times New Roman" w:cs="Times New Roman"/>
          <w:color w:val="auto"/>
          <w:lang w:eastAsia="zh-TW"/>
        </w:rPr>
        <w:t>月直至</w:t>
      </w:r>
      <w:r w:rsidR="00962F4D" w:rsidRPr="0075716C">
        <w:rPr>
          <w:rFonts w:ascii="Times New Roman" w:eastAsiaTheme="minorEastAsia" w:hAnsi="Times New Roman" w:cs="Times New Roman"/>
          <w:color w:val="auto"/>
          <w:lang w:eastAsia="zh-TW"/>
        </w:rPr>
        <w:t>2019</w:t>
      </w:r>
      <w:r w:rsidR="00962F4D" w:rsidRPr="0075716C">
        <w:rPr>
          <w:rFonts w:ascii="Times New Roman" w:eastAsiaTheme="minorEastAsia" w:hAnsi="Times New Roman" w:cs="Times New Roman"/>
          <w:color w:val="auto"/>
          <w:lang w:eastAsia="zh-TW"/>
        </w:rPr>
        <w:t>年</w:t>
      </w:r>
      <w:r w:rsidR="00962F4D" w:rsidRPr="0075716C">
        <w:rPr>
          <w:rFonts w:ascii="Times New Roman" w:eastAsiaTheme="minorEastAsia" w:hAnsi="Times New Roman" w:cs="Times New Roman"/>
          <w:color w:val="auto"/>
          <w:lang w:eastAsia="zh-TW"/>
        </w:rPr>
        <w:t>3</w:t>
      </w:r>
      <w:r w:rsidR="00962F4D" w:rsidRPr="0075716C">
        <w:rPr>
          <w:rFonts w:ascii="Times New Roman" w:eastAsiaTheme="minorEastAsia" w:hAnsi="Times New Roman" w:cs="Times New Roman"/>
          <w:color w:val="auto"/>
          <w:lang w:eastAsia="zh-TW"/>
        </w:rPr>
        <w:t>月</w:t>
      </w:r>
      <w:r w:rsidR="00962F4D" w:rsidRPr="00A74CDE">
        <w:rPr>
          <w:rFonts w:ascii="Times New Roman" w:eastAsiaTheme="minorEastAsia" w:hAnsi="Times New Roman" w:cs="Times New Roman"/>
          <w:color w:val="auto"/>
          <w:lang w:eastAsia="zh-TW"/>
        </w:rPr>
        <w:t>10</w:t>
      </w:r>
      <w:r w:rsidR="00962F4D" w:rsidRPr="00A74CDE">
        <w:rPr>
          <w:rFonts w:ascii="Times New Roman" w:eastAsiaTheme="minorEastAsia" w:hAnsi="Times New Roman" w:cs="Times New Roman"/>
          <w:color w:val="auto"/>
          <w:lang w:eastAsia="zh-TW"/>
        </w:rPr>
        <w:t>日</w:t>
      </w:r>
      <w:r w:rsidR="0030702A" w:rsidRPr="00A74CDE">
        <w:rPr>
          <w:rFonts w:ascii="Times New Roman" w:eastAsiaTheme="minorEastAsia" w:hAnsi="Times New Roman" w:cs="Times New Roman"/>
          <w:color w:val="auto"/>
          <w:lang w:eastAsia="zh-TW"/>
        </w:rPr>
        <w:t>展出來自世界各地</w:t>
      </w:r>
      <w:r w:rsidR="0030702A" w:rsidRPr="00A74CDE">
        <w:rPr>
          <w:rFonts w:ascii="Times New Roman" w:eastAsiaTheme="minorEastAsia" w:hAnsi="Times New Roman" w:cs="Times New Roman"/>
          <w:color w:val="auto"/>
          <w:lang w:eastAsia="zh-TW"/>
        </w:rPr>
        <w:t>19</w:t>
      </w:r>
      <w:r w:rsidR="0030702A" w:rsidRPr="00A74CDE">
        <w:rPr>
          <w:rFonts w:ascii="Times New Roman" w:eastAsiaTheme="minorEastAsia" w:hAnsi="Times New Roman" w:cs="Times New Roman"/>
          <w:color w:val="auto"/>
          <w:lang w:eastAsia="zh-TW"/>
        </w:rPr>
        <w:t>個國家及地區共</w:t>
      </w:r>
      <w:r w:rsidR="0030702A" w:rsidRPr="00652999">
        <w:rPr>
          <w:rFonts w:ascii="Times New Roman" w:eastAsiaTheme="minorEastAsia" w:hAnsi="Times New Roman" w:cs="Times New Roman"/>
          <w:color w:val="auto"/>
          <w:lang w:eastAsia="zh-TW"/>
        </w:rPr>
        <w:t xml:space="preserve"> </w:t>
      </w:r>
      <w:r w:rsidR="00AB2522" w:rsidRPr="00652999">
        <w:rPr>
          <w:rFonts w:ascii="Times New Roman" w:eastAsiaTheme="minorEastAsia" w:hAnsi="Times New Roman" w:cs="Times New Roman"/>
          <w:color w:val="auto"/>
          <w:lang w:eastAsia="zh-TW"/>
        </w:rPr>
        <w:t>42</w:t>
      </w:r>
      <w:r w:rsidR="0030702A" w:rsidRPr="00652999">
        <w:rPr>
          <w:rFonts w:ascii="Times New Roman" w:eastAsiaTheme="minorEastAsia" w:hAnsi="Times New Roman" w:cs="Times New Roman"/>
          <w:color w:val="auto"/>
          <w:lang w:eastAsia="zh-TW"/>
        </w:rPr>
        <w:t>名參展者與參展團隊的精彩作品</w:t>
      </w:r>
      <w:r w:rsidR="00962F4D" w:rsidRPr="00652999">
        <w:rPr>
          <w:rFonts w:ascii="Times New Roman" w:eastAsiaTheme="minorEastAsia" w:hAnsi="Times New Roman" w:cs="Times New Roman"/>
          <w:color w:val="auto"/>
          <w:lang w:eastAsia="zh-TW"/>
        </w:rPr>
        <w:t>。雙年展</w:t>
      </w:r>
      <w:r w:rsidR="0030702A" w:rsidRPr="00652999">
        <w:rPr>
          <w:rFonts w:ascii="Times New Roman" w:eastAsiaTheme="minorEastAsia" w:hAnsi="Times New Roman" w:cs="Times New Roman"/>
          <w:color w:val="auto"/>
          <w:lang w:eastAsia="zh-TW"/>
        </w:rPr>
        <w:t>並</w:t>
      </w:r>
      <w:r w:rsidR="0030702A" w:rsidRPr="00FF2CA0">
        <w:rPr>
          <w:rFonts w:ascii="Times New Roman" w:eastAsiaTheme="minorEastAsia" w:hAnsi="Times New Roman" w:cs="Times New Roman"/>
          <w:color w:val="auto"/>
          <w:lang w:eastAsia="zh-TW"/>
        </w:rPr>
        <w:t>於</w:t>
      </w:r>
      <w:r w:rsidR="0030702A" w:rsidRPr="00FF2CA0">
        <w:rPr>
          <w:rFonts w:ascii="Times New Roman" w:eastAsiaTheme="minorEastAsia" w:hAnsi="Times New Roman" w:cs="Times New Roman"/>
          <w:color w:val="auto"/>
          <w:lang w:eastAsia="zh-TW"/>
        </w:rPr>
        <w:t>11</w:t>
      </w:r>
      <w:r w:rsidR="0030702A" w:rsidRPr="00FF2CA0">
        <w:rPr>
          <w:rFonts w:ascii="Times New Roman" w:eastAsiaTheme="minorEastAsia" w:hAnsi="Times New Roman" w:cs="Times New Roman"/>
          <w:color w:val="auto"/>
          <w:lang w:eastAsia="zh-TW"/>
        </w:rPr>
        <w:t>月</w:t>
      </w:r>
      <w:r w:rsidR="0030702A" w:rsidRPr="00FF2CA0">
        <w:rPr>
          <w:rFonts w:ascii="Times New Roman" w:eastAsiaTheme="minorEastAsia" w:hAnsi="Times New Roman" w:cs="Times New Roman"/>
          <w:color w:val="auto"/>
          <w:lang w:eastAsia="zh-TW"/>
        </w:rPr>
        <w:t>17</w:t>
      </w:r>
      <w:r w:rsidR="0030702A" w:rsidRPr="00FF2CA0">
        <w:rPr>
          <w:rFonts w:ascii="Times New Roman" w:eastAsiaTheme="minorEastAsia" w:hAnsi="Times New Roman" w:cs="Times New Roman"/>
          <w:color w:val="auto"/>
          <w:lang w:eastAsia="zh-TW"/>
        </w:rPr>
        <w:t>日及</w:t>
      </w:r>
      <w:r w:rsidR="0030702A" w:rsidRPr="00FF2CA0">
        <w:rPr>
          <w:rFonts w:ascii="Times New Roman" w:eastAsiaTheme="minorEastAsia" w:hAnsi="Times New Roman" w:cs="Times New Roman"/>
          <w:color w:val="auto"/>
          <w:lang w:eastAsia="zh-TW"/>
        </w:rPr>
        <w:t>18</w:t>
      </w:r>
      <w:r w:rsidR="0030702A" w:rsidRPr="00FF2CA0">
        <w:rPr>
          <w:rFonts w:ascii="Times New Roman" w:eastAsiaTheme="minorEastAsia" w:hAnsi="Times New Roman" w:cs="Times New Roman"/>
          <w:color w:val="auto"/>
          <w:lang w:eastAsia="zh-TW"/>
        </w:rPr>
        <w:t>日舉辦第一階段論壇活動，</w:t>
      </w:r>
      <w:r w:rsidR="00962F4D" w:rsidRPr="00FF2CA0">
        <w:rPr>
          <w:rFonts w:ascii="Times New Roman" w:eastAsiaTheme="minorEastAsia" w:hAnsi="Times New Roman" w:cs="Times New Roman"/>
          <w:color w:val="auto"/>
          <w:lang w:eastAsia="zh-TW"/>
        </w:rPr>
        <w:t>邀集來自世界各地的知名演講者，</w:t>
      </w:r>
      <w:r w:rsidR="0030702A" w:rsidRPr="00FF2CA0">
        <w:rPr>
          <w:rFonts w:ascii="Times New Roman" w:eastAsiaTheme="minorEastAsia" w:hAnsi="Times New Roman" w:cs="Times New Roman"/>
          <w:color w:val="auto"/>
          <w:lang w:eastAsia="zh-TW"/>
        </w:rPr>
        <w:t>深入探究包含「公民權自然化」及「民主化邊界」等議題</w:t>
      </w:r>
      <w:r w:rsidR="00962F4D" w:rsidRPr="00FF2CA0">
        <w:rPr>
          <w:rFonts w:ascii="Times New Roman" w:eastAsiaTheme="minorEastAsia" w:hAnsi="Times New Roman" w:cs="Times New Roman"/>
          <w:color w:val="auto"/>
          <w:lang w:eastAsia="zh-TW"/>
        </w:rPr>
        <w:t>。</w:t>
      </w:r>
      <w:r w:rsidR="00962F4D" w:rsidRPr="00FF2CA0">
        <w:rPr>
          <w:rFonts w:ascii="Times New Roman" w:eastAsiaTheme="minorEastAsia" w:hAnsi="Times New Roman" w:cs="Times New Roman"/>
          <w:color w:val="auto"/>
          <w:lang w:eastAsia="zh-TW"/>
        </w:rPr>
        <w:t xml:space="preserve"> </w:t>
      </w:r>
    </w:p>
    <w:p w14:paraId="31EFEEDD" w14:textId="77777777" w:rsidR="006B59FF" w:rsidRPr="00FF2CA0" w:rsidRDefault="006B59FF" w:rsidP="0044052D">
      <w:pPr>
        <w:jc w:val="both"/>
        <w:rPr>
          <w:rFonts w:ascii="Times New Roman" w:eastAsiaTheme="minorEastAsia" w:hAnsi="Times New Roman" w:cs="Times New Roman"/>
          <w:color w:val="auto"/>
          <w:lang w:eastAsia="zh-TW"/>
        </w:rPr>
      </w:pPr>
    </w:p>
    <w:p w14:paraId="0636AC36" w14:textId="32C9C05B" w:rsidR="00AB2522" w:rsidRPr="00FF2CA0" w:rsidRDefault="001926BA" w:rsidP="00FF2CA0">
      <w:pPr>
        <w:pStyle w:val="Default"/>
        <w:jc w:val="both"/>
        <w:rPr>
          <w:rFonts w:ascii="Times New Roman" w:eastAsiaTheme="minorEastAsia" w:hAnsi="Times New Roman" w:cs="Times New Roman"/>
          <w:color w:val="auto"/>
          <w:sz w:val="24"/>
          <w:szCs w:val="24"/>
        </w:rPr>
      </w:pPr>
      <w:r w:rsidRPr="00FF2CA0">
        <w:rPr>
          <w:rFonts w:ascii="Times New Roman" w:eastAsiaTheme="minorEastAsia" w:hAnsi="Times New Roman" w:cs="Times New Roman"/>
          <w:color w:val="auto"/>
          <w:sz w:val="24"/>
          <w:szCs w:val="24"/>
        </w:rPr>
        <w:t>本屆雙年展由吳瑪悧與范切斯科．馬納克達（</w:t>
      </w:r>
      <w:r w:rsidRPr="00FF2CA0">
        <w:rPr>
          <w:rFonts w:ascii="Times New Roman" w:eastAsiaTheme="minorEastAsia" w:hAnsi="Times New Roman" w:cs="Times New Roman"/>
          <w:color w:val="auto"/>
          <w:sz w:val="24"/>
          <w:szCs w:val="24"/>
        </w:rPr>
        <w:t xml:space="preserve">Francesco </w:t>
      </w:r>
      <w:proofErr w:type="spellStart"/>
      <w:r w:rsidRPr="00FF2CA0">
        <w:rPr>
          <w:rFonts w:ascii="Times New Roman" w:eastAsiaTheme="minorEastAsia" w:hAnsi="Times New Roman" w:cs="Times New Roman"/>
          <w:color w:val="auto"/>
          <w:sz w:val="24"/>
          <w:szCs w:val="24"/>
        </w:rPr>
        <w:t>Manacorda</w:t>
      </w:r>
      <w:proofErr w:type="spellEnd"/>
      <w:r w:rsidRPr="00FF2CA0">
        <w:rPr>
          <w:rFonts w:ascii="Times New Roman" w:eastAsiaTheme="minorEastAsia" w:hAnsi="Times New Roman" w:cs="Times New Roman"/>
          <w:color w:val="auto"/>
          <w:sz w:val="24"/>
          <w:szCs w:val="24"/>
        </w:rPr>
        <w:t>）共同策展，主題為「後自然：美術館作為一個生態系統」。</w:t>
      </w:r>
      <w:r w:rsidR="00FA437A" w:rsidRPr="00FF2CA0">
        <w:rPr>
          <w:rFonts w:ascii="Times New Roman" w:eastAsiaTheme="minorEastAsia" w:hAnsi="Times New Roman" w:cs="Times New Roman"/>
          <w:color w:val="auto"/>
          <w:sz w:val="24"/>
          <w:szCs w:val="24"/>
        </w:rPr>
        <w:t>本屆</w:t>
      </w:r>
      <w:r w:rsidRPr="00FF2CA0">
        <w:rPr>
          <w:rFonts w:ascii="Times New Roman" w:eastAsiaTheme="minorEastAsia" w:hAnsi="Times New Roman" w:cs="Times New Roman"/>
          <w:color w:val="auto"/>
          <w:sz w:val="24"/>
          <w:szCs w:val="24"/>
        </w:rPr>
        <w:t>雙年展探究人與自然</w:t>
      </w:r>
      <w:r w:rsidR="00FA437A" w:rsidRPr="00FF2CA0">
        <w:rPr>
          <w:rFonts w:ascii="Times New Roman" w:eastAsiaTheme="minorEastAsia" w:hAnsi="Times New Roman" w:cs="Times New Roman"/>
          <w:color w:val="auto"/>
          <w:sz w:val="24"/>
          <w:szCs w:val="24"/>
        </w:rPr>
        <w:t>之間，交互且</w:t>
      </w:r>
      <w:r w:rsidRPr="00FF2CA0">
        <w:rPr>
          <w:rFonts w:ascii="Times New Roman" w:eastAsiaTheme="minorEastAsia" w:hAnsi="Times New Roman" w:cs="Times New Roman"/>
          <w:color w:val="auto"/>
          <w:sz w:val="24"/>
          <w:szCs w:val="24"/>
        </w:rPr>
        <w:t>緊密</w:t>
      </w:r>
      <w:r w:rsidR="00FA437A" w:rsidRPr="00FF2CA0">
        <w:rPr>
          <w:rFonts w:ascii="Times New Roman" w:eastAsiaTheme="minorEastAsia" w:hAnsi="Times New Roman" w:cs="Times New Roman"/>
          <w:color w:val="auto"/>
          <w:sz w:val="24"/>
          <w:szCs w:val="24"/>
        </w:rPr>
        <w:t>相</w:t>
      </w:r>
      <w:r w:rsidRPr="00FF2CA0">
        <w:rPr>
          <w:rFonts w:ascii="Times New Roman" w:eastAsiaTheme="minorEastAsia" w:hAnsi="Times New Roman" w:cs="Times New Roman"/>
          <w:color w:val="auto"/>
          <w:sz w:val="24"/>
          <w:szCs w:val="24"/>
        </w:rPr>
        <w:t>聯的生態系統結構，</w:t>
      </w:r>
      <w:r w:rsidR="00FA437A" w:rsidRPr="00FF2CA0">
        <w:rPr>
          <w:rFonts w:ascii="Times New Roman" w:eastAsiaTheme="minorEastAsia" w:hAnsi="Times New Roman" w:cs="Times New Roman"/>
          <w:color w:val="auto"/>
          <w:sz w:val="24"/>
          <w:szCs w:val="24"/>
        </w:rPr>
        <w:t>將雙年展作為</w:t>
      </w:r>
      <w:r w:rsidRPr="00FF2CA0">
        <w:rPr>
          <w:rFonts w:ascii="Times New Roman" w:eastAsiaTheme="minorEastAsia" w:hAnsi="Times New Roman" w:cs="Times New Roman"/>
          <w:color w:val="auto"/>
          <w:sz w:val="24"/>
          <w:szCs w:val="24"/>
        </w:rPr>
        <w:t>社會實驗</w:t>
      </w:r>
      <w:r w:rsidR="00FA437A" w:rsidRPr="00FF2CA0">
        <w:rPr>
          <w:rFonts w:ascii="Times New Roman" w:eastAsiaTheme="minorEastAsia" w:hAnsi="Times New Roman" w:cs="Times New Roman"/>
          <w:color w:val="auto"/>
          <w:sz w:val="24"/>
          <w:szCs w:val="24"/>
        </w:rPr>
        <w:t>的</w:t>
      </w:r>
      <w:r w:rsidRPr="00FF2CA0">
        <w:rPr>
          <w:rFonts w:ascii="Times New Roman" w:eastAsiaTheme="minorEastAsia" w:hAnsi="Times New Roman" w:cs="Times New Roman"/>
          <w:color w:val="auto"/>
          <w:sz w:val="24"/>
          <w:szCs w:val="24"/>
        </w:rPr>
        <w:t>平臺</w:t>
      </w:r>
      <w:r w:rsidR="00FA437A" w:rsidRPr="00FF2CA0">
        <w:rPr>
          <w:rFonts w:ascii="Times New Roman" w:eastAsiaTheme="minorEastAsia" w:hAnsi="Times New Roman" w:cs="Times New Roman"/>
          <w:color w:val="auto"/>
          <w:sz w:val="24"/>
          <w:szCs w:val="24"/>
        </w:rPr>
        <w:t>，</w:t>
      </w:r>
      <w:r w:rsidRPr="00FF2CA0">
        <w:rPr>
          <w:rFonts w:ascii="Times New Roman" w:eastAsiaTheme="minorEastAsia" w:hAnsi="Times New Roman" w:cs="Times New Roman"/>
          <w:color w:val="auto"/>
          <w:sz w:val="24"/>
          <w:szCs w:val="24"/>
        </w:rPr>
        <w:t>藉以建立持久、社</w:t>
      </w:r>
      <w:r w:rsidR="00FA437A" w:rsidRPr="00FF2CA0">
        <w:rPr>
          <w:rFonts w:ascii="Times New Roman" w:eastAsiaTheme="minorEastAsia" w:hAnsi="Times New Roman" w:cs="Times New Roman"/>
          <w:color w:val="auto"/>
          <w:sz w:val="24"/>
          <w:szCs w:val="24"/>
        </w:rPr>
        <w:t>群</w:t>
      </w:r>
      <w:r w:rsidRPr="00FF2CA0">
        <w:rPr>
          <w:rFonts w:ascii="Times New Roman" w:eastAsiaTheme="minorEastAsia" w:hAnsi="Times New Roman" w:cs="Times New Roman"/>
          <w:color w:val="auto"/>
          <w:sz w:val="24"/>
          <w:szCs w:val="24"/>
        </w:rPr>
        <w:t>取向</w:t>
      </w:r>
      <w:r w:rsidR="00FA437A" w:rsidRPr="00FF2CA0">
        <w:rPr>
          <w:rFonts w:ascii="Times New Roman" w:eastAsiaTheme="minorEastAsia" w:hAnsi="Times New Roman" w:cs="Times New Roman"/>
          <w:color w:val="auto"/>
          <w:sz w:val="24"/>
          <w:szCs w:val="24"/>
        </w:rPr>
        <w:t>，</w:t>
      </w:r>
      <w:r w:rsidRPr="00FF2CA0">
        <w:rPr>
          <w:rFonts w:ascii="Times New Roman" w:eastAsiaTheme="minorEastAsia" w:hAnsi="Times New Roman" w:cs="Times New Roman"/>
          <w:color w:val="auto"/>
          <w:sz w:val="24"/>
          <w:szCs w:val="24"/>
        </w:rPr>
        <w:t>由下而上的協同作用</w:t>
      </w:r>
      <w:r w:rsidR="00FA437A" w:rsidRPr="00FF2CA0">
        <w:rPr>
          <w:rFonts w:ascii="Times New Roman" w:eastAsiaTheme="minorEastAsia" w:hAnsi="Times New Roman" w:cs="Times New Roman"/>
          <w:color w:val="auto"/>
          <w:sz w:val="24"/>
          <w:szCs w:val="24"/>
        </w:rPr>
        <w:t>，打開跨學科的討論與全新可能</w:t>
      </w:r>
      <w:r w:rsidRPr="00FF2CA0">
        <w:rPr>
          <w:rFonts w:ascii="Times New Roman" w:eastAsiaTheme="minorEastAsia" w:hAnsi="Times New Roman" w:cs="Times New Roman"/>
          <w:color w:val="auto"/>
          <w:sz w:val="24"/>
          <w:szCs w:val="24"/>
        </w:rPr>
        <w:t>。</w:t>
      </w:r>
      <w:r w:rsidR="00146B84" w:rsidRPr="00FF2CA0">
        <w:rPr>
          <w:rFonts w:ascii="Times New Roman" w:eastAsiaTheme="minorEastAsia" w:hAnsi="Times New Roman" w:cs="Times New Roman"/>
          <w:color w:val="auto"/>
          <w:sz w:val="24"/>
          <w:szCs w:val="24"/>
        </w:rPr>
        <w:t>為實現此策展核心觀點，兩位策展人邀集了多元的參展名單，</w:t>
      </w:r>
      <w:r w:rsidR="00AB2522" w:rsidRPr="00FF2CA0">
        <w:rPr>
          <w:rFonts w:ascii="Times New Roman" w:eastAsiaTheme="minorEastAsia" w:hAnsi="Times New Roman" w:cs="Times New Roman"/>
          <w:color w:val="auto"/>
          <w:sz w:val="24"/>
          <w:szCs w:val="24"/>
        </w:rPr>
        <w:t>包含視覺藝術家以及非營利組織（</w:t>
      </w:r>
      <w:r w:rsidR="00AB2522" w:rsidRPr="00FF2CA0">
        <w:rPr>
          <w:rFonts w:ascii="Times New Roman" w:eastAsiaTheme="minorEastAsia" w:hAnsi="Times New Roman" w:cs="Times New Roman"/>
          <w:color w:val="auto"/>
          <w:sz w:val="24"/>
          <w:szCs w:val="24"/>
        </w:rPr>
        <w:t>NGO</w:t>
      </w:r>
      <w:r w:rsidR="00AB2522" w:rsidRPr="00FF2CA0">
        <w:rPr>
          <w:rFonts w:ascii="Times New Roman" w:eastAsiaTheme="minorEastAsia" w:hAnsi="Times New Roman" w:cs="Times New Roman"/>
          <w:color w:val="auto"/>
          <w:sz w:val="24"/>
          <w:szCs w:val="24"/>
        </w:rPr>
        <w:t>）、社會運動人士（</w:t>
      </w:r>
      <w:r w:rsidR="00AB2522" w:rsidRPr="00FF2CA0">
        <w:rPr>
          <w:rFonts w:ascii="Times New Roman" w:eastAsiaTheme="minorEastAsia" w:hAnsi="Times New Roman" w:cs="Times New Roman"/>
          <w:color w:val="auto"/>
          <w:sz w:val="24"/>
          <w:szCs w:val="24"/>
        </w:rPr>
        <w:t>activist</w:t>
      </w:r>
      <w:r w:rsidR="00AB2522" w:rsidRPr="00FF2CA0">
        <w:rPr>
          <w:rFonts w:ascii="Times New Roman" w:eastAsiaTheme="minorEastAsia" w:hAnsi="Times New Roman" w:cs="Times New Roman"/>
          <w:color w:val="auto"/>
          <w:sz w:val="24"/>
          <w:szCs w:val="24"/>
        </w:rPr>
        <w:t>）、影像工作者、建築師等，</w:t>
      </w:r>
      <w:r w:rsidR="00146B84" w:rsidRPr="00FF2CA0">
        <w:rPr>
          <w:rFonts w:ascii="Times New Roman" w:eastAsiaTheme="minorEastAsia" w:hAnsi="Times New Roman" w:cs="Times New Roman"/>
          <w:color w:val="auto"/>
          <w:sz w:val="24"/>
          <w:szCs w:val="24"/>
        </w:rPr>
        <w:t>以此打造跨界對話的論述場域。</w:t>
      </w:r>
      <w:r w:rsidR="00E32BD6" w:rsidRPr="00FF2CA0">
        <w:rPr>
          <w:rFonts w:ascii="Times New Roman" w:eastAsiaTheme="minorEastAsia" w:hAnsi="Times New Roman" w:cs="Times New Roman"/>
          <w:color w:val="auto"/>
          <w:sz w:val="24"/>
          <w:szCs w:val="24"/>
        </w:rPr>
        <w:t>對於本屆雙年展</w:t>
      </w:r>
      <w:r w:rsidR="00146B84" w:rsidRPr="00FF2CA0">
        <w:rPr>
          <w:rFonts w:ascii="Times New Roman" w:eastAsiaTheme="minorEastAsia" w:hAnsi="Times New Roman" w:cs="Times New Roman"/>
          <w:color w:val="auto"/>
          <w:sz w:val="24"/>
          <w:szCs w:val="24"/>
        </w:rPr>
        <w:t>參展名單，策展人吳瑪悧特別表示，兩位策展人採取「創意實踐</w:t>
      </w:r>
      <w:r w:rsidR="00E32BD6" w:rsidRPr="00FF2CA0">
        <w:rPr>
          <w:rFonts w:ascii="Times New Roman" w:eastAsiaTheme="minorEastAsia" w:hAnsi="Times New Roman" w:cs="Times New Roman"/>
          <w:color w:val="auto"/>
          <w:sz w:val="24"/>
          <w:szCs w:val="24"/>
        </w:rPr>
        <w:t>者</w:t>
      </w:r>
      <w:r w:rsidR="00146B84" w:rsidRPr="00FF2CA0">
        <w:rPr>
          <w:rFonts w:ascii="Times New Roman" w:eastAsiaTheme="minorEastAsia" w:hAnsi="Times New Roman" w:cs="Times New Roman"/>
          <w:color w:val="auto"/>
          <w:sz w:val="24"/>
          <w:szCs w:val="24"/>
        </w:rPr>
        <w:t>」特質定義每位</w:t>
      </w:r>
      <w:r w:rsidR="00470762" w:rsidRPr="00FF2CA0">
        <w:rPr>
          <w:rFonts w:ascii="Times New Roman" w:eastAsiaTheme="minorEastAsia" w:hAnsi="Times New Roman" w:cs="Times New Roman"/>
          <w:color w:val="auto"/>
          <w:sz w:val="24"/>
          <w:szCs w:val="24"/>
        </w:rPr>
        <w:t>參展者與團隊</w:t>
      </w:r>
      <w:r w:rsidR="00E32BD6" w:rsidRPr="00FF2CA0">
        <w:rPr>
          <w:rFonts w:ascii="Times New Roman" w:eastAsiaTheme="minorEastAsia" w:hAnsi="Times New Roman" w:cs="Times New Roman"/>
          <w:color w:val="auto"/>
          <w:sz w:val="24"/>
          <w:szCs w:val="24"/>
        </w:rPr>
        <w:t>，從而挑選出最終的參展計畫</w:t>
      </w:r>
      <w:r w:rsidR="00470762" w:rsidRPr="00FF2CA0">
        <w:rPr>
          <w:rFonts w:ascii="Times New Roman" w:eastAsiaTheme="minorEastAsia" w:hAnsi="Times New Roman" w:cs="Times New Roman"/>
          <w:color w:val="auto"/>
          <w:sz w:val="24"/>
          <w:szCs w:val="24"/>
        </w:rPr>
        <w:t>。而參展者亦</w:t>
      </w:r>
      <w:r w:rsidR="00146B84" w:rsidRPr="00FF2CA0">
        <w:rPr>
          <w:rFonts w:ascii="Times New Roman" w:eastAsiaTheme="minorEastAsia" w:hAnsi="Times New Roman" w:cs="Times New Roman"/>
          <w:color w:val="auto"/>
          <w:sz w:val="24"/>
          <w:szCs w:val="24"/>
        </w:rPr>
        <w:t>非</w:t>
      </w:r>
      <w:r w:rsidR="00470762" w:rsidRPr="00FF2CA0">
        <w:rPr>
          <w:rFonts w:ascii="Times New Roman" w:eastAsiaTheme="minorEastAsia" w:hAnsi="Times New Roman" w:cs="Times New Roman"/>
          <w:color w:val="auto"/>
          <w:sz w:val="24"/>
          <w:szCs w:val="24"/>
        </w:rPr>
        <w:t>僅</w:t>
      </w:r>
      <w:r w:rsidR="00146B84" w:rsidRPr="00FF2CA0">
        <w:rPr>
          <w:rFonts w:ascii="Times New Roman" w:eastAsiaTheme="minorEastAsia" w:hAnsi="Times New Roman" w:cs="Times New Roman"/>
          <w:color w:val="auto"/>
          <w:sz w:val="24"/>
          <w:szCs w:val="24"/>
        </w:rPr>
        <w:t>限於展覽現場靜態展出的計畫創作者，</w:t>
      </w:r>
      <w:r w:rsidR="00470762" w:rsidRPr="00FF2CA0">
        <w:rPr>
          <w:rFonts w:ascii="Times New Roman" w:eastAsiaTheme="minorEastAsia" w:hAnsi="Times New Roman" w:cs="Times New Roman"/>
          <w:color w:val="auto"/>
          <w:sz w:val="24"/>
          <w:szCs w:val="24"/>
        </w:rPr>
        <w:t>兩位策展人認為連同雙年展論壇的講者和與談人、參與響應展覽中「生態實驗室」的公民團體，都是參與展覽的創作角色、議題的實踐者。</w:t>
      </w:r>
    </w:p>
    <w:p w14:paraId="7A7936D5" w14:textId="77777777" w:rsidR="00AB2522" w:rsidRPr="00FF2CA0" w:rsidRDefault="00AB2522" w:rsidP="0044052D">
      <w:pPr>
        <w:spacing w:line="380" w:lineRule="exact"/>
        <w:contextualSpacing/>
        <w:jc w:val="both"/>
        <w:rPr>
          <w:rFonts w:ascii="Times New Roman" w:eastAsiaTheme="minorEastAsia" w:hAnsi="Times New Roman" w:cs="Times New Roman"/>
          <w:color w:val="auto"/>
          <w:lang w:eastAsia="zh-TW"/>
        </w:rPr>
      </w:pPr>
    </w:p>
    <w:p w14:paraId="21E33889" w14:textId="523ED61C" w:rsidR="008D3160" w:rsidRPr="00FF2CA0" w:rsidRDefault="00482780" w:rsidP="00FF2CA0">
      <w:pPr>
        <w:pStyle w:val="Default"/>
        <w:jc w:val="both"/>
        <w:rPr>
          <w:rFonts w:ascii="Times New Roman" w:eastAsiaTheme="minorEastAsia" w:hAnsi="Times New Roman" w:cs="Times New Roman"/>
          <w:color w:val="auto"/>
          <w:sz w:val="24"/>
          <w:szCs w:val="24"/>
        </w:rPr>
      </w:pPr>
      <w:r w:rsidRPr="00FF2CA0">
        <w:rPr>
          <w:rFonts w:ascii="Times New Roman" w:eastAsiaTheme="minorEastAsia" w:hAnsi="Times New Roman" w:cs="Times New Roman"/>
          <w:color w:val="auto"/>
          <w:sz w:val="24"/>
          <w:szCs w:val="24"/>
        </w:rPr>
        <w:t>2018</w:t>
      </w:r>
      <w:r w:rsidRPr="00FF2CA0">
        <w:rPr>
          <w:rFonts w:ascii="Times New Roman" w:eastAsiaTheme="minorEastAsia" w:hAnsi="Times New Roman" w:cs="Times New Roman"/>
          <w:color w:val="auto"/>
          <w:sz w:val="24"/>
          <w:szCs w:val="24"/>
        </w:rPr>
        <w:t>台北雙年展</w:t>
      </w:r>
      <w:r w:rsidR="000977F7" w:rsidRPr="00FF2CA0">
        <w:rPr>
          <w:rFonts w:ascii="Times New Roman" w:eastAsiaTheme="minorEastAsia" w:hAnsi="Times New Roman" w:cs="Times New Roman"/>
          <w:color w:val="auto"/>
          <w:sz w:val="24"/>
          <w:szCs w:val="24"/>
        </w:rPr>
        <w:t>透過豐富的參展名單，帶來一系列精彩作品與計畫。在「後自然」的命題</w:t>
      </w:r>
      <w:r w:rsidR="00E32BD6" w:rsidRPr="00FF2CA0">
        <w:rPr>
          <w:rFonts w:ascii="Times New Roman" w:eastAsiaTheme="minorEastAsia" w:hAnsi="Times New Roman" w:cs="Times New Roman"/>
          <w:color w:val="auto"/>
          <w:sz w:val="24"/>
          <w:szCs w:val="24"/>
        </w:rPr>
        <w:t>與「生態系統」的觀點下，作品觸及議題包含人類與環境生態的</w:t>
      </w:r>
      <w:r w:rsidR="000977F7" w:rsidRPr="00FF2CA0">
        <w:rPr>
          <w:rFonts w:ascii="Times New Roman" w:eastAsiaTheme="minorEastAsia" w:hAnsi="Times New Roman" w:cs="Times New Roman"/>
          <w:color w:val="auto"/>
          <w:sz w:val="24"/>
          <w:szCs w:val="24"/>
        </w:rPr>
        <w:t>關係如外來物種</w:t>
      </w:r>
      <w:r w:rsidR="00E32BD6" w:rsidRPr="00FF2CA0">
        <w:rPr>
          <w:rFonts w:ascii="Times New Roman" w:eastAsiaTheme="minorEastAsia" w:hAnsi="Times New Roman" w:cs="Times New Roman"/>
          <w:color w:val="auto"/>
          <w:sz w:val="24"/>
          <w:szCs w:val="24"/>
        </w:rPr>
        <w:t>對當地生態的衝擊</w:t>
      </w:r>
      <w:r w:rsidR="000977F7" w:rsidRPr="00FF2CA0">
        <w:rPr>
          <w:rFonts w:ascii="Times New Roman" w:eastAsiaTheme="minorEastAsia" w:hAnsi="Times New Roman" w:cs="Times New Roman"/>
          <w:color w:val="auto"/>
          <w:sz w:val="24"/>
          <w:szCs w:val="24"/>
        </w:rPr>
        <w:t>、自然環境議題如土地及空氣汙染、氣候及環境變遷議題如地景及氣候改變</w:t>
      </w:r>
      <w:r w:rsidR="00070B59" w:rsidRPr="00FF2CA0">
        <w:rPr>
          <w:rFonts w:ascii="Times New Roman" w:eastAsiaTheme="minorEastAsia" w:hAnsi="Times New Roman" w:cs="Times New Roman"/>
          <w:color w:val="auto"/>
          <w:sz w:val="24"/>
          <w:szCs w:val="24"/>
        </w:rPr>
        <w:t>等</w:t>
      </w:r>
      <w:r w:rsidR="000977F7" w:rsidRPr="00FF2CA0">
        <w:rPr>
          <w:rFonts w:ascii="Times New Roman" w:eastAsiaTheme="minorEastAsia" w:hAnsi="Times New Roman" w:cs="Times New Roman"/>
          <w:color w:val="auto"/>
          <w:sz w:val="24"/>
          <w:szCs w:val="24"/>
        </w:rPr>
        <w:t>。</w:t>
      </w:r>
      <w:r w:rsidR="00441198" w:rsidRPr="00FF2CA0">
        <w:rPr>
          <w:rFonts w:ascii="Times New Roman" w:eastAsiaTheme="minorEastAsia" w:hAnsi="Times New Roman" w:cs="Times New Roman"/>
          <w:color w:val="auto"/>
          <w:sz w:val="24"/>
          <w:szCs w:val="24"/>
        </w:rPr>
        <w:t>不同議題在展場中並陳、展開對話，</w:t>
      </w:r>
      <w:r w:rsidR="00E32BD6" w:rsidRPr="00FF2CA0">
        <w:rPr>
          <w:rFonts w:ascii="Times New Roman" w:eastAsiaTheme="minorEastAsia" w:hAnsi="Times New Roman" w:cs="Times New Roman"/>
          <w:color w:val="auto"/>
          <w:sz w:val="24"/>
          <w:szCs w:val="24"/>
        </w:rPr>
        <w:t>藉以讓美術館的展覽空間在議題討論</w:t>
      </w:r>
      <w:r w:rsidR="00441198" w:rsidRPr="00FF2CA0">
        <w:rPr>
          <w:rFonts w:ascii="Times New Roman" w:eastAsiaTheme="minorEastAsia" w:hAnsi="Times New Roman" w:cs="Times New Roman"/>
          <w:color w:val="auto"/>
          <w:sz w:val="24"/>
          <w:szCs w:val="24"/>
        </w:rPr>
        <w:t>的面向發揮</w:t>
      </w:r>
      <w:r w:rsidR="00E32BD6" w:rsidRPr="00FF2CA0">
        <w:rPr>
          <w:rFonts w:ascii="Times New Roman" w:eastAsiaTheme="minorEastAsia" w:hAnsi="Times New Roman" w:cs="Times New Roman"/>
          <w:color w:val="auto"/>
          <w:sz w:val="24"/>
          <w:szCs w:val="24"/>
        </w:rPr>
        <w:t>積極</w:t>
      </w:r>
      <w:r w:rsidR="00441198" w:rsidRPr="00FF2CA0">
        <w:rPr>
          <w:rFonts w:ascii="Times New Roman" w:eastAsiaTheme="minorEastAsia" w:hAnsi="Times New Roman" w:cs="Times New Roman"/>
          <w:color w:val="auto"/>
          <w:sz w:val="24"/>
          <w:szCs w:val="24"/>
        </w:rPr>
        <w:t>功能，具體回應「美術館作為一個生態系統」的策展命題。</w:t>
      </w:r>
      <w:r w:rsidR="0079056C" w:rsidRPr="00FF2CA0">
        <w:rPr>
          <w:rFonts w:ascii="Times New Roman" w:eastAsiaTheme="minorEastAsia" w:hAnsi="Times New Roman" w:cs="Times New Roman"/>
          <w:color w:val="auto"/>
          <w:sz w:val="24"/>
          <w:szCs w:val="24"/>
        </w:rPr>
        <w:t xml:space="preserve"> </w:t>
      </w:r>
    </w:p>
    <w:p w14:paraId="24FCA06F" w14:textId="77777777" w:rsidR="008D3160" w:rsidRPr="00FF2CA0" w:rsidRDefault="008D3160" w:rsidP="00FF2CA0">
      <w:pPr>
        <w:pStyle w:val="Default"/>
        <w:jc w:val="both"/>
        <w:rPr>
          <w:rFonts w:ascii="Times New Roman" w:eastAsiaTheme="minorEastAsia" w:hAnsi="Times New Roman" w:cs="Times New Roman"/>
          <w:color w:val="auto"/>
          <w:sz w:val="24"/>
          <w:szCs w:val="24"/>
        </w:rPr>
      </w:pPr>
    </w:p>
    <w:p w14:paraId="036BB86A" w14:textId="24CAF04E" w:rsidR="00441198" w:rsidRPr="0075716C" w:rsidRDefault="00441198" w:rsidP="00FF2CA0">
      <w:pPr>
        <w:pStyle w:val="Default"/>
        <w:jc w:val="both"/>
        <w:rPr>
          <w:rFonts w:ascii="Times New Roman" w:eastAsiaTheme="minorEastAsia" w:hAnsi="Times New Roman" w:cs="Times New Roman"/>
          <w:color w:val="auto"/>
          <w:sz w:val="24"/>
          <w:szCs w:val="24"/>
        </w:rPr>
      </w:pPr>
      <w:r w:rsidRPr="0044052D">
        <w:rPr>
          <w:rFonts w:ascii="Times New Roman" w:eastAsiaTheme="minorEastAsia" w:hAnsi="Times New Roman" w:cs="Times New Roman"/>
          <w:color w:val="auto"/>
          <w:sz w:val="24"/>
          <w:szCs w:val="24"/>
        </w:rPr>
        <w:t>馬納克達對此也表示：「</w:t>
      </w:r>
      <w:r w:rsidRPr="0075716C">
        <w:rPr>
          <w:rFonts w:ascii="Times New Roman" w:eastAsiaTheme="minorEastAsia" w:hAnsi="Times New Roman" w:cs="Times New Roman"/>
          <w:iCs/>
          <w:color w:val="auto"/>
          <w:sz w:val="24"/>
          <w:szCs w:val="24"/>
          <w:lang w:val="en-GB"/>
        </w:rPr>
        <w:t>今年台北雙年展架構與方法論的核心要點為鼓勵來自不同領域參與者的相互交流，以及對於</w:t>
      </w:r>
      <w:r w:rsidR="00070B59" w:rsidRPr="00FF2CA0">
        <w:rPr>
          <w:rFonts w:ascii="Times New Roman" w:eastAsiaTheme="minorEastAsia" w:hAnsi="Times New Roman" w:cs="Times New Roman"/>
          <w:iCs/>
          <w:color w:val="auto"/>
          <w:sz w:val="24"/>
          <w:szCs w:val="24"/>
          <w:lang w:val="en-GB"/>
        </w:rPr>
        <w:t>對話語彙</w:t>
      </w:r>
      <w:r w:rsidRPr="0044052D">
        <w:rPr>
          <w:rFonts w:ascii="Times New Roman" w:eastAsiaTheme="minorEastAsia" w:hAnsi="Times New Roman" w:cs="Times New Roman"/>
          <w:iCs/>
          <w:color w:val="auto"/>
          <w:sz w:val="24"/>
          <w:szCs w:val="24"/>
          <w:lang w:val="en-GB"/>
        </w:rPr>
        <w:t>的探索。重新協商人類與自然環境之間的關係，兩者相互</w:t>
      </w:r>
      <w:r w:rsidR="00070B59" w:rsidRPr="00FF2CA0">
        <w:rPr>
          <w:rFonts w:ascii="Times New Roman" w:eastAsiaTheme="minorEastAsia" w:hAnsi="Times New Roman" w:cs="Times New Roman"/>
          <w:iCs/>
          <w:color w:val="auto"/>
          <w:sz w:val="24"/>
          <w:szCs w:val="24"/>
          <w:lang w:val="en-GB"/>
        </w:rPr>
        <w:lastRenderedPageBreak/>
        <w:t>依存</w:t>
      </w:r>
      <w:r w:rsidRPr="0044052D">
        <w:rPr>
          <w:rFonts w:ascii="Times New Roman" w:eastAsiaTheme="minorEastAsia" w:hAnsi="Times New Roman" w:cs="Times New Roman"/>
          <w:iCs/>
          <w:color w:val="auto"/>
          <w:sz w:val="24"/>
          <w:szCs w:val="24"/>
          <w:lang w:val="en-GB"/>
        </w:rPr>
        <w:t>並</w:t>
      </w:r>
      <w:r w:rsidR="00070B59" w:rsidRPr="00FF2CA0">
        <w:rPr>
          <w:rFonts w:ascii="Times New Roman" w:eastAsiaTheme="minorEastAsia" w:hAnsi="Times New Roman" w:cs="Times New Roman"/>
          <w:iCs/>
          <w:color w:val="auto"/>
          <w:sz w:val="24"/>
          <w:szCs w:val="24"/>
          <w:lang w:val="en-GB"/>
        </w:rPr>
        <w:t>交互影響</w:t>
      </w:r>
      <w:r w:rsidRPr="0075716C">
        <w:rPr>
          <w:rFonts w:ascii="Times New Roman" w:eastAsiaTheme="minorEastAsia" w:hAnsi="Times New Roman" w:cs="Times New Roman"/>
          <w:iCs/>
          <w:color w:val="auto"/>
          <w:sz w:val="24"/>
          <w:szCs w:val="24"/>
          <w:lang w:val="en-GB"/>
        </w:rPr>
        <w:t>的關係成為本次國際論壇的主幹</w:t>
      </w:r>
      <w:r w:rsidR="00E32BD6" w:rsidRPr="0075716C">
        <w:rPr>
          <w:rFonts w:ascii="Times New Roman" w:eastAsiaTheme="minorEastAsia" w:hAnsi="Times New Roman" w:cs="Times New Roman"/>
          <w:iCs/>
          <w:color w:val="auto"/>
          <w:sz w:val="24"/>
          <w:szCs w:val="24"/>
          <w:lang w:val="en-GB"/>
        </w:rPr>
        <w:t>。我們希望觀眾可以通過此次雙年展得到啟發，在未來尋找一個更可持續發展的</w:t>
      </w:r>
      <w:r w:rsidRPr="0075716C">
        <w:rPr>
          <w:rFonts w:ascii="Times New Roman" w:eastAsiaTheme="minorEastAsia" w:hAnsi="Times New Roman" w:cs="Times New Roman"/>
          <w:iCs/>
          <w:color w:val="auto"/>
          <w:sz w:val="24"/>
          <w:szCs w:val="24"/>
          <w:lang w:val="en-GB"/>
        </w:rPr>
        <w:t>嶄新看法與解決方案。</w:t>
      </w:r>
      <w:r w:rsidRPr="0075716C">
        <w:rPr>
          <w:rFonts w:ascii="Times New Roman" w:eastAsiaTheme="minorEastAsia" w:hAnsi="Times New Roman" w:cs="Times New Roman"/>
          <w:color w:val="auto"/>
          <w:sz w:val="24"/>
          <w:szCs w:val="24"/>
        </w:rPr>
        <w:t>」</w:t>
      </w:r>
    </w:p>
    <w:p w14:paraId="40C75304" w14:textId="77777777" w:rsidR="00441198" w:rsidRPr="00A74CDE" w:rsidRDefault="00441198" w:rsidP="00FF2CA0">
      <w:pPr>
        <w:pStyle w:val="Default"/>
        <w:jc w:val="both"/>
        <w:rPr>
          <w:rFonts w:ascii="Times New Roman" w:eastAsiaTheme="minorEastAsia" w:hAnsi="Times New Roman" w:cs="Times New Roman"/>
          <w:color w:val="auto"/>
          <w:sz w:val="24"/>
          <w:szCs w:val="24"/>
        </w:rPr>
      </w:pPr>
    </w:p>
    <w:p w14:paraId="7452C5FB" w14:textId="61DE720F" w:rsidR="00D97CEC" w:rsidRPr="0075716C" w:rsidRDefault="00482780" w:rsidP="00FF2CA0">
      <w:pPr>
        <w:pStyle w:val="Default"/>
        <w:jc w:val="both"/>
        <w:rPr>
          <w:rFonts w:ascii="Times New Roman" w:eastAsiaTheme="minorEastAsia" w:hAnsi="Times New Roman" w:cs="Times New Roman"/>
          <w:color w:val="auto"/>
          <w:sz w:val="24"/>
          <w:szCs w:val="24"/>
        </w:rPr>
      </w:pPr>
      <w:r w:rsidRPr="00652999">
        <w:rPr>
          <w:rFonts w:ascii="Times New Roman" w:eastAsiaTheme="minorEastAsia" w:hAnsi="Times New Roman" w:cs="Times New Roman"/>
          <w:color w:val="auto"/>
          <w:sz w:val="24"/>
          <w:szCs w:val="24"/>
        </w:rPr>
        <w:t>其中</w:t>
      </w:r>
      <w:r w:rsidR="00441198" w:rsidRPr="00652999">
        <w:rPr>
          <w:rFonts w:ascii="Times New Roman" w:eastAsiaTheme="minorEastAsia" w:hAnsi="Times New Roman" w:cs="Times New Roman"/>
          <w:color w:val="auto"/>
          <w:sz w:val="24"/>
          <w:szCs w:val="24"/>
        </w:rPr>
        <w:t>展出的</w:t>
      </w:r>
      <w:r w:rsidRPr="00652999">
        <w:rPr>
          <w:rFonts w:ascii="Times New Roman" w:eastAsiaTheme="minorEastAsia" w:hAnsi="Times New Roman" w:cs="Times New Roman"/>
          <w:color w:val="auto"/>
          <w:sz w:val="24"/>
          <w:szCs w:val="24"/>
        </w:rPr>
        <w:t>精彩作品包括由</w:t>
      </w:r>
      <w:r w:rsidR="00D97CEC" w:rsidRPr="00652999">
        <w:rPr>
          <w:rFonts w:ascii="Times New Roman" w:eastAsiaTheme="minorEastAsia" w:hAnsi="Times New Roman" w:cs="Times New Roman"/>
          <w:color w:val="auto"/>
          <w:sz w:val="24"/>
          <w:szCs w:val="24"/>
        </w:rPr>
        <w:t>隆薩克．阿努瓦特菲蒙（</w:t>
      </w:r>
      <w:r w:rsidR="00D97CEC" w:rsidRPr="00652999">
        <w:rPr>
          <w:rFonts w:ascii="Times New Roman" w:eastAsiaTheme="minorEastAsia" w:hAnsi="Times New Roman" w:cs="Times New Roman"/>
          <w:color w:val="auto"/>
          <w:sz w:val="24"/>
          <w:szCs w:val="24"/>
        </w:rPr>
        <w:t>1975</w:t>
      </w:r>
      <w:r w:rsidR="00D97CEC" w:rsidRPr="00652999">
        <w:rPr>
          <w:rFonts w:ascii="Times New Roman" w:eastAsiaTheme="minorEastAsia" w:hAnsi="Times New Roman" w:cs="Times New Roman"/>
          <w:color w:val="auto"/>
          <w:sz w:val="24"/>
          <w:szCs w:val="24"/>
        </w:rPr>
        <w:t>年出生於泰國）創作的《人類世》（</w:t>
      </w:r>
      <w:r w:rsidR="00D97CEC" w:rsidRPr="00FF2CA0">
        <w:rPr>
          <w:rFonts w:ascii="Times New Roman" w:eastAsiaTheme="minorEastAsia" w:hAnsi="Times New Roman" w:cs="Times New Roman"/>
          <w:color w:val="auto"/>
          <w:sz w:val="24"/>
          <w:szCs w:val="24"/>
        </w:rPr>
        <w:t>2018</w:t>
      </w:r>
      <w:r w:rsidR="00D97CEC" w:rsidRPr="00FF2CA0">
        <w:rPr>
          <w:rFonts w:ascii="Times New Roman" w:eastAsiaTheme="minorEastAsia" w:hAnsi="Times New Roman" w:cs="Times New Roman"/>
          <w:color w:val="auto"/>
          <w:sz w:val="24"/>
          <w:szCs w:val="24"/>
        </w:rPr>
        <w:t>年），作品由二十塊土丘層層疊疊組成，材料則取自臺灣各處受污染的土壤。阿努瓦特菲蒙藉著作品探討土地倫理與人類道德的課題，指出存在世界各個角落的化學殘留累積在層層土壤裡，可能會繼續留存至千萬年，企盼人類可以</w:t>
      </w:r>
      <w:r w:rsidR="00941447" w:rsidRPr="00FF2CA0">
        <w:rPr>
          <w:rFonts w:ascii="Times New Roman" w:eastAsiaTheme="minorEastAsia" w:hAnsi="Times New Roman" w:cs="Times New Roman"/>
          <w:color w:val="auto"/>
          <w:sz w:val="24"/>
          <w:szCs w:val="24"/>
        </w:rPr>
        <w:t>以</w:t>
      </w:r>
      <w:r w:rsidR="00D97CEC" w:rsidRPr="0044052D">
        <w:rPr>
          <w:rFonts w:ascii="Times New Roman" w:eastAsiaTheme="minorEastAsia" w:hAnsi="Times New Roman" w:cs="Times New Roman"/>
          <w:color w:val="auto"/>
          <w:sz w:val="24"/>
          <w:szCs w:val="24"/>
        </w:rPr>
        <w:t>智慧</w:t>
      </w:r>
      <w:r w:rsidR="00941447" w:rsidRPr="00FF2CA0">
        <w:rPr>
          <w:rFonts w:ascii="Times New Roman" w:eastAsiaTheme="minorEastAsia" w:hAnsi="Times New Roman" w:cs="Times New Roman"/>
          <w:color w:val="auto"/>
          <w:sz w:val="24"/>
          <w:szCs w:val="24"/>
        </w:rPr>
        <w:t>回應</w:t>
      </w:r>
      <w:r w:rsidR="00D97CEC" w:rsidRPr="0044052D">
        <w:rPr>
          <w:rFonts w:ascii="Times New Roman" w:eastAsiaTheme="minorEastAsia" w:hAnsi="Times New Roman" w:cs="Times New Roman"/>
          <w:color w:val="auto"/>
          <w:sz w:val="24"/>
          <w:szCs w:val="24"/>
        </w:rPr>
        <w:t>，解決當前</w:t>
      </w:r>
      <w:r w:rsidR="00D97CEC" w:rsidRPr="0075716C">
        <w:rPr>
          <w:rFonts w:ascii="Times New Roman" w:eastAsiaTheme="minorEastAsia" w:hAnsi="Times New Roman" w:cs="Times New Roman"/>
          <w:color w:val="auto"/>
          <w:sz w:val="24"/>
          <w:szCs w:val="24"/>
        </w:rPr>
        <w:t>的問題</w:t>
      </w:r>
      <w:r w:rsidR="00941447" w:rsidRPr="00FF2CA0">
        <w:rPr>
          <w:rFonts w:ascii="Times New Roman" w:eastAsiaTheme="minorEastAsia" w:hAnsi="Times New Roman" w:cs="Times New Roman"/>
          <w:color w:val="auto"/>
          <w:sz w:val="24"/>
          <w:szCs w:val="24"/>
        </w:rPr>
        <w:t>、為長遠永續的未來努力</w:t>
      </w:r>
      <w:r w:rsidR="00D97CEC" w:rsidRPr="0044052D">
        <w:rPr>
          <w:rFonts w:ascii="Times New Roman" w:eastAsiaTheme="minorEastAsia" w:hAnsi="Times New Roman" w:cs="Times New Roman"/>
          <w:color w:val="auto"/>
          <w:sz w:val="24"/>
          <w:szCs w:val="24"/>
        </w:rPr>
        <w:t>。</w:t>
      </w:r>
    </w:p>
    <w:p w14:paraId="2163D9BC" w14:textId="6406ACA0" w:rsidR="00482780" w:rsidRPr="0075716C" w:rsidRDefault="00482780" w:rsidP="0044052D">
      <w:pPr>
        <w:spacing w:line="380" w:lineRule="exact"/>
        <w:contextualSpacing/>
        <w:jc w:val="both"/>
        <w:rPr>
          <w:rFonts w:ascii="Times New Roman" w:eastAsiaTheme="minorEastAsia" w:hAnsi="Times New Roman" w:cs="Times New Roman"/>
          <w:color w:val="auto"/>
          <w:kern w:val="0"/>
          <w:lang w:eastAsia="zh-TW"/>
        </w:rPr>
      </w:pPr>
    </w:p>
    <w:p w14:paraId="421D37A2" w14:textId="2DCAA60E" w:rsidR="00D97CEC" w:rsidRPr="00FF2CA0" w:rsidRDefault="00D97CEC" w:rsidP="00FF2CA0">
      <w:pPr>
        <w:pStyle w:val="Default"/>
        <w:jc w:val="both"/>
        <w:rPr>
          <w:rFonts w:ascii="Times New Roman" w:eastAsiaTheme="minorEastAsia" w:hAnsi="Times New Roman" w:cs="Times New Roman"/>
          <w:color w:val="auto"/>
          <w:sz w:val="24"/>
          <w:szCs w:val="24"/>
        </w:rPr>
      </w:pPr>
      <w:r w:rsidRPr="0075716C">
        <w:rPr>
          <w:rFonts w:ascii="Times New Roman" w:eastAsiaTheme="minorEastAsia" w:hAnsi="Times New Roman" w:cs="Times New Roman"/>
          <w:color w:val="auto"/>
          <w:sz w:val="24"/>
          <w:szCs w:val="24"/>
        </w:rPr>
        <w:t>區秀詒（</w:t>
      </w:r>
      <w:r w:rsidRPr="0075716C">
        <w:rPr>
          <w:rFonts w:ascii="Times New Roman" w:eastAsiaTheme="minorEastAsia" w:hAnsi="Times New Roman" w:cs="Times New Roman"/>
          <w:color w:val="auto"/>
          <w:sz w:val="24"/>
          <w:szCs w:val="24"/>
        </w:rPr>
        <w:t>1978</w:t>
      </w:r>
      <w:r w:rsidRPr="0075716C">
        <w:rPr>
          <w:rFonts w:ascii="Times New Roman" w:eastAsiaTheme="minorEastAsia" w:hAnsi="Times New Roman" w:cs="Times New Roman"/>
          <w:color w:val="auto"/>
          <w:sz w:val="24"/>
          <w:szCs w:val="24"/>
        </w:rPr>
        <w:t>年出生於馬來西亞）的三頻道錄像</w:t>
      </w:r>
      <w:r w:rsidR="0027784E" w:rsidRPr="0075716C">
        <w:rPr>
          <w:rFonts w:ascii="Times New Roman" w:eastAsiaTheme="minorEastAsia" w:hAnsi="Times New Roman" w:cs="Times New Roman"/>
          <w:color w:val="auto"/>
          <w:sz w:val="24"/>
          <w:szCs w:val="24"/>
        </w:rPr>
        <w:t>及聲音裝置</w:t>
      </w:r>
      <w:r w:rsidRPr="00A74CDE">
        <w:rPr>
          <w:rFonts w:ascii="Times New Roman" w:eastAsiaTheme="minorEastAsia" w:hAnsi="Times New Roman" w:cs="Times New Roman"/>
          <w:color w:val="auto"/>
          <w:sz w:val="24"/>
          <w:szCs w:val="24"/>
        </w:rPr>
        <w:t>《椰林、檳城艷與情報員的生死戀情：一次放送計畫》（</w:t>
      </w:r>
      <w:r w:rsidRPr="00A74CDE">
        <w:rPr>
          <w:rFonts w:ascii="Times New Roman" w:eastAsiaTheme="minorEastAsia" w:hAnsi="Times New Roman" w:cs="Times New Roman"/>
          <w:color w:val="auto"/>
          <w:sz w:val="24"/>
          <w:szCs w:val="24"/>
        </w:rPr>
        <w:t>2018</w:t>
      </w:r>
      <w:r w:rsidRPr="00A74CDE">
        <w:rPr>
          <w:rFonts w:ascii="Times New Roman" w:eastAsiaTheme="minorEastAsia" w:hAnsi="Times New Roman" w:cs="Times New Roman"/>
          <w:color w:val="auto"/>
          <w:sz w:val="24"/>
          <w:szCs w:val="24"/>
        </w:rPr>
        <w:t>年）以</w:t>
      </w:r>
      <w:r w:rsidR="0075716C">
        <w:rPr>
          <w:rFonts w:ascii="Times New Roman" w:eastAsiaTheme="minorEastAsia" w:hAnsi="Times New Roman" w:cs="Times New Roman"/>
          <w:color w:val="auto"/>
          <w:sz w:val="24"/>
          <w:szCs w:val="24"/>
        </w:rPr>
        <w:t>臺灣</w:t>
      </w:r>
      <w:r w:rsidR="0027784E" w:rsidRPr="0075716C">
        <w:rPr>
          <w:rFonts w:ascii="Times New Roman" w:eastAsiaTheme="minorEastAsia" w:hAnsi="Times New Roman" w:cs="Times New Roman"/>
          <w:color w:val="auto"/>
          <w:sz w:val="24"/>
          <w:szCs w:val="24"/>
        </w:rPr>
        <w:t>殖民地作背景，</w:t>
      </w:r>
      <w:r w:rsidRPr="0075716C">
        <w:rPr>
          <w:rFonts w:ascii="Times New Roman" w:eastAsiaTheme="minorEastAsia" w:hAnsi="Times New Roman" w:cs="Times New Roman"/>
          <w:color w:val="auto"/>
          <w:sz w:val="24"/>
          <w:szCs w:val="24"/>
        </w:rPr>
        <w:t>消失的情報員和檳城艷的「生死戀情」為敘事核心，模仿</w:t>
      </w:r>
      <w:r w:rsidRPr="00A74CDE">
        <w:rPr>
          <w:rFonts w:ascii="Times New Roman" w:eastAsiaTheme="minorEastAsia" w:hAnsi="Times New Roman" w:cs="Times New Roman"/>
          <w:color w:val="auto"/>
          <w:sz w:val="24"/>
          <w:szCs w:val="24"/>
        </w:rPr>
        <w:t>1935</w:t>
      </w:r>
      <w:r w:rsidR="00211CB9" w:rsidRPr="00A74CDE">
        <w:rPr>
          <w:rFonts w:ascii="Times New Roman" w:eastAsiaTheme="minorEastAsia" w:hAnsi="Times New Roman" w:cs="Times New Roman"/>
          <w:color w:val="auto"/>
          <w:sz w:val="24"/>
          <w:szCs w:val="24"/>
        </w:rPr>
        <w:t>年臺灣博覽會南方館以仿真橡膠林展示當時馬來</w:t>
      </w:r>
      <w:r w:rsidR="00D4351F" w:rsidRPr="00A74CDE">
        <w:rPr>
          <w:rFonts w:ascii="Times New Roman" w:eastAsia="SimSun" w:hAnsi="Times New Roman" w:cs="Times New Roman"/>
          <w:color w:val="auto"/>
          <w:sz w:val="24"/>
          <w:szCs w:val="24"/>
        </w:rPr>
        <w:t>西</w:t>
      </w:r>
      <w:r w:rsidR="00211CB9" w:rsidRPr="00A74CDE">
        <w:rPr>
          <w:rFonts w:ascii="Times New Roman" w:eastAsiaTheme="minorEastAsia" w:hAnsi="Times New Roman" w:cs="Times New Roman"/>
          <w:color w:val="auto"/>
          <w:sz w:val="24"/>
          <w:szCs w:val="24"/>
        </w:rPr>
        <w:t>亞的面貌。而二十世紀初期，日本帝國以實驗室名義，將臺灣建造成南方之最北端的樂園</w:t>
      </w:r>
      <w:r w:rsidR="0027784E" w:rsidRPr="00652999">
        <w:rPr>
          <w:rFonts w:ascii="Times New Roman" w:eastAsiaTheme="minorEastAsia" w:hAnsi="Times New Roman" w:cs="Times New Roman"/>
          <w:color w:val="auto"/>
          <w:sz w:val="24"/>
          <w:szCs w:val="24"/>
        </w:rPr>
        <w:t>，作為征戰南洋的預備地</w:t>
      </w:r>
      <w:r w:rsidR="00211CB9" w:rsidRPr="00652999">
        <w:rPr>
          <w:rFonts w:ascii="Times New Roman" w:eastAsiaTheme="minorEastAsia" w:hAnsi="Times New Roman" w:cs="Times New Roman"/>
          <w:color w:val="auto"/>
          <w:sz w:val="24"/>
          <w:szCs w:val="24"/>
        </w:rPr>
        <w:t>。作品</w:t>
      </w:r>
      <w:r w:rsidRPr="00652999">
        <w:rPr>
          <w:rFonts w:ascii="Times New Roman" w:eastAsiaTheme="minorEastAsia" w:hAnsi="Times New Roman" w:cs="Times New Roman"/>
          <w:color w:val="auto"/>
          <w:sz w:val="24"/>
          <w:szCs w:val="24"/>
        </w:rPr>
        <w:t>讓觀者在一個精簡視覺與聽覺語彙的空間裡，重新想像日本</w:t>
      </w:r>
      <w:r w:rsidRPr="00FF2CA0">
        <w:rPr>
          <w:rFonts w:ascii="Times New Roman" w:eastAsiaTheme="minorEastAsia" w:hAnsi="Times New Roman" w:cs="Times New Roman"/>
          <w:color w:val="auto"/>
          <w:sz w:val="24"/>
          <w:szCs w:val="24"/>
        </w:rPr>
        <w:t>——</w:t>
      </w:r>
      <w:r w:rsidRPr="00FF2CA0">
        <w:rPr>
          <w:rFonts w:ascii="Times New Roman" w:eastAsiaTheme="minorEastAsia" w:hAnsi="Times New Roman" w:cs="Times New Roman"/>
          <w:color w:val="auto"/>
          <w:sz w:val="24"/>
          <w:szCs w:val="24"/>
        </w:rPr>
        <w:t>臺灣</w:t>
      </w:r>
      <w:r w:rsidRPr="00FF2CA0">
        <w:rPr>
          <w:rFonts w:ascii="Times New Roman" w:eastAsiaTheme="minorEastAsia" w:hAnsi="Times New Roman" w:cs="Times New Roman"/>
          <w:color w:val="auto"/>
          <w:sz w:val="24"/>
          <w:szCs w:val="24"/>
        </w:rPr>
        <w:t>——</w:t>
      </w:r>
      <w:r w:rsidRPr="00FF2CA0">
        <w:rPr>
          <w:rFonts w:ascii="Times New Roman" w:eastAsiaTheme="minorEastAsia" w:hAnsi="Times New Roman" w:cs="Times New Roman"/>
          <w:color w:val="auto"/>
          <w:sz w:val="24"/>
          <w:szCs w:val="24"/>
        </w:rPr>
        <w:t>馬來西亞間，以行進的自然為名，所交織出的複調關係。</w:t>
      </w:r>
    </w:p>
    <w:p w14:paraId="18C86257" w14:textId="77777777" w:rsidR="00482780" w:rsidRPr="00FF2CA0" w:rsidRDefault="00482780" w:rsidP="00FF2CA0">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heme="minorEastAsia" w:hAnsi="Times New Roman" w:cs="Times New Roman"/>
          <w:color w:val="auto"/>
          <w:kern w:val="0"/>
          <w:lang w:eastAsia="zh-TW"/>
        </w:rPr>
      </w:pPr>
    </w:p>
    <w:p w14:paraId="2A9DD6B1" w14:textId="05F82022" w:rsidR="00ED52DF" w:rsidRPr="0075716C" w:rsidRDefault="00482780" w:rsidP="00FF2CA0">
      <w:pPr>
        <w:pStyle w:val="Default"/>
        <w:jc w:val="both"/>
        <w:rPr>
          <w:rFonts w:ascii="Times New Roman" w:eastAsiaTheme="minorEastAsia" w:hAnsi="Times New Roman" w:cs="Times New Roman"/>
          <w:color w:val="auto"/>
          <w:sz w:val="24"/>
          <w:szCs w:val="24"/>
        </w:rPr>
      </w:pPr>
      <w:r w:rsidRPr="00FF2CA0">
        <w:rPr>
          <w:rFonts w:ascii="Times New Roman" w:eastAsiaTheme="minorEastAsia" w:hAnsi="Times New Roman" w:cs="Times New Roman"/>
          <w:color w:val="auto"/>
          <w:sz w:val="24"/>
          <w:szCs w:val="24"/>
        </w:rPr>
        <w:t>范欽慧</w:t>
      </w:r>
      <w:r w:rsidR="00ED52DF" w:rsidRPr="00FF2CA0">
        <w:rPr>
          <w:rFonts w:ascii="Times New Roman" w:eastAsiaTheme="minorEastAsia" w:hAnsi="Times New Roman" w:cs="Times New Roman"/>
          <w:color w:val="auto"/>
          <w:sz w:val="24"/>
          <w:szCs w:val="24"/>
        </w:rPr>
        <w:t>（</w:t>
      </w:r>
      <w:r w:rsidR="00ED52DF" w:rsidRPr="00FF2CA0">
        <w:rPr>
          <w:rFonts w:ascii="Times New Roman" w:eastAsiaTheme="minorEastAsia" w:hAnsi="Times New Roman" w:cs="Times New Roman"/>
          <w:color w:val="auto"/>
          <w:sz w:val="24"/>
          <w:szCs w:val="24"/>
        </w:rPr>
        <w:t>1965</w:t>
      </w:r>
      <w:r w:rsidR="00ED52DF" w:rsidRPr="00FF2CA0">
        <w:rPr>
          <w:rFonts w:ascii="Times New Roman" w:eastAsiaTheme="minorEastAsia" w:hAnsi="Times New Roman" w:cs="Times New Roman"/>
          <w:color w:val="auto"/>
          <w:sz w:val="24"/>
          <w:szCs w:val="24"/>
        </w:rPr>
        <w:t>年出生於臺灣）</w:t>
      </w:r>
      <w:r w:rsidR="00014345" w:rsidRPr="00FF2CA0">
        <w:rPr>
          <w:rFonts w:ascii="Times New Roman" w:eastAsiaTheme="minorEastAsia" w:hAnsi="Times New Roman" w:cs="Times New Roman"/>
          <w:color w:val="auto"/>
          <w:sz w:val="24"/>
          <w:szCs w:val="24"/>
        </w:rPr>
        <w:t>自七歲起</w:t>
      </w:r>
      <w:r w:rsidR="00ED52DF" w:rsidRPr="00FF2CA0">
        <w:rPr>
          <w:rFonts w:ascii="Times New Roman" w:eastAsiaTheme="minorEastAsia" w:hAnsi="Times New Roman" w:cs="Times New Roman"/>
          <w:color w:val="auto"/>
          <w:sz w:val="24"/>
          <w:szCs w:val="24"/>
        </w:rPr>
        <w:t>用聲音記錄臺灣生態環境、致力發展土地之聽音美學﹐並於</w:t>
      </w:r>
      <w:r w:rsidR="00ED52DF" w:rsidRPr="00FF2CA0">
        <w:rPr>
          <w:rFonts w:ascii="Times New Roman" w:eastAsiaTheme="minorEastAsia" w:hAnsi="Times New Roman" w:cs="Times New Roman"/>
          <w:color w:val="auto"/>
          <w:sz w:val="24"/>
          <w:szCs w:val="24"/>
        </w:rPr>
        <w:t>2013</w:t>
      </w:r>
      <w:r w:rsidR="00ED52DF" w:rsidRPr="00FF2CA0">
        <w:rPr>
          <w:rFonts w:ascii="Times New Roman" w:eastAsiaTheme="minorEastAsia" w:hAnsi="Times New Roman" w:cs="Times New Roman"/>
          <w:color w:val="auto"/>
          <w:sz w:val="24"/>
          <w:szCs w:val="24"/>
        </w:rPr>
        <w:t>年推動「寂靜山徑」計畫，喚起更多人關注自然聲景保護的價值。於台北雙年展期間，范規劃了圓山徒步導聆，讓參與者循著</w:t>
      </w:r>
      <w:r w:rsidR="00941447" w:rsidRPr="00FF2CA0">
        <w:rPr>
          <w:rFonts w:ascii="Times New Roman" w:eastAsiaTheme="minorEastAsia" w:hAnsi="Times New Roman" w:cs="Times New Roman"/>
          <w:color w:val="auto"/>
          <w:sz w:val="24"/>
          <w:szCs w:val="24"/>
        </w:rPr>
        <w:t>前輩藝術家</w:t>
      </w:r>
      <w:r w:rsidR="00ED52DF" w:rsidRPr="0044052D">
        <w:rPr>
          <w:rFonts w:ascii="Times New Roman" w:eastAsiaTheme="minorEastAsia" w:hAnsi="Times New Roman" w:cs="Times New Roman"/>
          <w:color w:val="auto"/>
          <w:sz w:val="24"/>
          <w:szCs w:val="24"/>
        </w:rPr>
        <w:t>郭雪湖</w:t>
      </w:r>
      <w:r w:rsidR="00ED52DF" w:rsidRPr="0075716C">
        <w:rPr>
          <w:rFonts w:ascii="Times New Roman" w:eastAsiaTheme="minorEastAsia" w:hAnsi="Times New Roman" w:cs="Times New Roman"/>
          <w:color w:val="auto"/>
          <w:sz w:val="24"/>
          <w:szCs w:val="24"/>
        </w:rPr>
        <w:t>1928</w:t>
      </w:r>
      <w:r w:rsidR="00ED52DF" w:rsidRPr="0075716C">
        <w:rPr>
          <w:rFonts w:ascii="Times New Roman" w:eastAsiaTheme="minorEastAsia" w:hAnsi="Times New Roman" w:cs="Times New Roman"/>
          <w:color w:val="auto"/>
          <w:sz w:val="24"/>
          <w:szCs w:val="24"/>
        </w:rPr>
        <w:t>年的</w:t>
      </w:r>
      <w:r w:rsidR="00014345" w:rsidRPr="0075716C">
        <w:rPr>
          <w:rFonts w:ascii="Times New Roman" w:eastAsiaTheme="minorEastAsia" w:hAnsi="Times New Roman" w:cs="Times New Roman"/>
          <w:color w:val="auto"/>
          <w:sz w:val="24"/>
          <w:szCs w:val="24"/>
        </w:rPr>
        <w:t>畫</w:t>
      </w:r>
      <w:r w:rsidR="00ED52DF" w:rsidRPr="0075716C">
        <w:rPr>
          <w:rFonts w:ascii="Times New Roman" w:eastAsiaTheme="minorEastAsia" w:hAnsi="Times New Roman" w:cs="Times New Roman"/>
          <w:color w:val="auto"/>
          <w:sz w:val="24"/>
          <w:szCs w:val="24"/>
        </w:rPr>
        <w:t>作《圓山附近》中的寫生路徑，穿梭於不同的聲景中，經由身體的移動與感知交流，打開耳朵與心，喚醒在喧囂環伺下被麻痺的感官，進而理解在此空間的細緻變遷。</w:t>
      </w:r>
    </w:p>
    <w:p w14:paraId="11D883E2" w14:textId="77777777" w:rsidR="00523E85" w:rsidRPr="0075716C" w:rsidRDefault="00523E85" w:rsidP="00FF2CA0">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heme="minorEastAsia" w:hAnsi="Times New Roman" w:cs="Times New Roman"/>
          <w:color w:val="auto"/>
          <w:kern w:val="0"/>
          <w:lang w:eastAsia="zh-TW"/>
        </w:rPr>
      </w:pPr>
    </w:p>
    <w:p w14:paraId="48DE2A84" w14:textId="5251438C" w:rsidR="00523E85" w:rsidRPr="0075716C" w:rsidRDefault="00523E85" w:rsidP="00FF2CA0">
      <w:pPr>
        <w:pStyle w:val="Default"/>
        <w:jc w:val="both"/>
        <w:rPr>
          <w:rFonts w:ascii="Times New Roman" w:eastAsiaTheme="minorEastAsia" w:hAnsi="Times New Roman" w:cs="Times New Roman"/>
          <w:color w:val="auto"/>
          <w:sz w:val="24"/>
          <w:szCs w:val="24"/>
        </w:rPr>
      </w:pPr>
      <w:r w:rsidRPr="00A74CDE">
        <w:rPr>
          <w:rFonts w:ascii="Times New Roman" w:eastAsiaTheme="minorEastAsia" w:hAnsi="Times New Roman" w:cs="Times New Roman"/>
          <w:color w:val="auto"/>
          <w:sz w:val="24"/>
          <w:szCs w:val="24"/>
        </w:rPr>
        <w:t>林從欣（</w:t>
      </w:r>
      <w:r w:rsidRPr="00A74CDE">
        <w:rPr>
          <w:rFonts w:ascii="Times New Roman" w:eastAsiaTheme="minorEastAsia" w:hAnsi="Times New Roman" w:cs="Times New Roman"/>
          <w:color w:val="auto"/>
          <w:sz w:val="24"/>
          <w:szCs w:val="24"/>
        </w:rPr>
        <w:t>1979</w:t>
      </w:r>
      <w:r w:rsidRPr="00A74CDE">
        <w:rPr>
          <w:rFonts w:ascii="Times New Roman" w:eastAsiaTheme="minorEastAsia" w:hAnsi="Times New Roman" w:cs="Times New Roman"/>
          <w:color w:val="auto"/>
          <w:sz w:val="24"/>
          <w:szCs w:val="24"/>
        </w:rPr>
        <w:t>年出生於美國）的《字花》（</w:t>
      </w:r>
      <w:r w:rsidRPr="00A74CDE">
        <w:rPr>
          <w:rFonts w:ascii="Times New Roman" w:eastAsiaTheme="minorEastAsia" w:hAnsi="Times New Roman" w:cs="Times New Roman"/>
          <w:color w:val="auto"/>
          <w:sz w:val="24"/>
          <w:szCs w:val="24"/>
        </w:rPr>
        <w:t>2018</w:t>
      </w:r>
      <w:r w:rsidRPr="00A74CDE">
        <w:rPr>
          <w:rFonts w:ascii="Times New Roman" w:eastAsiaTheme="minorEastAsia" w:hAnsi="Times New Roman" w:cs="Times New Roman"/>
          <w:color w:val="auto"/>
          <w:sz w:val="24"/>
          <w:szCs w:val="24"/>
        </w:rPr>
        <w:t>年）關注植物如何與人</w:t>
      </w:r>
      <w:r w:rsidRPr="00652999">
        <w:rPr>
          <w:rFonts w:ascii="Times New Roman" w:eastAsiaTheme="minorEastAsia" w:hAnsi="Times New Roman" w:cs="Times New Roman"/>
          <w:color w:val="auto"/>
          <w:sz w:val="24"/>
          <w:szCs w:val="24"/>
        </w:rPr>
        <w:t>類生活相互糾纏</w:t>
      </w:r>
      <w:r w:rsidR="005D52BA" w:rsidRPr="00652999">
        <w:rPr>
          <w:rFonts w:ascii="Times New Roman" w:eastAsiaTheme="minorEastAsia" w:hAnsi="Times New Roman" w:cs="Times New Roman"/>
          <w:color w:val="auto"/>
          <w:sz w:val="24"/>
          <w:szCs w:val="24"/>
        </w:rPr>
        <w:t>，</w:t>
      </w:r>
      <w:r w:rsidRPr="00652999">
        <w:rPr>
          <w:rFonts w:ascii="Times New Roman" w:eastAsiaTheme="minorEastAsia" w:hAnsi="Times New Roman" w:cs="Times New Roman"/>
          <w:color w:val="auto"/>
          <w:sz w:val="24"/>
          <w:szCs w:val="24"/>
        </w:rPr>
        <w:t>《字花》種植罌粟科植物、甘蔗</w:t>
      </w:r>
      <w:r w:rsidR="00014345" w:rsidRPr="00652999">
        <w:rPr>
          <w:rFonts w:ascii="Times New Roman" w:eastAsiaTheme="minorEastAsia" w:hAnsi="Times New Roman" w:cs="Times New Roman"/>
          <w:color w:val="auto"/>
          <w:sz w:val="24"/>
          <w:szCs w:val="24"/>
        </w:rPr>
        <w:t>以及加勒比海地區有毒植物</w:t>
      </w:r>
      <w:r w:rsidRPr="00FF2CA0">
        <w:rPr>
          <w:rFonts w:ascii="Times New Roman" w:eastAsiaTheme="minorEastAsia" w:hAnsi="Times New Roman" w:cs="Times New Roman"/>
          <w:color w:val="auto"/>
          <w:sz w:val="24"/>
          <w:szCs w:val="24"/>
        </w:rPr>
        <w:t>在由紅土和鳥糞組成的土床，裝置作品的中心是壓印在土中的人形，代表「字花」中的人物輪廓。展覽期間</w:t>
      </w:r>
      <w:r w:rsidR="005D52BA" w:rsidRPr="00FF2CA0">
        <w:rPr>
          <w:rFonts w:ascii="Times New Roman" w:eastAsiaTheme="minorEastAsia" w:hAnsi="Times New Roman" w:cs="Times New Roman"/>
          <w:color w:val="auto"/>
          <w:sz w:val="24"/>
          <w:szCs w:val="24"/>
        </w:rPr>
        <w:t>作品會被</w:t>
      </w:r>
      <w:r w:rsidRPr="00FF2CA0">
        <w:rPr>
          <w:rFonts w:ascii="Times New Roman" w:eastAsiaTheme="minorEastAsia" w:hAnsi="Times New Roman" w:cs="Times New Roman"/>
          <w:color w:val="auto"/>
          <w:sz w:val="24"/>
          <w:szCs w:val="24"/>
        </w:rPr>
        <w:t>每天予以照顧和澆水，讓植物</w:t>
      </w:r>
      <w:r w:rsidR="005D52BA" w:rsidRPr="00FF2CA0">
        <w:rPr>
          <w:rFonts w:ascii="Times New Roman" w:eastAsiaTheme="minorEastAsia" w:hAnsi="Times New Roman" w:cs="Times New Roman"/>
          <w:color w:val="auto"/>
          <w:sz w:val="24"/>
          <w:szCs w:val="24"/>
        </w:rPr>
        <w:t>生長。作品追溯鴉片罌粟成癮如何被武器化，以及如何被歐洲人用來作為生物政治手段以操縱貿易優勢，</w:t>
      </w:r>
      <w:r w:rsidRPr="00FF2CA0">
        <w:rPr>
          <w:rFonts w:ascii="Times New Roman" w:eastAsiaTheme="minorEastAsia" w:hAnsi="Times New Roman" w:cs="Times New Roman"/>
          <w:color w:val="auto"/>
          <w:sz w:val="24"/>
          <w:szCs w:val="24"/>
        </w:rPr>
        <w:t>藉以指涉</w:t>
      </w:r>
      <w:r w:rsidR="00507999" w:rsidRPr="00FF2CA0">
        <w:rPr>
          <w:rFonts w:ascii="Times New Roman" w:eastAsiaTheme="minorEastAsia" w:hAnsi="Times New Roman" w:cs="Times New Roman"/>
          <w:color w:val="auto"/>
          <w:sz w:val="24"/>
          <w:szCs w:val="24"/>
        </w:rPr>
        <w:t>深藏於</w:t>
      </w:r>
      <w:r w:rsidRPr="0044052D">
        <w:rPr>
          <w:rFonts w:ascii="Times New Roman" w:eastAsiaTheme="minorEastAsia" w:hAnsi="Times New Roman" w:cs="Times New Roman"/>
          <w:color w:val="auto"/>
          <w:sz w:val="24"/>
          <w:szCs w:val="24"/>
        </w:rPr>
        <w:t>社會</w:t>
      </w:r>
      <w:r w:rsidR="00507999" w:rsidRPr="00FF2CA0">
        <w:rPr>
          <w:rFonts w:ascii="Times New Roman" w:eastAsiaTheme="minorEastAsia" w:hAnsi="Times New Roman" w:cs="Times New Roman"/>
          <w:color w:val="auto"/>
          <w:sz w:val="24"/>
          <w:szCs w:val="24"/>
        </w:rPr>
        <w:t>結構中的奴役</w:t>
      </w:r>
      <w:r w:rsidRPr="0044052D">
        <w:rPr>
          <w:rFonts w:ascii="Times New Roman" w:eastAsiaTheme="minorEastAsia" w:hAnsi="Times New Roman" w:cs="Times New Roman"/>
          <w:color w:val="auto"/>
          <w:sz w:val="24"/>
          <w:szCs w:val="24"/>
        </w:rPr>
        <w:t>與移民、人口販運</w:t>
      </w:r>
      <w:r w:rsidR="005D52BA" w:rsidRPr="0075716C">
        <w:rPr>
          <w:rFonts w:ascii="Times New Roman" w:eastAsiaTheme="minorEastAsia" w:hAnsi="Times New Roman" w:cs="Times New Roman"/>
          <w:color w:val="auto"/>
          <w:sz w:val="24"/>
          <w:szCs w:val="24"/>
        </w:rPr>
        <w:t>等議題</w:t>
      </w:r>
      <w:r w:rsidRPr="0075716C">
        <w:rPr>
          <w:rFonts w:ascii="Times New Roman" w:eastAsiaTheme="minorEastAsia" w:hAnsi="Times New Roman" w:cs="Times New Roman"/>
          <w:color w:val="auto"/>
          <w:sz w:val="24"/>
          <w:szCs w:val="24"/>
        </w:rPr>
        <w:t>。</w:t>
      </w:r>
    </w:p>
    <w:p w14:paraId="64C65214" w14:textId="77777777" w:rsidR="005D52BA" w:rsidRPr="00FF2CA0" w:rsidRDefault="005D52BA" w:rsidP="00FF2CA0">
      <w:pPr>
        <w:pStyle w:val="Default"/>
        <w:jc w:val="both"/>
        <w:rPr>
          <w:rFonts w:ascii="Times New Roman" w:eastAsiaTheme="minorEastAsia" w:hAnsi="Times New Roman" w:cs="Times New Roman"/>
          <w:color w:val="auto"/>
          <w:sz w:val="24"/>
          <w:szCs w:val="24"/>
        </w:rPr>
      </w:pPr>
    </w:p>
    <w:p w14:paraId="6C6126B5" w14:textId="09FBA646" w:rsidR="00DC57E0" w:rsidRPr="00FF2CA0" w:rsidRDefault="00DC57E0" w:rsidP="00FF2CA0">
      <w:pPr>
        <w:pStyle w:val="Default"/>
        <w:jc w:val="both"/>
        <w:rPr>
          <w:rFonts w:ascii="Times New Roman" w:eastAsiaTheme="minorEastAsia" w:hAnsi="Times New Roman" w:cs="Times New Roman"/>
          <w:color w:val="auto"/>
          <w:sz w:val="24"/>
          <w:szCs w:val="24"/>
        </w:rPr>
      </w:pPr>
      <w:r w:rsidRPr="00FF2CA0">
        <w:rPr>
          <w:rFonts w:ascii="Times New Roman" w:eastAsiaTheme="minorEastAsia" w:hAnsi="Times New Roman" w:cs="Times New Roman"/>
          <w:color w:val="auto"/>
          <w:sz w:val="24"/>
          <w:szCs w:val="24"/>
        </w:rPr>
        <w:t>薇薇安．蘇特</w:t>
      </w:r>
      <w:r w:rsidR="00F928E2" w:rsidRPr="00FF2CA0">
        <w:rPr>
          <w:rFonts w:ascii="Times New Roman" w:eastAsiaTheme="minorEastAsia" w:hAnsi="Times New Roman" w:cs="Times New Roman"/>
          <w:color w:val="auto"/>
          <w:sz w:val="24"/>
          <w:szCs w:val="24"/>
        </w:rPr>
        <w:t>（</w:t>
      </w:r>
      <w:r w:rsidR="00F928E2" w:rsidRPr="00FF2CA0">
        <w:rPr>
          <w:rFonts w:ascii="Times New Roman" w:eastAsiaTheme="minorEastAsia" w:hAnsi="Times New Roman" w:cs="Times New Roman"/>
          <w:color w:val="auto"/>
          <w:sz w:val="24"/>
          <w:szCs w:val="24"/>
        </w:rPr>
        <w:t>1949</w:t>
      </w:r>
      <w:r w:rsidR="00F928E2" w:rsidRPr="00FF2CA0">
        <w:rPr>
          <w:rFonts w:ascii="Times New Roman" w:eastAsiaTheme="minorEastAsia" w:hAnsi="Times New Roman" w:cs="Times New Roman"/>
          <w:color w:val="auto"/>
          <w:sz w:val="24"/>
          <w:szCs w:val="24"/>
        </w:rPr>
        <w:t>年出生於阿根廷）</w:t>
      </w:r>
      <w:r w:rsidRPr="00FF2CA0">
        <w:rPr>
          <w:rFonts w:ascii="Times New Roman" w:eastAsiaTheme="minorEastAsia" w:hAnsi="Times New Roman" w:cs="Times New Roman"/>
          <w:color w:val="auto"/>
          <w:sz w:val="24"/>
          <w:szCs w:val="24"/>
        </w:rPr>
        <w:t>長期居住於瓜地馬拉西南部的高地</w:t>
      </w:r>
      <w:r w:rsidR="00F928E2" w:rsidRPr="00FF2CA0">
        <w:rPr>
          <w:rFonts w:ascii="Times New Roman" w:eastAsiaTheme="minorEastAsia" w:hAnsi="Times New Roman" w:cs="Times New Roman"/>
          <w:color w:val="auto"/>
          <w:sz w:val="24"/>
          <w:szCs w:val="24"/>
        </w:rPr>
        <w:t>。藝術家平時進行創作的</w:t>
      </w:r>
      <w:r w:rsidRPr="00FF2CA0">
        <w:rPr>
          <w:rFonts w:ascii="Times New Roman" w:eastAsiaTheme="minorEastAsia" w:hAnsi="Times New Roman" w:cs="Times New Roman"/>
          <w:color w:val="auto"/>
          <w:sz w:val="24"/>
          <w:szCs w:val="24"/>
        </w:rPr>
        <w:t>空間並</w:t>
      </w:r>
      <w:r w:rsidR="00F928E2" w:rsidRPr="00FF2CA0">
        <w:rPr>
          <w:rFonts w:ascii="Times New Roman" w:eastAsiaTheme="minorEastAsia" w:hAnsi="Times New Roman" w:cs="Times New Roman"/>
          <w:color w:val="auto"/>
          <w:sz w:val="24"/>
          <w:szCs w:val="24"/>
        </w:rPr>
        <w:t>不</w:t>
      </w:r>
      <w:r w:rsidRPr="00FF2CA0">
        <w:rPr>
          <w:rFonts w:ascii="Times New Roman" w:eastAsiaTheme="minorEastAsia" w:hAnsi="Times New Roman" w:cs="Times New Roman"/>
          <w:color w:val="auto"/>
          <w:sz w:val="24"/>
          <w:szCs w:val="24"/>
        </w:rPr>
        <w:t>侷限於室內或戶外，</w:t>
      </w:r>
      <w:r w:rsidR="00F928E2" w:rsidRPr="00FF2CA0">
        <w:rPr>
          <w:rFonts w:ascii="Times New Roman" w:eastAsiaTheme="minorEastAsia" w:hAnsi="Times New Roman" w:cs="Times New Roman"/>
          <w:color w:val="auto"/>
          <w:sz w:val="24"/>
          <w:szCs w:val="24"/>
        </w:rPr>
        <w:t>常是在作品完成後</w:t>
      </w:r>
      <w:r w:rsidRPr="00FF2CA0">
        <w:rPr>
          <w:rFonts w:ascii="Times New Roman" w:eastAsiaTheme="minorEastAsia" w:hAnsi="Times New Roman" w:cs="Times New Roman"/>
          <w:color w:val="auto"/>
          <w:sz w:val="24"/>
          <w:szCs w:val="24"/>
        </w:rPr>
        <w:t>再藉風</w:t>
      </w:r>
      <w:r w:rsidR="00F928E2" w:rsidRPr="00FF2CA0">
        <w:rPr>
          <w:rFonts w:ascii="Times New Roman" w:eastAsiaTheme="minorEastAsia" w:hAnsi="Times New Roman" w:cs="Times New Roman"/>
          <w:color w:val="auto"/>
          <w:sz w:val="24"/>
          <w:szCs w:val="24"/>
        </w:rPr>
        <w:t>雨</w:t>
      </w:r>
      <w:r w:rsidR="00F928E2" w:rsidRPr="00FF2CA0">
        <w:rPr>
          <w:rFonts w:ascii="Times New Roman" w:eastAsia="新細明體" w:hAnsi="Times New Roman" w:cs="Times New Roman"/>
          <w:color w:val="auto"/>
          <w:sz w:val="24"/>
          <w:szCs w:val="24"/>
        </w:rPr>
        <w:t>、</w:t>
      </w:r>
      <w:r w:rsidRPr="00FF2CA0">
        <w:rPr>
          <w:rFonts w:ascii="Times New Roman" w:eastAsiaTheme="minorEastAsia" w:hAnsi="Times New Roman" w:cs="Times New Roman"/>
          <w:color w:val="auto"/>
          <w:sz w:val="24"/>
          <w:szCs w:val="24"/>
        </w:rPr>
        <w:t>昆蟲</w:t>
      </w:r>
      <w:r w:rsidR="00F928E2" w:rsidRPr="00FF2CA0">
        <w:rPr>
          <w:rFonts w:ascii="Times New Roman" w:eastAsiaTheme="minorEastAsia" w:hAnsi="Times New Roman" w:cs="Times New Roman"/>
          <w:color w:val="auto"/>
          <w:sz w:val="24"/>
          <w:szCs w:val="24"/>
        </w:rPr>
        <w:t>、泥土、植物</w:t>
      </w:r>
      <w:r w:rsidRPr="00FF2CA0">
        <w:rPr>
          <w:rFonts w:ascii="Times New Roman" w:eastAsiaTheme="minorEastAsia" w:hAnsi="Times New Roman" w:cs="Times New Roman"/>
          <w:color w:val="auto"/>
          <w:sz w:val="24"/>
          <w:szCs w:val="24"/>
        </w:rPr>
        <w:t>等自然元素的力量輔助完成</w:t>
      </w:r>
      <w:r w:rsidR="00F928E2" w:rsidRPr="00FF2CA0">
        <w:rPr>
          <w:rFonts w:ascii="Times New Roman" w:eastAsiaTheme="minorEastAsia" w:hAnsi="Times New Roman" w:cs="Times New Roman"/>
          <w:color w:val="auto"/>
          <w:sz w:val="24"/>
          <w:szCs w:val="24"/>
        </w:rPr>
        <w:t>。</w:t>
      </w:r>
      <w:r w:rsidR="00F928E2" w:rsidRPr="0044052D">
        <w:rPr>
          <w:rFonts w:ascii="Times New Roman" w:eastAsiaTheme="minorEastAsia" w:hAnsi="Times New Roman" w:cs="Times New Roman"/>
          <w:color w:val="auto"/>
          <w:sz w:val="24"/>
          <w:szCs w:val="24"/>
        </w:rPr>
        <w:t>蘇特對大自然的描繪，並非採繪畫式風景或闡述性的畫像，而是以豐沛的直觀情緒表現身邊環境給她的感受，因此深受四季更迭</w:t>
      </w:r>
      <w:r w:rsidR="00F928E2" w:rsidRPr="00FF2CA0">
        <w:rPr>
          <w:rFonts w:ascii="Times New Roman" w:eastAsiaTheme="minorEastAsia" w:hAnsi="Times New Roman" w:cs="Times New Roman"/>
          <w:color w:val="auto"/>
          <w:sz w:val="24"/>
          <w:szCs w:val="24"/>
        </w:rPr>
        <w:t>與</w:t>
      </w:r>
      <w:r w:rsidR="00F928E2" w:rsidRPr="0044052D">
        <w:rPr>
          <w:rFonts w:ascii="Times New Roman" w:eastAsiaTheme="minorEastAsia" w:hAnsi="Times New Roman" w:cs="Times New Roman"/>
          <w:color w:val="auto"/>
          <w:sz w:val="24"/>
          <w:szCs w:val="24"/>
        </w:rPr>
        <w:t>各類劇變的影響</w:t>
      </w:r>
      <w:r w:rsidR="00F928E2" w:rsidRPr="00FF2CA0">
        <w:rPr>
          <w:rFonts w:ascii="Times New Roman" w:eastAsiaTheme="minorEastAsia" w:hAnsi="Times New Roman" w:cs="Times New Roman"/>
          <w:color w:val="auto"/>
          <w:sz w:val="24"/>
          <w:szCs w:val="24"/>
        </w:rPr>
        <w:t>。蘇特</w:t>
      </w:r>
      <w:r w:rsidR="00F928E2" w:rsidRPr="0044052D">
        <w:rPr>
          <w:rFonts w:ascii="Times New Roman" w:eastAsiaTheme="minorEastAsia" w:hAnsi="Times New Roman" w:cs="Times New Roman"/>
          <w:color w:val="auto"/>
          <w:sz w:val="24"/>
          <w:szCs w:val="24"/>
        </w:rPr>
        <w:t>在台</w:t>
      </w:r>
      <w:r w:rsidR="00F928E2" w:rsidRPr="00FF2CA0">
        <w:rPr>
          <w:rFonts w:ascii="Times New Roman" w:eastAsiaTheme="minorEastAsia" w:hAnsi="Times New Roman" w:cs="Times New Roman"/>
          <w:color w:val="auto"/>
          <w:sz w:val="24"/>
          <w:szCs w:val="24"/>
        </w:rPr>
        <w:t>北</w:t>
      </w:r>
      <w:r w:rsidR="00F928E2" w:rsidRPr="0044052D">
        <w:rPr>
          <w:rFonts w:ascii="Times New Roman" w:eastAsiaTheme="minorEastAsia" w:hAnsi="Times New Roman" w:cs="Times New Roman"/>
          <w:color w:val="auto"/>
          <w:sz w:val="24"/>
          <w:szCs w:val="24"/>
        </w:rPr>
        <w:t>雙年展展出的全</w:t>
      </w:r>
      <w:r w:rsidR="00F928E2" w:rsidRPr="00FF2CA0">
        <w:rPr>
          <w:rFonts w:ascii="Times New Roman" w:eastAsia="新細明體" w:hAnsi="Times New Roman" w:cs="Times New Roman"/>
          <w:color w:val="auto"/>
          <w:sz w:val="24"/>
          <w:szCs w:val="24"/>
        </w:rPr>
        <w:t>新繪畫系列，是她造訪臺灣在拉拉山的</w:t>
      </w:r>
      <w:r w:rsidR="00F928E2" w:rsidRPr="0044052D">
        <w:rPr>
          <w:rFonts w:ascii="Times New Roman" w:eastAsiaTheme="minorEastAsia" w:hAnsi="Times New Roman" w:cs="Times New Roman"/>
          <w:color w:val="auto"/>
          <w:sz w:val="24"/>
          <w:szCs w:val="24"/>
        </w:rPr>
        <w:t>茶園，以數天時間進行的創作，讓自己從瓜地馬拉的工作室環境抽離，把對臺灣風土人文的第一印象引入到作品裡</w:t>
      </w:r>
      <w:r w:rsidR="00F928E2" w:rsidRPr="00FF2CA0">
        <w:rPr>
          <w:rFonts w:ascii="Times New Roman" w:eastAsiaTheme="minorEastAsia" w:hAnsi="Times New Roman" w:cs="Times New Roman"/>
          <w:color w:val="auto"/>
          <w:sz w:val="24"/>
          <w:szCs w:val="24"/>
        </w:rPr>
        <w:t>。</w:t>
      </w:r>
    </w:p>
    <w:p w14:paraId="6616E56A" w14:textId="77777777" w:rsidR="00DC57E0" w:rsidRPr="00FF2CA0" w:rsidRDefault="00DC57E0" w:rsidP="00FF2CA0">
      <w:pPr>
        <w:pStyle w:val="Default"/>
        <w:jc w:val="both"/>
        <w:rPr>
          <w:rFonts w:ascii="Times New Roman" w:eastAsiaTheme="minorEastAsia" w:hAnsi="Times New Roman" w:cs="Times New Roman"/>
          <w:color w:val="auto"/>
          <w:sz w:val="24"/>
          <w:szCs w:val="24"/>
        </w:rPr>
      </w:pPr>
    </w:p>
    <w:p w14:paraId="07375854" w14:textId="1A02FA22" w:rsidR="005D52BA" w:rsidRPr="00FF2CA0" w:rsidRDefault="00962F4D" w:rsidP="00FF2CA0">
      <w:pPr>
        <w:pStyle w:val="Default"/>
        <w:jc w:val="both"/>
        <w:rPr>
          <w:rFonts w:ascii="Times New Roman" w:eastAsiaTheme="minorEastAsia" w:hAnsi="Times New Roman" w:cs="Times New Roman"/>
          <w:color w:val="auto"/>
          <w:sz w:val="24"/>
          <w:szCs w:val="24"/>
        </w:rPr>
      </w:pPr>
      <w:r w:rsidRPr="00FF2CA0">
        <w:rPr>
          <w:rFonts w:ascii="Times New Roman" w:eastAsiaTheme="minorEastAsia" w:hAnsi="Times New Roman" w:cs="Times New Roman"/>
          <w:color w:val="auto"/>
          <w:sz w:val="24"/>
          <w:szCs w:val="24"/>
        </w:rPr>
        <w:t>菌絲網絡社會</w:t>
      </w:r>
      <w:r w:rsidRPr="0044052D">
        <w:rPr>
          <w:rFonts w:ascii="Times New Roman" w:eastAsiaTheme="minorEastAsia" w:hAnsi="Times New Roman" w:cs="Times New Roman"/>
          <w:color w:val="auto"/>
          <w:sz w:val="24"/>
          <w:szCs w:val="24"/>
        </w:rPr>
        <w:t>（</w:t>
      </w:r>
      <w:r w:rsidRPr="0075716C">
        <w:rPr>
          <w:rFonts w:ascii="Times New Roman" w:eastAsiaTheme="minorEastAsia" w:hAnsi="Times New Roman" w:cs="Times New Roman"/>
          <w:color w:val="auto"/>
          <w:sz w:val="24"/>
          <w:szCs w:val="24"/>
        </w:rPr>
        <w:t>MNS</w:t>
      </w:r>
      <w:r w:rsidRPr="0075716C">
        <w:rPr>
          <w:rFonts w:ascii="Times New Roman" w:eastAsiaTheme="minorEastAsia" w:hAnsi="Times New Roman" w:cs="Times New Roman"/>
          <w:color w:val="auto"/>
          <w:sz w:val="24"/>
          <w:szCs w:val="24"/>
        </w:rPr>
        <w:t>）</w:t>
      </w:r>
      <w:r w:rsidRPr="00FF2CA0">
        <w:rPr>
          <w:rFonts w:ascii="Times New Roman" w:eastAsiaTheme="minorEastAsia" w:hAnsi="Times New Roman" w:cs="Times New Roman"/>
          <w:color w:val="auto"/>
          <w:sz w:val="24"/>
          <w:szCs w:val="24"/>
        </w:rPr>
        <w:t>是一項藝術家集體計畫。菌絲體是真菌細胞線狀網絡的總稱，負責分享和處理訊息，</w:t>
      </w:r>
      <w:r w:rsidR="005D52BA" w:rsidRPr="00FF2CA0">
        <w:rPr>
          <w:rFonts w:ascii="Times New Roman" w:eastAsiaTheme="minorEastAsia" w:hAnsi="Times New Roman" w:cs="Times New Roman"/>
          <w:color w:val="auto"/>
          <w:sz w:val="24"/>
          <w:szCs w:val="24"/>
        </w:rPr>
        <w:t>菌絲網絡社會為台北雙年展製作了一個大型菌絲網絡模型，展示其傳遞訊息的能力和與其他植物共生的行為。該裝置以真菌產生的棒麴黴素（</w:t>
      </w:r>
      <w:proofErr w:type="spellStart"/>
      <w:r w:rsidR="005D52BA" w:rsidRPr="00FF2CA0">
        <w:rPr>
          <w:rFonts w:ascii="Times New Roman" w:eastAsiaTheme="minorEastAsia" w:hAnsi="Times New Roman" w:cs="Times New Roman"/>
          <w:color w:val="auto"/>
          <w:sz w:val="24"/>
          <w:szCs w:val="24"/>
        </w:rPr>
        <w:t>Patulin</w:t>
      </w:r>
      <w:proofErr w:type="spellEnd"/>
      <w:r w:rsidR="005D52BA" w:rsidRPr="00FF2CA0">
        <w:rPr>
          <w:rFonts w:ascii="Times New Roman" w:eastAsiaTheme="minorEastAsia" w:hAnsi="Times New Roman" w:cs="Times New Roman"/>
          <w:color w:val="auto"/>
          <w:sz w:val="24"/>
          <w:szCs w:val="24"/>
        </w:rPr>
        <w:t>）分子結構為原型，由十七個長有靈芝菌絲體的透明壓克力原子和特製的感應器、發射器、接收器所組成。這些電子設備偵測到活體菌絲原子內的物質變化後，透過無線電頻率傳輸訊息；訊息被空間化並轉化為可在裝置中體驗的聲音。</w:t>
      </w:r>
    </w:p>
    <w:p w14:paraId="5CAB67E7" w14:textId="77777777" w:rsidR="006B59FF" w:rsidRPr="00FF2CA0" w:rsidRDefault="006B59FF" w:rsidP="00FF2CA0">
      <w:pPr>
        <w:pStyle w:val="Default"/>
        <w:jc w:val="both"/>
        <w:rPr>
          <w:rFonts w:ascii="Times New Roman" w:eastAsiaTheme="minorEastAsia" w:hAnsi="Times New Roman" w:cs="Times New Roman"/>
          <w:color w:val="auto"/>
          <w:sz w:val="24"/>
          <w:szCs w:val="24"/>
        </w:rPr>
      </w:pPr>
    </w:p>
    <w:p w14:paraId="25BD9110" w14:textId="7E3CB993" w:rsidR="0044052D" w:rsidRPr="00FF2CA0" w:rsidRDefault="0044052D" w:rsidP="00FF2CA0">
      <w:pPr>
        <w:pStyle w:val="Default"/>
        <w:jc w:val="both"/>
        <w:rPr>
          <w:rFonts w:ascii="Times New Roman" w:eastAsiaTheme="minorEastAsia" w:hAnsi="Times New Roman" w:cs="Times New Roman"/>
          <w:color w:val="auto"/>
          <w:sz w:val="24"/>
          <w:szCs w:val="24"/>
        </w:rPr>
      </w:pPr>
      <w:r w:rsidRPr="00FF2CA0">
        <w:rPr>
          <w:rFonts w:ascii="Times New Roman" w:eastAsiaTheme="minorEastAsia" w:hAnsi="Times New Roman" w:cs="Times New Roman"/>
          <w:color w:val="auto"/>
          <w:sz w:val="24"/>
          <w:szCs w:val="24"/>
        </w:rPr>
        <w:lastRenderedPageBreak/>
        <w:t>設於臺北市立美術館入口大廳的是亨利克．赫肯森（</w:t>
      </w:r>
      <w:r w:rsidRPr="00FF2CA0">
        <w:rPr>
          <w:rFonts w:ascii="Times New Roman" w:eastAsiaTheme="minorEastAsia" w:hAnsi="Times New Roman" w:cs="Times New Roman"/>
          <w:color w:val="auto"/>
          <w:sz w:val="24"/>
          <w:szCs w:val="24"/>
        </w:rPr>
        <w:t>1968</w:t>
      </w:r>
      <w:r w:rsidRPr="00FF2CA0">
        <w:rPr>
          <w:rFonts w:ascii="Times New Roman" w:eastAsiaTheme="minorEastAsia" w:hAnsi="Times New Roman" w:cs="Times New Roman"/>
          <w:color w:val="auto"/>
          <w:sz w:val="24"/>
          <w:szCs w:val="24"/>
        </w:rPr>
        <w:t>年出生於瑞典）</w:t>
      </w:r>
      <w:r w:rsidR="00B564EC">
        <w:rPr>
          <w:rFonts w:ascii="Times New Roman" w:eastAsiaTheme="minorEastAsia" w:hAnsi="Times New Roman" w:cs="Times New Roman"/>
          <w:color w:val="auto"/>
          <w:sz w:val="24"/>
          <w:szCs w:val="24"/>
        </w:rPr>
        <w:t>持續發展的作品《顛倒的樹（映射）》。一株在地樹木被倒掛</w:t>
      </w:r>
      <w:r w:rsidR="00B564EC">
        <w:rPr>
          <w:rFonts w:ascii="Times New Roman" w:eastAsiaTheme="minorEastAsia" w:hAnsi="Times New Roman" w:cs="Times New Roman" w:hint="eastAsia"/>
          <w:color w:val="auto"/>
          <w:sz w:val="24"/>
          <w:szCs w:val="24"/>
        </w:rPr>
        <w:t>、於</w:t>
      </w:r>
      <w:r w:rsidRPr="00FF2CA0">
        <w:rPr>
          <w:rFonts w:ascii="Times New Roman" w:eastAsiaTheme="minorEastAsia" w:hAnsi="Times New Roman" w:cs="Times New Roman"/>
          <w:color w:val="auto"/>
          <w:sz w:val="24"/>
          <w:szCs w:val="24"/>
        </w:rPr>
        <w:t>地板上方停懸，被物化的樹成為一件雕塑；藝術家在此挪用了杜象將非藝術轉移到藝術空間的概念。樹枝在樹冠上方和下方的鏡子中無盡反射，這株單一的樹喻指所有樹種，以及人類與大自然的關係與對它的剝削。</w:t>
      </w:r>
      <w:r w:rsidR="00652999" w:rsidRPr="00652999">
        <w:rPr>
          <w:rFonts w:ascii="Times New Roman" w:eastAsiaTheme="minorEastAsia" w:hAnsi="Times New Roman" w:cs="Times New Roman"/>
          <w:color w:val="auto"/>
          <w:sz w:val="24"/>
          <w:szCs w:val="24"/>
        </w:rPr>
        <w:t>策展人范切斯科．馬納克達（</w:t>
      </w:r>
      <w:r w:rsidR="00652999" w:rsidRPr="00652999">
        <w:rPr>
          <w:rFonts w:ascii="Times New Roman" w:eastAsiaTheme="minorEastAsia" w:hAnsi="Times New Roman" w:cs="Times New Roman"/>
          <w:color w:val="auto"/>
          <w:sz w:val="24"/>
          <w:szCs w:val="24"/>
        </w:rPr>
        <w:t xml:space="preserve">Francesco </w:t>
      </w:r>
      <w:proofErr w:type="spellStart"/>
      <w:r w:rsidR="00652999" w:rsidRPr="00652999">
        <w:rPr>
          <w:rFonts w:ascii="Times New Roman" w:eastAsiaTheme="minorEastAsia" w:hAnsi="Times New Roman" w:cs="Times New Roman"/>
          <w:color w:val="auto"/>
          <w:sz w:val="24"/>
          <w:szCs w:val="24"/>
        </w:rPr>
        <w:t>Manacorda</w:t>
      </w:r>
      <w:proofErr w:type="spellEnd"/>
      <w:r w:rsidR="00652999" w:rsidRPr="00652999">
        <w:rPr>
          <w:rFonts w:ascii="Times New Roman" w:eastAsiaTheme="minorEastAsia" w:hAnsi="Times New Roman" w:cs="Times New Roman"/>
          <w:color w:val="auto"/>
          <w:sz w:val="24"/>
          <w:szCs w:val="24"/>
        </w:rPr>
        <w:t>）與藝術家赫肯森表示，《顛倒的樹（映射）》一方面實驗性地用一種轉化方式表現自然，另一方面也強化了體現任一樹木所處的環境。這種環境卻處在一種脆弱的狀態，在雙鏡子創造的無限空間中，諸如生與死、具體與抽象、組織與混亂等對立狀態，反而呈現一種相互連貫而非永不相容的特質。</w:t>
      </w:r>
    </w:p>
    <w:p w14:paraId="7472D798" w14:textId="2F991B5E" w:rsidR="0044052D" w:rsidRPr="00FF2CA0" w:rsidRDefault="0044052D" w:rsidP="00FF2CA0">
      <w:pPr>
        <w:pStyle w:val="Default"/>
        <w:jc w:val="both"/>
        <w:rPr>
          <w:rFonts w:ascii="Times New Roman" w:eastAsiaTheme="minorEastAsia" w:hAnsi="Times New Roman" w:cs="Times New Roman"/>
          <w:color w:val="auto"/>
          <w:sz w:val="24"/>
          <w:szCs w:val="24"/>
        </w:rPr>
      </w:pPr>
    </w:p>
    <w:p w14:paraId="48FF6384" w14:textId="4FF4D26C" w:rsidR="00771E6B" w:rsidRPr="00FF2CA0" w:rsidRDefault="00771E6B" w:rsidP="00FF2CA0">
      <w:pPr>
        <w:jc w:val="both"/>
        <w:rPr>
          <w:rFonts w:ascii="Times New Roman" w:eastAsiaTheme="minorEastAsia" w:hAnsi="Times New Roman" w:cs="Times New Roman"/>
          <w:lang w:eastAsia="zh-TW"/>
        </w:rPr>
      </w:pPr>
      <w:r w:rsidRPr="00FF2CA0">
        <w:rPr>
          <w:rFonts w:ascii="Times New Roman" w:eastAsiaTheme="minorEastAsia" w:hAnsi="Times New Roman" w:cs="Times New Roman"/>
          <w:color w:val="auto"/>
          <w:lang w:eastAsia="zh-TW"/>
        </w:rPr>
        <w:t>創設於</w:t>
      </w:r>
      <w:r w:rsidRPr="00FF2CA0">
        <w:rPr>
          <w:rFonts w:ascii="Times New Roman" w:eastAsiaTheme="minorEastAsia" w:hAnsi="Times New Roman" w:cs="Times New Roman"/>
          <w:color w:val="auto"/>
          <w:lang w:eastAsia="zh-TW"/>
        </w:rPr>
        <w:t>2006</w:t>
      </w:r>
      <w:r w:rsidRPr="00FF2CA0">
        <w:rPr>
          <w:rFonts w:ascii="Times New Roman" w:eastAsiaTheme="minorEastAsia" w:hAnsi="Times New Roman" w:cs="Times New Roman"/>
          <w:color w:val="auto"/>
          <w:lang w:eastAsia="zh-TW"/>
        </w:rPr>
        <w:t>年致力保護</w:t>
      </w:r>
      <w:r w:rsidR="0075716C">
        <w:rPr>
          <w:rFonts w:ascii="Times New Roman" w:eastAsiaTheme="minorEastAsia" w:hAnsi="Times New Roman" w:cs="Times New Roman"/>
          <w:color w:val="auto"/>
          <w:lang w:eastAsia="zh-TW"/>
        </w:rPr>
        <w:t>臺灣</w:t>
      </w:r>
      <w:r w:rsidRPr="00FF2CA0">
        <w:rPr>
          <w:rFonts w:ascii="Times New Roman" w:eastAsiaTheme="minorEastAsia" w:hAnsi="Times New Roman" w:cs="Times New Roman"/>
          <w:color w:val="auto"/>
          <w:lang w:eastAsia="zh-TW"/>
        </w:rPr>
        <w:t>山海風光與人文之美的</w:t>
      </w:r>
      <w:r w:rsidR="0075716C">
        <w:rPr>
          <w:rFonts w:ascii="Times New Roman" w:eastAsiaTheme="minorEastAsia" w:hAnsi="Times New Roman" w:cs="Times New Roman" w:hint="eastAsia"/>
          <w:color w:val="auto"/>
          <w:lang w:eastAsia="zh-TW"/>
        </w:rPr>
        <w:t>臺</w:t>
      </w:r>
      <w:r w:rsidRPr="00FF2CA0">
        <w:rPr>
          <w:rFonts w:ascii="Times New Roman" w:eastAsiaTheme="minorEastAsia" w:hAnsi="Times New Roman" w:cs="Times New Roman"/>
          <w:color w:val="auto"/>
          <w:lang w:eastAsia="zh-TW"/>
        </w:rPr>
        <w:t>灣千里步道協會，除靜態呈現協會歷年的鋪面調查、手作步道計畫影音文件、傳統工法簡介，也規劃實地走讀活動與座談，期望以步道作為途徑，召喚藏於人們心中與步道共通的精神性，以及與自然的關係。實地走讀活動於</w:t>
      </w:r>
      <w:r w:rsidRPr="00FF2CA0">
        <w:rPr>
          <w:rFonts w:ascii="Times New Roman" w:eastAsiaTheme="minorEastAsia" w:hAnsi="Times New Roman" w:cs="Times New Roman"/>
          <w:color w:val="auto"/>
          <w:lang w:eastAsia="zh-TW"/>
        </w:rPr>
        <w:t>12</w:t>
      </w:r>
      <w:r w:rsidRPr="00FF2CA0">
        <w:rPr>
          <w:rFonts w:ascii="Times New Roman" w:eastAsiaTheme="minorEastAsia" w:hAnsi="Times New Roman" w:cs="Times New Roman"/>
          <w:color w:val="auto"/>
          <w:lang w:eastAsia="zh-TW"/>
        </w:rPr>
        <w:t>月舉行</w:t>
      </w:r>
      <w:r w:rsidR="00AD1D29" w:rsidRPr="00FF2CA0">
        <w:rPr>
          <w:rFonts w:ascii="Times New Roman" w:eastAsiaTheme="minorEastAsia" w:hAnsi="Times New Roman" w:cs="Times New Roman"/>
          <w:color w:val="auto"/>
          <w:lang w:eastAsia="zh-TW"/>
        </w:rPr>
        <w:t>，</w:t>
      </w:r>
      <w:r w:rsidRPr="00FF2CA0">
        <w:rPr>
          <w:rFonts w:ascii="Times New Roman" w:eastAsiaTheme="minorEastAsia" w:hAnsi="Times New Roman" w:cs="Times New Roman"/>
          <w:color w:val="auto"/>
          <w:lang w:eastAsia="zh-TW"/>
        </w:rPr>
        <w:t>包括走讀劍潭山步道及圓山水神社的</w:t>
      </w:r>
      <w:r w:rsidR="00AD1D29" w:rsidRPr="00FF2CA0">
        <w:rPr>
          <w:rFonts w:ascii="Times New Roman" w:eastAsiaTheme="minorEastAsia" w:hAnsi="Times New Roman" w:cs="Times New Roman"/>
          <w:color w:val="auto"/>
          <w:lang w:eastAsia="zh-TW"/>
        </w:rPr>
        <w:t>「</w:t>
      </w:r>
      <w:r w:rsidRPr="00FF2CA0">
        <w:rPr>
          <w:rFonts w:ascii="Times New Roman" w:eastAsiaTheme="minorEastAsia" w:hAnsi="Times New Roman" w:cs="Times New Roman"/>
          <w:color w:val="auto"/>
          <w:lang w:eastAsia="zh-TW"/>
        </w:rPr>
        <w:t>從郭雪湖《圓山附近》（</w:t>
      </w:r>
      <w:r w:rsidRPr="00FF2CA0">
        <w:rPr>
          <w:rFonts w:ascii="Times New Roman" w:eastAsiaTheme="minorEastAsia" w:hAnsi="Times New Roman" w:cs="Times New Roman"/>
          <w:color w:val="auto"/>
          <w:lang w:eastAsia="zh-TW"/>
        </w:rPr>
        <w:t>1928</w:t>
      </w:r>
      <w:r w:rsidRPr="00FF2CA0">
        <w:rPr>
          <w:rFonts w:ascii="Times New Roman" w:eastAsiaTheme="minorEastAsia" w:hAnsi="Times New Roman" w:cs="Times New Roman"/>
          <w:color w:val="auto"/>
          <w:lang w:eastAsia="zh-TW"/>
        </w:rPr>
        <w:t>）到「圓山有樂園」（</w:t>
      </w:r>
      <w:r w:rsidRPr="00FF2CA0">
        <w:rPr>
          <w:rFonts w:ascii="Times New Roman" w:eastAsiaTheme="minorEastAsia" w:hAnsi="Times New Roman" w:cs="Times New Roman"/>
          <w:color w:val="auto"/>
          <w:lang w:eastAsia="zh-TW"/>
        </w:rPr>
        <w:t>1987</w:t>
      </w:r>
      <w:r w:rsidRPr="00FF2CA0">
        <w:rPr>
          <w:rFonts w:ascii="Times New Roman" w:eastAsiaTheme="minorEastAsia" w:hAnsi="Times New Roman" w:cs="Times New Roman"/>
          <w:color w:val="auto"/>
          <w:lang w:eastAsia="zh-TW"/>
        </w:rPr>
        <w:t>）</w:t>
      </w:r>
      <w:r w:rsidR="00AD1D29" w:rsidRPr="00FF2CA0">
        <w:rPr>
          <w:rFonts w:ascii="Times New Roman" w:eastAsiaTheme="minorEastAsia" w:hAnsi="Times New Roman" w:cs="Times New Roman"/>
          <w:color w:val="auto"/>
          <w:lang w:eastAsia="zh-TW"/>
        </w:rPr>
        <w:t>」、</w:t>
      </w:r>
      <w:r w:rsidR="00AD1D29" w:rsidRPr="00FF2CA0">
        <w:rPr>
          <w:rFonts w:ascii="Times New Roman" w:eastAsiaTheme="minorEastAsia" w:hAnsi="Times New Roman" w:cs="Times New Roman"/>
          <w:lang w:eastAsia="zh-TW"/>
        </w:rPr>
        <w:t>走讀景美山仙跡岩海巡署支線手的</w:t>
      </w:r>
      <w:r w:rsidR="00AD1D29" w:rsidRPr="00FF2CA0">
        <w:rPr>
          <w:rFonts w:ascii="Times New Roman" w:eastAsiaTheme="minorEastAsia" w:hAnsi="Times New Roman" w:cs="Times New Roman"/>
          <w:color w:val="auto"/>
          <w:lang w:eastAsia="zh-TW"/>
        </w:rPr>
        <w:t>「</w:t>
      </w:r>
      <w:r w:rsidRPr="00FF2CA0">
        <w:rPr>
          <w:rFonts w:ascii="Times New Roman" w:eastAsiaTheme="minorEastAsia" w:hAnsi="Times New Roman" w:cs="Times New Roman"/>
          <w:lang w:eastAsia="zh-TW"/>
        </w:rPr>
        <w:t>搶救都市生態孤島</w:t>
      </w:r>
      <w:r w:rsidR="00AD1D29" w:rsidRPr="00FF2CA0">
        <w:rPr>
          <w:rFonts w:ascii="Times New Roman" w:eastAsiaTheme="minorEastAsia" w:hAnsi="Times New Roman" w:cs="Times New Roman"/>
          <w:color w:val="auto"/>
          <w:lang w:eastAsia="zh-TW"/>
        </w:rPr>
        <w:t>」以及「</w:t>
      </w:r>
      <w:r w:rsidRPr="00FF2CA0">
        <w:rPr>
          <w:rFonts w:ascii="Times New Roman" w:eastAsiaTheme="minorEastAsia" w:hAnsi="Times New Roman" w:cs="Times New Roman"/>
          <w:lang w:eastAsia="zh-TW"/>
        </w:rPr>
        <w:t>從淡蘭百年山徑走進臺北城</w:t>
      </w:r>
      <w:r w:rsidR="00AD1D29" w:rsidRPr="00FF2CA0">
        <w:rPr>
          <w:rFonts w:ascii="Times New Roman" w:eastAsiaTheme="minorEastAsia" w:hAnsi="Times New Roman" w:cs="Times New Roman"/>
          <w:color w:val="auto"/>
          <w:lang w:eastAsia="zh-TW"/>
        </w:rPr>
        <w:t>」三場走讀活動</w:t>
      </w:r>
      <w:r w:rsidR="00AD1D29" w:rsidRPr="00FF2CA0">
        <w:rPr>
          <w:rFonts w:ascii="Times New Roman" w:eastAsiaTheme="minorEastAsia" w:hAnsi="Times New Roman" w:cs="Times New Roman"/>
          <w:lang w:eastAsia="zh-TW"/>
        </w:rPr>
        <w:t>。</w:t>
      </w:r>
    </w:p>
    <w:p w14:paraId="2BF16C40" w14:textId="77777777" w:rsidR="00962F4D" w:rsidRPr="00FF2CA0" w:rsidRDefault="00962F4D" w:rsidP="00FF2CA0">
      <w:pPr>
        <w:jc w:val="both"/>
        <w:rPr>
          <w:rFonts w:ascii="Times New Roman" w:eastAsiaTheme="minorEastAsia" w:hAnsi="Times New Roman" w:cs="Times New Roman"/>
          <w:color w:val="auto"/>
          <w:kern w:val="0"/>
          <w:lang w:eastAsia="zh-TW"/>
        </w:rPr>
      </w:pPr>
    </w:p>
    <w:p w14:paraId="4D13889C" w14:textId="77777777" w:rsidR="00DF688A" w:rsidRDefault="0079056C" w:rsidP="00FF2CA0">
      <w:pPr>
        <w:jc w:val="both"/>
        <w:rPr>
          <w:rFonts w:ascii="Times New Roman" w:eastAsiaTheme="minorEastAsia" w:hAnsi="Times New Roman" w:cs="Times New Roman"/>
          <w:color w:val="auto"/>
          <w:lang w:eastAsia="zh-TW"/>
        </w:rPr>
      </w:pPr>
      <w:r w:rsidRPr="00FF2CA0">
        <w:rPr>
          <w:rFonts w:ascii="Times New Roman" w:eastAsiaTheme="minorEastAsia" w:hAnsi="Times New Roman" w:cs="Times New Roman"/>
          <w:color w:val="auto"/>
          <w:lang w:eastAsia="zh-TW"/>
        </w:rPr>
        <w:t>北美館館長林平進一步闡述回應：「本屆台北雙年展從過去身分認同、政治與全球化金融危機、資訊與科技高度發達等議題，轉而關注與人類切身相關的環境與生存議題。美術館作為台北雙年展的基地，將是展覽的中樞神經系統，透過實驗性操作，成為跨越專業領域多元討論的平臺；在新紀元中我們得以向外擴展，也持續引發及反饋更多的生態反思與迴響。」</w:t>
      </w:r>
    </w:p>
    <w:p w14:paraId="3E8F59AD" w14:textId="77777777" w:rsidR="00DF688A" w:rsidRDefault="00DF688A" w:rsidP="00FF2CA0">
      <w:pPr>
        <w:jc w:val="both"/>
        <w:rPr>
          <w:rFonts w:ascii="Times New Roman" w:eastAsiaTheme="minorEastAsia" w:hAnsi="Times New Roman" w:cs="Times New Roman"/>
          <w:color w:val="auto"/>
          <w:lang w:eastAsia="zh-TW"/>
        </w:rPr>
      </w:pPr>
    </w:p>
    <w:p w14:paraId="241946A9" w14:textId="016C9B52" w:rsidR="00137480" w:rsidRPr="00FF2CA0" w:rsidRDefault="008D3160" w:rsidP="00FF2CA0">
      <w:pPr>
        <w:jc w:val="both"/>
        <w:rPr>
          <w:rFonts w:ascii="Times New Roman" w:eastAsiaTheme="minorEastAsia" w:hAnsi="Times New Roman" w:cs="Times New Roman"/>
          <w:color w:val="auto"/>
          <w:lang w:eastAsia="zh-TW"/>
        </w:rPr>
      </w:pPr>
      <w:r w:rsidRPr="00FF2CA0">
        <w:rPr>
          <w:rFonts w:ascii="Times New Roman" w:eastAsiaTheme="minorEastAsia" w:hAnsi="Times New Roman" w:cs="Times New Roman"/>
          <w:color w:val="auto"/>
          <w:lang w:eastAsia="zh-TW"/>
        </w:rPr>
        <w:t>2018</w:t>
      </w:r>
      <w:r w:rsidR="00A94615" w:rsidRPr="00FF2CA0">
        <w:rPr>
          <w:rFonts w:ascii="Times New Roman" w:eastAsiaTheme="minorEastAsia" w:hAnsi="Times New Roman" w:cs="Times New Roman"/>
          <w:color w:val="auto"/>
          <w:lang w:eastAsia="zh-TW"/>
        </w:rPr>
        <w:t>台北雙年展以開放討論的角度重新觀照自然與生態議題，與美術館</w:t>
      </w:r>
      <w:r w:rsidR="00E32BD6" w:rsidRPr="00FF2CA0">
        <w:rPr>
          <w:rFonts w:ascii="Times New Roman" w:eastAsiaTheme="minorEastAsia" w:hAnsi="Times New Roman" w:cs="Times New Roman"/>
          <w:color w:val="auto"/>
          <w:lang w:eastAsia="zh-TW"/>
        </w:rPr>
        <w:t>場域</w:t>
      </w:r>
      <w:r w:rsidR="00A94615" w:rsidRPr="00FF2CA0">
        <w:rPr>
          <w:rFonts w:ascii="Times New Roman" w:eastAsiaTheme="minorEastAsia" w:hAnsi="Times New Roman" w:cs="Times New Roman"/>
          <w:color w:val="auto"/>
          <w:lang w:eastAsia="zh-TW"/>
        </w:rPr>
        <w:t>展開對話，共同尋索</w:t>
      </w:r>
      <w:r w:rsidR="00E32BD6" w:rsidRPr="00FF2CA0">
        <w:rPr>
          <w:rFonts w:ascii="Times New Roman" w:eastAsiaTheme="minorEastAsia" w:hAnsi="Times New Roman" w:cs="Times New Roman"/>
          <w:color w:val="auto"/>
          <w:lang w:eastAsia="zh-TW"/>
        </w:rPr>
        <w:t>過程導向策展機制的可能</w:t>
      </w:r>
      <w:r w:rsidR="00A94615" w:rsidRPr="00FF2CA0">
        <w:rPr>
          <w:rFonts w:ascii="Times New Roman" w:eastAsiaTheme="minorEastAsia" w:hAnsi="Times New Roman" w:cs="Times New Roman"/>
          <w:color w:val="auto"/>
          <w:lang w:eastAsia="zh-TW"/>
        </w:rPr>
        <w:t>。</w:t>
      </w:r>
      <w:r w:rsidRPr="00FF2CA0">
        <w:rPr>
          <w:rFonts w:ascii="Times New Roman" w:eastAsiaTheme="minorEastAsia" w:hAnsi="Times New Roman" w:cs="Times New Roman"/>
          <w:color w:val="auto"/>
          <w:lang w:eastAsia="zh-TW"/>
        </w:rPr>
        <w:t>透過當代藝術進行思辨與實驗，</w:t>
      </w:r>
      <w:r w:rsidR="00A94615" w:rsidRPr="00FF2CA0">
        <w:rPr>
          <w:rFonts w:ascii="Times New Roman" w:eastAsiaTheme="minorEastAsia" w:hAnsi="Times New Roman" w:cs="Times New Roman"/>
          <w:color w:val="auto"/>
          <w:lang w:eastAsia="zh-TW"/>
        </w:rPr>
        <w:t>各組參展者與團隊</w:t>
      </w:r>
      <w:r w:rsidRPr="00FF2CA0">
        <w:rPr>
          <w:rFonts w:ascii="Times New Roman" w:eastAsiaTheme="minorEastAsia" w:hAnsi="Times New Roman" w:cs="Times New Roman"/>
          <w:color w:val="auto"/>
          <w:lang w:eastAsia="zh-TW"/>
        </w:rPr>
        <w:t>藉由多元形式的實踐與創作，</w:t>
      </w:r>
      <w:r w:rsidR="00A94615" w:rsidRPr="00FF2CA0">
        <w:rPr>
          <w:rFonts w:ascii="Times New Roman" w:eastAsiaTheme="minorEastAsia" w:hAnsi="Times New Roman" w:cs="Times New Roman"/>
          <w:color w:val="auto"/>
          <w:lang w:eastAsia="zh-TW"/>
        </w:rPr>
        <w:t>探尋人類自身在當代可能的存在方式。</w:t>
      </w:r>
    </w:p>
    <w:p w14:paraId="4C9AA017" w14:textId="77777777" w:rsidR="00DC57E0" w:rsidRPr="00FF2CA0" w:rsidRDefault="00DC57E0" w:rsidP="00FF2CA0">
      <w:pPr>
        <w:jc w:val="both"/>
        <w:rPr>
          <w:rFonts w:ascii="Times New Roman" w:eastAsiaTheme="minorEastAsia" w:hAnsi="Times New Roman" w:cs="Times New Roman"/>
          <w:color w:val="auto"/>
          <w:lang w:eastAsia="zh-TW"/>
        </w:rPr>
      </w:pPr>
    </w:p>
    <w:p w14:paraId="0727D93A" w14:textId="77777777" w:rsidR="00AB2522" w:rsidRPr="0075716C" w:rsidRDefault="00AB2522" w:rsidP="00FF2CA0">
      <w:pPr>
        <w:tabs>
          <w:tab w:val="left" w:pos="8080"/>
        </w:tabs>
        <w:spacing w:line="380" w:lineRule="exact"/>
        <w:contextualSpacing/>
        <w:jc w:val="both"/>
        <w:rPr>
          <w:rFonts w:ascii="Times New Roman" w:eastAsiaTheme="minorEastAsia" w:hAnsi="Times New Roman" w:cs="Times New Roman"/>
          <w:color w:val="auto"/>
          <w:lang w:eastAsia="zh-TW"/>
        </w:rPr>
      </w:pPr>
      <w:r w:rsidRPr="0044052D">
        <w:rPr>
          <w:rFonts w:ascii="Times New Roman" w:eastAsiaTheme="minorEastAsia" w:hAnsi="Times New Roman" w:cs="Times New Roman"/>
          <w:color w:val="auto"/>
          <w:lang w:eastAsia="zh-TW"/>
        </w:rPr>
        <w:t>參展者與參展團隊名單如下：</w:t>
      </w:r>
    </w:p>
    <w:p w14:paraId="28F5FD19" w14:textId="4E56460F" w:rsidR="00AB2522" w:rsidRPr="00FF2CA0" w:rsidRDefault="00AB2522" w:rsidP="00FF2CA0">
      <w:pPr>
        <w:jc w:val="both"/>
        <w:rPr>
          <w:rFonts w:ascii="Times New Roman" w:eastAsiaTheme="minorEastAsia" w:hAnsi="Times New Roman" w:cs="Times New Roman"/>
          <w:color w:val="auto"/>
          <w:lang w:eastAsia="zh-TW"/>
        </w:rPr>
      </w:pPr>
      <w:r w:rsidRPr="0075716C">
        <w:rPr>
          <w:rFonts w:ascii="Times New Roman" w:eastAsiaTheme="minorEastAsia" w:hAnsi="Times New Roman" w:cs="Times New Roman"/>
          <w:color w:val="auto"/>
          <w:lang w:eastAsia="zh-TW"/>
        </w:rPr>
        <w:t>隆薩克．阿努瓦特菲蒙（</w:t>
      </w:r>
      <w:proofErr w:type="spellStart"/>
      <w:r w:rsidRPr="0075716C">
        <w:rPr>
          <w:rFonts w:ascii="Times New Roman" w:eastAsiaTheme="minorEastAsia" w:hAnsi="Times New Roman" w:cs="Times New Roman"/>
          <w:color w:val="auto"/>
          <w:lang w:eastAsia="zh-TW"/>
        </w:rPr>
        <w:t>Ruangsak</w:t>
      </w:r>
      <w:proofErr w:type="spellEnd"/>
      <w:r w:rsidRPr="0075716C">
        <w:rPr>
          <w:rFonts w:ascii="Times New Roman" w:eastAsiaTheme="minorEastAsia" w:hAnsi="Times New Roman" w:cs="Times New Roman"/>
          <w:color w:val="auto"/>
          <w:lang w:eastAsia="zh-TW"/>
        </w:rPr>
        <w:t xml:space="preserve"> ANUWATWIMON</w:t>
      </w:r>
      <w:r w:rsidRPr="0075716C">
        <w:rPr>
          <w:rFonts w:ascii="Times New Roman" w:eastAsiaTheme="minorEastAsia" w:hAnsi="Times New Roman" w:cs="Times New Roman"/>
          <w:color w:val="auto"/>
          <w:lang w:eastAsia="zh-TW"/>
        </w:rPr>
        <w:t>）、瑪莎．艾恬薩（</w:t>
      </w:r>
      <w:r w:rsidRPr="0075716C">
        <w:rPr>
          <w:rFonts w:ascii="Times New Roman" w:eastAsiaTheme="minorEastAsia" w:hAnsi="Times New Roman" w:cs="Times New Roman"/>
          <w:color w:val="auto"/>
          <w:lang w:eastAsia="zh-TW"/>
        </w:rPr>
        <w:t>Martha ATIENZA</w:t>
      </w:r>
      <w:r w:rsidRPr="0075716C">
        <w:rPr>
          <w:rFonts w:ascii="Times New Roman" w:eastAsiaTheme="minorEastAsia" w:hAnsi="Times New Roman" w:cs="Times New Roman"/>
          <w:color w:val="auto"/>
          <w:lang w:eastAsia="zh-TW"/>
        </w:rPr>
        <w:t>）、區秀詒、烏蘇拉．畢曼（</w:t>
      </w:r>
      <w:r w:rsidRPr="00A74CDE">
        <w:rPr>
          <w:rFonts w:ascii="Times New Roman" w:eastAsiaTheme="minorEastAsia" w:hAnsi="Times New Roman" w:cs="Times New Roman"/>
          <w:color w:val="auto"/>
          <w:lang w:eastAsia="zh-TW"/>
        </w:rPr>
        <w:t>Ursula BIEMANN</w:t>
      </w:r>
      <w:r w:rsidRPr="00A74CDE">
        <w:rPr>
          <w:rFonts w:ascii="Times New Roman" w:eastAsiaTheme="minorEastAsia" w:hAnsi="Times New Roman" w:cs="Times New Roman"/>
          <w:color w:val="auto"/>
          <w:lang w:eastAsia="zh-TW"/>
        </w:rPr>
        <w:t>）、阿列克斯．布爾達科夫（</w:t>
      </w:r>
      <w:r w:rsidRPr="00A74CDE">
        <w:rPr>
          <w:rFonts w:ascii="Times New Roman" w:eastAsiaTheme="minorEastAsia" w:hAnsi="Times New Roman" w:cs="Times New Roman"/>
          <w:color w:val="auto"/>
          <w:lang w:eastAsia="zh-TW"/>
        </w:rPr>
        <w:t>Alexey BULDAKOV</w:t>
      </w:r>
      <w:r w:rsidRPr="00A74CDE">
        <w:rPr>
          <w:rFonts w:ascii="Times New Roman" w:eastAsiaTheme="minorEastAsia" w:hAnsi="Times New Roman" w:cs="Times New Roman"/>
          <w:color w:val="auto"/>
          <w:lang w:eastAsia="zh-TW"/>
        </w:rPr>
        <w:t>）、張懷文＋</w:t>
      </w:r>
      <w:r w:rsidRPr="00652999">
        <w:rPr>
          <w:rFonts w:ascii="Times New Roman" w:eastAsiaTheme="minorEastAsia" w:hAnsi="Times New Roman" w:cs="Times New Roman"/>
          <w:color w:val="auto"/>
          <w:lang w:eastAsia="zh-TW"/>
        </w:rPr>
        <w:t>MAS</w:t>
      </w:r>
      <w:r w:rsidRPr="00652999">
        <w:rPr>
          <w:rFonts w:ascii="Times New Roman" w:eastAsiaTheme="minorEastAsia" w:hAnsi="Times New Roman" w:cs="Times New Roman"/>
          <w:color w:val="auto"/>
          <w:lang w:eastAsia="zh-TW"/>
        </w:rPr>
        <w:t>微建築研究室、張碩尹、晁瑞光＋臺南社區大學、朱利安．夏利耶（</w:t>
      </w:r>
      <w:r w:rsidRPr="00652999">
        <w:rPr>
          <w:rFonts w:ascii="Times New Roman" w:eastAsiaTheme="minorEastAsia" w:hAnsi="Times New Roman" w:cs="Times New Roman"/>
          <w:color w:val="auto"/>
          <w:lang w:eastAsia="zh-TW"/>
        </w:rPr>
        <w:t>Julian CHARRIÈRE</w:t>
      </w:r>
      <w:r w:rsidRPr="00652999">
        <w:rPr>
          <w:rFonts w:ascii="Times New Roman" w:eastAsiaTheme="minorEastAsia" w:hAnsi="Times New Roman" w:cs="Times New Roman"/>
          <w:color w:val="auto"/>
          <w:lang w:eastAsia="zh-TW"/>
        </w:rPr>
        <w:t>）、</w:t>
      </w:r>
      <w:r w:rsidR="00A94615" w:rsidRPr="00FF2CA0">
        <w:rPr>
          <w:rFonts w:ascii="Times New Roman" w:eastAsiaTheme="minorEastAsia" w:hAnsi="Times New Roman" w:cs="Times New Roman"/>
          <w:color w:val="auto"/>
          <w:lang w:eastAsia="zh-TW"/>
        </w:rPr>
        <w:t>陳珠櫻＋太陽能昆蟲生態箱工作坊</w:t>
      </w:r>
      <w:r w:rsidRPr="00FF2CA0">
        <w:rPr>
          <w:rFonts w:ascii="Times New Roman" w:eastAsiaTheme="minorEastAsia" w:hAnsi="Times New Roman" w:cs="Times New Roman"/>
          <w:color w:val="auto"/>
          <w:lang w:eastAsia="zh-TW"/>
        </w:rPr>
        <w:t>、露西．戴維斯（</w:t>
      </w:r>
      <w:r w:rsidRPr="00FF2CA0">
        <w:rPr>
          <w:rFonts w:ascii="Times New Roman" w:eastAsiaTheme="minorEastAsia" w:hAnsi="Times New Roman" w:cs="Times New Roman"/>
          <w:color w:val="auto"/>
          <w:lang w:eastAsia="zh-TW"/>
        </w:rPr>
        <w:t>Lucy DAVIS</w:t>
      </w:r>
      <w:r w:rsidRPr="00FF2CA0">
        <w:rPr>
          <w:rFonts w:ascii="Times New Roman" w:eastAsiaTheme="minorEastAsia" w:hAnsi="Times New Roman" w:cs="Times New Roman"/>
          <w:color w:val="auto"/>
          <w:lang w:eastAsia="zh-TW"/>
        </w:rPr>
        <w:t>）、在地實驗、范欽慧、未來農夫、圖爾．格林富特（</w:t>
      </w:r>
      <w:r w:rsidRPr="00FF2CA0">
        <w:rPr>
          <w:rFonts w:ascii="Times New Roman" w:eastAsiaTheme="minorEastAsia" w:hAnsi="Times New Roman" w:cs="Times New Roman"/>
          <w:color w:val="auto"/>
          <w:lang w:eastAsia="zh-TW"/>
        </w:rPr>
        <w:t>Tue GREENFORT</w:t>
      </w:r>
      <w:r w:rsidRPr="00FF2CA0">
        <w:rPr>
          <w:rFonts w:ascii="Times New Roman" w:eastAsiaTheme="minorEastAsia" w:hAnsi="Times New Roman" w:cs="Times New Roman"/>
          <w:color w:val="auto"/>
          <w:lang w:eastAsia="zh-TW"/>
        </w:rPr>
        <w:t>）、英果．古騰（</w:t>
      </w:r>
      <w:r w:rsidRPr="00FF2CA0">
        <w:rPr>
          <w:rFonts w:ascii="Times New Roman" w:eastAsiaTheme="minorEastAsia" w:hAnsi="Times New Roman" w:cs="Times New Roman"/>
          <w:color w:val="auto"/>
          <w:lang w:eastAsia="zh-TW"/>
        </w:rPr>
        <w:t>Ingo GÜNTHER</w:t>
      </w:r>
      <w:r w:rsidRPr="00FF2CA0">
        <w:rPr>
          <w:rFonts w:ascii="Times New Roman" w:eastAsiaTheme="minorEastAsia" w:hAnsi="Times New Roman" w:cs="Times New Roman"/>
          <w:color w:val="auto"/>
          <w:lang w:eastAsia="zh-TW"/>
        </w:rPr>
        <w:t>）</w:t>
      </w:r>
      <w:r w:rsidR="00A94615" w:rsidRPr="00FF2CA0">
        <w:rPr>
          <w:rFonts w:ascii="Times New Roman" w:eastAsiaTheme="minorEastAsia" w:hAnsi="Times New Roman" w:cs="Times New Roman"/>
          <w:color w:val="auto"/>
          <w:lang w:eastAsia="zh-TW"/>
        </w:rPr>
        <w:t>、古斯塔夫松</w:t>
      </w:r>
      <w:r w:rsidR="00A94615" w:rsidRPr="00FF2CA0">
        <w:rPr>
          <w:rFonts w:ascii="Times New Roman" w:eastAsiaTheme="minorEastAsia" w:hAnsi="Times New Roman" w:cs="Times New Roman"/>
          <w:color w:val="auto"/>
          <w:lang w:eastAsia="zh-TW"/>
        </w:rPr>
        <w:t xml:space="preserve"> &amp; </w:t>
      </w:r>
      <w:r w:rsidR="00A94615" w:rsidRPr="00FF2CA0">
        <w:rPr>
          <w:rFonts w:ascii="Times New Roman" w:eastAsiaTheme="minorEastAsia" w:hAnsi="Times New Roman" w:cs="Times New Roman"/>
          <w:color w:val="auto"/>
          <w:lang w:eastAsia="zh-TW"/>
        </w:rPr>
        <w:t>哈波亞（</w:t>
      </w:r>
      <w:r w:rsidR="00A94615" w:rsidRPr="00FF2CA0">
        <w:rPr>
          <w:rFonts w:ascii="Times New Roman" w:eastAsiaTheme="minorEastAsia" w:hAnsi="Times New Roman" w:cs="Times New Roman"/>
          <w:color w:val="auto"/>
          <w:lang w:eastAsia="zh-TW"/>
        </w:rPr>
        <w:t>GUSTAFSSON &amp; HAAPOJA</w:t>
      </w:r>
      <w:r w:rsidR="00A94615" w:rsidRPr="00FF2CA0">
        <w:rPr>
          <w:rFonts w:ascii="Times New Roman" w:eastAsiaTheme="minorEastAsia" w:hAnsi="Times New Roman" w:cs="Times New Roman"/>
          <w:color w:val="auto"/>
          <w:lang w:eastAsia="zh-TW"/>
        </w:rPr>
        <w:t>）</w:t>
      </w:r>
      <w:r w:rsidRPr="00FF2CA0">
        <w:rPr>
          <w:rFonts w:ascii="Times New Roman" w:eastAsiaTheme="minorEastAsia" w:hAnsi="Times New Roman" w:cs="Times New Roman"/>
          <w:color w:val="auto"/>
          <w:lang w:eastAsia="zh-TW"/>
        </w:rPr>
        <w:t>、亨利克．赫肯森（</w:t>
      </w:r>
      <w:r w:rsidRPr="00FF2CA0">
        <w:rPr>
          <w:rFonts w:ascii="Times New Roman" w:eastAsiaTheme="minorEastAsia" w:hAnsi="Times New Roman" w:cs="Times New Roman"/>
          <w:color w:val="auto"/>
          <w:lang w:eastAsia="zh-TW"/>
        </w:rPr>
        <w:t>Henrik HÅKANSSON</w:t>
      </w:r>
      <w:r w:rsidRPr="00FF2CA0">
        <w:rPr>
          <w:rFonts w:ascii="Times New Roman" w:eastAsiaTheme="minorEastAsia" w:hAnsi="Times New Roman" w:cs="Times New Roman"/>
          <w:color w:val="auto"/>
          <w:lang w:eastAsia="zh-TW"/>
        </w:rPr>
        <w:t>）、海倫．哈里森</w:t>
      </w:r>
      <w:r w:rsidRPr="00FF2CA0">
        <w:rPr>
          <w:rFonts w:ascii="Times New Roman" w:eastAsiaTheme="minorEastAsia" w:hAnsi="Times New Roman" w:cs="Times New Roman"/>
          <w:color w:val="auto"/>
          <w:lang w:eastAsia="zh-TW"/>
        </w:rPr>
        <w:t xml:space="preserve"> &amp; </w:t>
      </w:r>
      <w:r w:rsidRPr="00FF2CA0">
        <w:rPr>
          <w:rFonts w:ascii="Times New Roman" w:eastAsiaTheme="minorEastAsia" w:hAnsi="Times New Roman" w:cs="Times New Roman"/>
          <w:color w:val="auto"/>
          <w:lang w:eastAsia="zh-TW"/>
        </w:rPr>
        <w:t>牛頓．哈里森（</w:t>
      </w:r>
      <w:r w:rsidRPr="00FF2CA0">
        <w:rPr>
          <w:rFonts w:ascii="Times New Roman" w:eastAsiaTheme="minorEastAsia" w:hAnsi="Times New Roman" w:cs="Times New Roman"/>
          <w:color w:val="auto"/>
          <w:lang w:eastAsia="zh-TW"/>
        </w:rPr>
        <w:t>Helen Mayer HARRISON &amp; Newton HARRISON</w:t>
      </w:r>
      <w:r w:rsidRPr="00FF2CA0">
        <w:rPr>
          <w:rFonts w:ascii="Times New Roman" w:eastAsiaTheme="minorEastAsia" w:hAnsi="Times New Roman" w:cs="Times New Roman"/>
          <w:color w:val="auto"/>
          <w:lang w:eastAsia="zh-TW"/>
        </w:rPr>
        <w:t>）、侯志仁</w:t>
      </w:r>
      <w:r w:rsidRPr="00FF2CA0">
        <w:rPr>
          <w:rFonts w:ascii="Times New Roman" w:eastAsiaTheme="minorEastAsia" w:hAnsi="Times New Roman" w:cs="Times New Roman"/>
          <w:color w:val="auto"/>
          <w:lang w:eastAsia="zh-TW"/>
        </w:rPr>
        <w:t xml:space="preserve"> &amp; </w:t>
      </w:r>
      <w:r w:rsidRPr="00FF2CA0">
        <w:rPr>
          <w:rFonts w:ascii="Times New Roman" w:eastAsiaTheme="minorEastAsia" w:hAnsi="Times New Roman" w:cs="Times New Roman"/>
          <w:color w:val="auto"/>
          <w:lang w:eastAsia="zh-TW"/>
        </w:rPr>
        <w:t>鄧信惠、蕭聖健、黃信堯、原轉小教室、柯金源＋「我們的島」、柯艾桑南（</w:t>
      </w:r>
      <w:r w:rsidRPr="00FF2CA0">
        <w:rPr>
          <w:rFonts w:ascii="Times New Roman" w:eastAsiaTheme="minorEastAsia" w:hAnsi="Times New Roman" w:cs="Times New Roman"/>
          <w:color w:val="auto"/>
          <w:lang w:eastAsia="zh-TW"/>
        </w:rPr>
        <w:t>KHVAY Samnang</w:t>
      </w:r>
      <w:r w:rsidRPr="00FF2CA0">
        <w:rPr>
          <w:rFonts w:ascii="Times New Roman" w:eastAsiaTheme="minorEastAsia" w:hAnsi="Times New Roman" w:cs="Times New Roman"/>
          <w:color w:val="auto"/>
          <w:lang w:eastAsia="zh-TW"/>
        </w:rPr>
        <w:t>）、黑潮海洋文教基金會、林從欣（</w:t>
      </w:r>
      <w:r w:rsidRPr="00FF2CA0">
        <w:rPr>
          <w:rFonts w:ascii="Times New Roman" w:eastAsiaTheme="minorEastAsia" w:hAnsi="Times New Roman" w:cs="Times New Roman"/>
          <w:color w:val="auto"/>
          <w:lang w:eastAsia="zh-TW"/>
        </w:rPr>
        <w:t>Candice LIN</w:t>
      </w:r>
      <w:r w:rsidRPr="00FF2CA0">
        <w:rPr>
          <w:rFonts w:ascii="Times New Roman" w:eastAsiaTheme="minorEastAsia" w:hAnsi="Times New Roman" w:cs="Times New Roman"/>
          <w:color w:val="auto"/>
          <w:lang w:eastAsia="zh-TW"/>
        </w:rPr>
        <w:t>）、林芝宇－雜草稍慢、杜恩．林克拉特（</w:t>
      </w:r>
      <w:r w:rsidRPr="00FF2CA0">
        <w:rPr>
          <w:rFonts w:ascii="Times New Roman" w:eastAsiaTheme="minorEastAsia" w:hAnsi="Times New Roman" w:cs="Times New Roman"/>
          <w:color w:val="auto"/>
          <w:lang w:eastAsia="zh-TW"/>
        </w:rPr>
        <w:t>Duane LINKLATER</w:t>
      </w:r>
      <w:r w:rsidRPr="00FF2CA0">
        <w:rPr>
          <w:rFonts w:ascii="Times New Roman" w:eastAsiaTheme="minorEastAsia" w:hAnsi="Times New Roman" w:cs="Times New Roman"/>
          <w:color w:val="auto"/>
          <w:lang w:eastAsia="zh-TW"/>
        </w:rPr>
        <w:t>）、</w:t>
      </w:r>
      <w:r w:rsidR="008C302A" w:rsidRPr="00FF2CA0">
        <w:rPr>
          <w:rFonts w:ascii="Times New Roman" w:eastAsiaTheme="minorEastAsia" w:hAnsi="Times New Roman" w:cs="Times New Roman"/>
          <w:color w:val="auto"/>
          <w:lang w:eastAsia="zh-TW"/>
        </w:rPr>
        <w:t>陸季盈</w:t>
      </w:r>
      <w:r w:rsidR="008C302A" w:rsidRPr="00FF2CA0">
        <w:rPr>
          <w:rFonts w:ascii="Times New Roman" w:eastAsia="SimSun" w:hAnsi="Times New Roman" w:cs="Times New Roman"/>
          <w:color w:val="auto"/>
          <w:lang w:eastAsia="zh-CN"/>
        </w:rPr>
        <w:t>、</w:t>
      </w:r>
      <w:r w:rsidRPr="0044052D">
        <w:rPr>
          <w:rFonts w:ascii="Times New Roman" w:eastAsiaTheme="minorEastAsia" w:hAnsi="Times New Roman" w:cs="Times New Roman"/>
          <w:color w:val="auto"/>
          <w:lang w:eastAsia="zh-TW"/>
        </w:rPr>
        <w:t>尼古拉斯．曼甘（</w:t>
      </w:r>
      <w:r w:rsidRPr="0075716C">
        <w:rPr>
          <w:rFonts w:ascii="Times New Roman" w:eastAsiaTheme="minorEastAsia" w:hAnsi="Times New Roman" w:cs="Times New Roman"/>
          <w:color w:val="auto"/>
          <w:lang w:eastAsia="zh-TW"/>
        </w:rPr>
        <w:t>Nicholas MANGAN</w:t>
      </w:r>
      <w:r w:rsidRPr="0075716C">
        <w:rPr>
          <w:rFonts w:ascii="Times New Roman" w:eastAsiaTheme="minorEastAsia" w:hAnsi="Times New Roman" w:cs="Times New Roman"/>
          <w:color w:val="auto"/>
          <w:lang w:eastAsia="zh-TW"/>
        </w:rPr>
        <w:t>）、茱瑪納．曼娜（</w:t>
      </w:r>
      <w:proofErr w:type="spellStart"/>
      <w:r w:rsidRPr="0075716C">
        <w:rPr>
          <w:rFonts w:ascii="Times New Roman" w:eastAsiaTheme="minorEastAsia" w:hAnsi="Times New Roman" w:cs="Times New Roman"/>
          <w:color w:val="auto"/>
          <w:lang w:eastAsia="zh-TW"/>
        </w:rPr>
        <w:t>Jumana</w:t>
      </w:r>
      <w:proofErr w:type="spellEnd"/>
      <w:r w:rsidRPr="0075716C">
        <w:rPr>
          <w:rFonts w:ascii="Times New Roman" w:eastAsiaTheme="minorEastAsia" w:hAnsi="Times New Roman" w:cs="Times New Roman"/>
          <w:color w:val="auto"/>
          <w:lang w:eastAsia="zh-TW"/>
        </w:rPr>
        <w:t xml:space="preserve"> MANNA</w:t>
      </w:r>
      <w:r w:rsidRPr="0075716C">
        <w:rPr>
          <w:rFonts w:ascii="Times New Roman" w:eastAsiaTheme="minorEastAsia" w:hAnsi="Times New Roman" w:cs="Times New Roman"/>
          <w:color w:val="auto"/>
          <w:lang w:eastAsia="zh-TW"/>
        </w:rPr>
        <w:t>）、菌絲網絡社會</w:t>
      </w:r>
      <w:r w:rsidR="00A94615" w:rsidRPr="00A74CDE">
        <w:rPr>
          <w:rFonts w:ascii="Times New Roman" w:eastAsiaTheme="minorEastAsia" w:hAnsi="Times New Roman" w:cs="Times New Roman"/>
          <w:color w:val="auto"/>
          <w:lang w:eastAsia="zh-TW"/>
        </w:rPr>
        <w:t>（弗朗茲．薩韋爾＋太郎＋馬丁．豪斯＋鄭淑麗＋全球網絡節點）</w:t>
      </w:r>
      <w:r w:rsidRPr="00652999">
        <w:rPr>
          <w:rFonts w:ascii="Times New Roman" w:eastAsiaTheme="minorEastAsia" w:hAnsi="Times New Roman" w:cs="Times New Roman"/>
          <w:color w:val="auto"/>
          <w:lang w:eastAsia="zh-TW"/>
        </w:rPr>
        <w:t>、打開綠生活、亞倫．瑟庫拉（</w:t>
      </w:r>
      <w:r w:rsidRPr="00652999">
        <w:rPr>
          <w:rFonts w:ascii="Times New Roman" w:eastAsiaTheme="minorEastAsia" w:hAnsi="Times New Roman" w:cs="Times New Roman"/>
          <w:color w:val="auto"/>
          <w:lang w:eastAsia="zh-TW"/>
        </w:rPr>
        <w:t>Allan SEKULA</w:t>
      </w:r>
      <w:r w:rsidRPr="00652999">
        <w:rPr>
          <w:rFonts w:ascii="Times New Roman" w:eastAsiaTheme="minorEastAsia" w:hAnsi="Times New Roman" w:cs="Times New Roman"/>
          <w:color w:val="auto"/>
          <w:lang w:eastAsia="zh-TW"/>
        </w:rPr>
        <w:t>）、瑞秋．薩斯曼（</w:t>
      </w:r>
      <w:r w:rsidRPr="00FF2CA0">
        <w:rPr>
          <w:rFonts w:ascii="Times New Roman" w:eastAsiaTheme="minorEastAsia" w:hAnsi="Times New Roman" w:cs="Times New Roman"/>
          <w:color w:val="auto"/>
          <w:lang w:eastAsia="zh-TW"/>
        </w:rPr>
        <w:t>Rachel SUSSMAN</w:t>
      </w:r>
      <w:r w:rsidRPr="00FF2CA0">
        <w:rPr>
          <w:rFonts w:ascii="Times New Roman" w:eastAsiaTheme="minorEastAsia" w:hAnsi="Times New Roman" w:cs="Times New Roman"/>
          <w:color w:val="auto"/>
          <w:lang w:eastAsia="zh-TW"/>
        </w:rPr>
        <w:t>）、薇薇安．蘇特（</w:t>
      </w:r>
      <w:r w:rsidRPr="00FF2CA0">
        <w:rPr>
          <w:rFonts w:ascii="Times New Roman" w:eastAsiaTheme="minorEastAsia" w:hAnsi="Times New Roman" w:cs="Times New Roman"/>
          <w:color w:val="auto"/>
          <w:lang w:eastAsia="zh-TW"/>
        </w:rPr>
        <w:t>Vivian SUTER</w:t>
      </w:r>
      <w:r w:rsidRPr="00FF2CA0">
        <w:rPr>
          <w:rFonts w:ascii="Times New Roman" w:eastAsiaTheme="minorEastAsia" w:hAnsi="Times New Roman" w:cs="Times New Roman"/>
          <w:color w:val="auto"/>
          <w:lang w:eastAsia="zh-TW"/>
        </w:rPr>
        <w:t>）、基隆河守護聯盟、臺灣千里步道協會、吳明益、趙仁輝以及鄭波。</w:t>
      </w:r>
      <w:r w:rsidRPr="00FF2CA0">
        <w:rPr>
          <w:rFonts w:ascii="Times New Roman" w:eastAsiaTheme="minorEastAsia" w:hAnsi="Times New Roman" w:cs="Times New Roman"/>
          <w:color w:val="auto"/>
          <w:lang w:eastAsia="zh-TW"/>
        </w:rPr>
        <w:t xml:space="preserve"> </w:t>
      </w:r>
      <w:r w:rsidRPr="00FF2CA0">
        <w:rPr>
          <w:rFonts w:ascii="Times New Roman" w:eastAsiaTheme="minorEastAsia" w:hAnsi="Times New Roman" w:cs="Times New Roman"/>
          <w:color w:val="auto"/>
          <w:lang w:eastAsia="zh-TW"/>
        </w:rPr>
        <w:t>（依姓氏排列）</w:t>
      </w:r>
    </w:p>
    <w:p w14:paraId="0D1F1AFC" w14:textId="77777777" w:rsidR="008C302A" w:rsidRPr="00FF2CA0" w:rsidRDefault="008C302A" w:rsidP="00FF2CA0">
      <w:pPr>
        <w:widowControl/>
        <w:jc w:val="both"/>
        <w:rPr>
          <w:rFonts w:ascii="Times New Roman" w:eastAsiaTheme="minorEastAsia" w:hAnsi="Times New Roman" w:cs="Times New Roman"/>
          <w:b/>
          <w:lang w:eastAsia="zh-TW"/>
        </w:rPr>
      </w:pPr>
      <w:r w:rsidRPr="00FF2CA0">
        <w:rPr>
          <w:rFonts w:ascii="Times New Roman" w:eastAsiaTheme="minorEastAsia" w:hAnsi="Times New Roman" w:cs="Times New Roman"/>
          <w:b/>
          <w:lang w:eastAsia="zh-TW"/>
        </w:rPr>
        <w:br w:type="page"/>
      </w:r>
    </w:p>
    <w:p w14:paraId="29CA778D" w14:textId="3403B40D" w:rsidR="005950B7" w:rsidRPr="00FF2CA0" w:rsidRDefault="005950B7" w:rsidP="00FF2CA0">
      <w:pPr>
        <w:spacing w:line="380" w:lineRule="exact"/>
        <w:contextualSpacing/>
        <w:jc w:val="both"/>
        <w:rPr>
          <w:rFonts w:ascii="Times New Roman" w:eastAsiaTheme="minorEastAsia" w:hAnsi="Times New Roman" w:cs="Times New Roman"/>
          <w:b/>
          <w:lang w:eastAsia="zh-TW"/>
        </w:rPr>
      </w:pPr>
      <w:r w:rsidRPr="00FF2CA0">
        <w:rPr>
          <w:rFonts w:ascii="Times New Roman" w:eastAsiaTheme="minorEastAsia" w:hAnsi="Times New Roman" w:cs="Times New Roman"/>
          <w:b/>
          <w:lang w:eastAsia="zh-TW"/>
        </w:rPr>
        <w:lastRenderedPageBreak/>
        <w:t>關於吳瑪悧</w:t>
      </w:r>
      <w:r w:rsidRPr="00FF2CA0">
        <w:rPr>
          <w:rFonts w:ascii="Times New Roman" w:eastAsiaTheme="minorEastAsia" w:hAnsi="Times New Roman" w:cs="Times New Roman"/>
          <w:b/>
          <w:lang w:eastAsia="zh-TW"/>
        </w:rPr>
        <w:t xml:space="preserve"> </w:t>
      </w:r>
    </w:p>
    <w:p w14:paraId="57591B03" w14:textId="77777777" w:rsidR="005950B7" w:rsidRPr="00FF2CA0" w:rsidRDefault="005950B7" w:rsidP="0044052D">
      <w:pPr>
        <w:spacing w:line="380" w:lineRule="exact"/>
        <w:contextualSpacing/>
        <w:jc w:val="both"/>
        <w:rPr>
          <w:rFonts w:ascii="Times New Roman" w:eastAsiaTheme="minorEastAsia" w:hAnsi="Times New Roman" w:cs="Times New Roman"/>
          <w:lang w:eastAsia="zh-TW"/>
        </w:rPr>
      </w:pPr>
      <w:r w:rsidRPr="00FF2CA0">
        <w:rPr>
          <w:rFonts w:ascii="Times New Roman" w:eastAsiaTheme="minorEastAsia" w:hAnsi="Times New Roman" w:cs="Times New Roman"/>
          <w:lang w:eastAsia="zh-TW"/>
        </w:rPr>
        <w:t>藝術家、策展人，畢業於德國杜塞道夫藝術學院，目前任教於國立高雄師範大學跨領域藝術研究所，擔任副教授兼所長。吳瑪悧的研究及創作關注藝術如何介入公共領域。</w:t>
      </w:r>
      <w:r w:rsidRPr="00FF2CA0">
        <w:rPr>
          <w:rFonts w:ascii="Times New Roman" w:eastAsiaTheme="minorEastAsia" w:hAnsi="Times New Roman" w:cs="Times New Roman"/>
          <w:lang w:eastAsia="zh-TW"/>
        </w:rPr>
        <w:t>1990</w:t>
      </w:r>
      <w:r w:rsidRPr="00FF2CA0">
        <w:rPr>
          <w:rFonts w:ascii="Times New Roman" w:eastAsiaTheme="minorEastAsia" w:hAnsi="Times New Roman" w:cs="Times New Roman"/>
          <w:lang w:eastAsia="zh-TW"/>
        </w:rPr>
        <w:t>年代，她開始在作品中以女性主義角度進行政治社會批判。隨後她展開了一系列以社群為本的公共藝術策劃，包括與臺北市婦女新知協會玩布工作坊合作《從你的皮膚甦醒》計畫（</w:t>
      </w:r>
      <w:r w:rsidRPr="00FF2CA0">
        <w:rPr>
          <w:rFonts w:ascii="Times New Roman" w:eastAsiaTheme="minorEastAsia" w:hAnsi="Times New Roman" w:cs="Times New Roman"/>
          <w:lang w:eastAsia="zh-TW"/>
        </w:rPr>
        <w:t>2000-2004</w:t>
      </w:r>
      <w:r w:rsidRPr="00FF2CA0">
        <w:rPr>
          <w:rFonts w:ascii="Times New Roman" w:eastAsiaTheme="minorEastAsia" w:hAnsi="Times New Roman" w:cs="Times New Roman"/>
          <w:lang w:eastAsia="zh-TW"/>
        </w:rPr>
        <w:t>年），以翻轉傳統女紅概念，透過布與織縫探討女性的生命歷程；在嘉義縣策劃《北回歸線環境藝術行動》（</w:t>
      </w:r>
      <w:r w:rsidRPr="00FF2CA0">
        <w:rPr>
          <w:rFonts w:ascii="Times New Roman" w:eastAsiaTheme="minorEastAsia" w:hAnsi="Times New Roman" w:cs="Times New Roman"/>
          <w:lang w:eastAsia="zh-TW"/>
        </w:rPr>
        <w:t>2005-2007</w:t>
      </w:r>
      <w:r w:rsidRPr="00FF2CA0">
        <w:rPr>
          <w:rFonts w:ascii="Times New Roman" w:eastAsiaTheme="minorEastAsia" w:hAnsi="Times New Roman" w:cs="Times New Roman"/>
          <w:lang w:eastAsia="zh-TW"/>
        </w:rPr>
        <w:t>年），讓偏遠居民的文化參與權受到關注；《人在江湖－淡水河溯河行動》（</w:t>
      </w:r>
      <w:r w:rsidRPr="00FF2CA0">
        <w:rPr>
          <w:rFonts w:ascii="Times New Roman" w:eastAsiaTheme="minorEastAsia" w:hAnsi="Times New Roman" w:cs="Times New Roman"/>
          <w:lang w:eastAsia="zh-TW"/>
        </w:rPr>
        <w:t>2006</w:t>
      </w:r>
      <w:r w:rsidRPr="00FF2CA0">
        <w:rPr>
          <w:rFonts w:ascii="Times New Roman" w:eastAsiaTheme="minorEastAsia" w:hAnsi="Times New Roman" w:cs="Times New Roman"/>
          <w:lang w:eastAsia="zh-TW"/>
        </w:rPr>
        <w:t>年）、《還我河山－基隆河上基隆河下》（</w:t>
      </w:r>
      <w:r w:rsidRPr="00FF2CA0">
        <w:rPr>
          <w:rFonts w:ascii="Times New Roman" w:eastAsiaTheme="minorEastAsia" w:hAnsi="Times New Roman" w:cs="Times New Roman"/>
          <w:lang w:eastAsia="zh-TW"/>
        </w:rPr>
        <w:t>2012</w:t>
      </w:r>
      <w:r w:rsidRPr="00FF2CA0">
        <w:rPr>
          <w:rFonts w:ascii="Times New Roman" w:eastAsiaTheme="minorEastAsia" w:hAnsi="Times New Roman" w:cs="Times New Roman"/>
          <w:lang w:eastAsia="zh-TW"/>
        </w:rPr>
        <w:t>年）則與社區大學合作，引發針對讓河川及環境問題的討論；與竹圍工作室共同合作的《樹梅坑溪環境藝術行動》（</w:t>
      </w:r>
      <w:r w:rsidRPr="00FF2CA0">
        <w:rPr>
          <w:rFonts w:ascii="Times New Roman" w:eastAsiaTheme="minorEastAsia" w:hAnsi="Times New Roman" w:cs="Times New Roman"/>
          <w:lang w:eastAsia="zh-TW"/>
        </w:rPr>
        <w:t>2010-2012</w:t>
      </w:r>
      <w:r w:rsidRPr="00FF2CA0">
        <w:rPr>
          <w:rFonts w:ascii="Times New Roman" w:eastAsiaTheme="minorEastAsia" w:hAnsi="Times New Roman" w:cs="Times New Roman"/>
          <w:lang w:eastAsia="zh-TW"/>
        </w:rPr>
        <w:t>年），透過一條被忽略的小溪，重新探問生態城市以及都市發展的問題，並於</w:t>
      </w:r>
      <w:r w:rsidRPr="00FF2CA0">
        <w:rPr>
          <w:rFonts w:ascii="Times New Roman" w:eastAsiaTheme="minorEastAsia" w:hAnsi="Times New Roman" w:cs="Times New Roman"/>
          <w:lang w:eastAsia="zh-TW"/>
        </w:rPr>
        <w:t>2013</w:t>
      </w:r>
      <w:r w:rsidRPr="00FF2CA0">
        <w:rPr>
          <w:rFonts w:ascii="Times New Roman" w:eastAsiaTheme="minorEastAsia" w:hAnsi="Times New Roman" w:cs="Times New Roman"/>
          <w:lang w:eastAsia="zh-TW"/>
        </w:rPr>
        <w:t>年以此作品獲得第十一屆臺新藝術獎。吳瑪悧於</w:t>
      </w:r>
      <w:r w:rsidRPr="00FF2CA0">
        <w:rPr>
          <w:rFonts w:ascii="Times New Roman" w:eastAsiaTheme="minorEastAsia" w:hAnsi="Times New Roman" w:cs="Times New Roman"/>
          <w:lang w:eastAsia="zh-TW"/>
        </w:rPr>
        <w:t>2016</w:t>
      </w:r>
      <w:r w:rsidRPr="00FF2CA0">
        <w:rPr>
          <w:rFonts w:ascii="Times New Roman" w:eastAsiaTheme="minorEastAsia" w:hAnsi="Times New Roman" w:cs="Times New Roman"/>
          <w:lang w:eastAsia="zh-TW"/>
        </w:rPr>
        <w:t>年獲得國家文藝獎，近年持續關注生態環境議題，並以藝術作為連同文化與自然的橋樑，展現藝術型態豐富的可能性，以及藝術家個人的豐沛的創作力。</w:t>
      </w:r>
    </w:p>
    <w:p w14:paraId="106E242D" w14:textId="77777777" w:rsidR="005950B7" w:rsidRPr="00FF2CA0" w:rsidRDefault="005950B7" w:rsidP="00FF2CA0">
      <w:pPr>
        <w:jc w:val="both"/>
        <w:rPr>
          <w:rFonts w:ascii="Times New Roman" w:eastAsiaTheme="minorEastAsia" w:hAnsi="Times New Roman" w:cs="Times New Roman"/>
          <w:b/>
          <w:lang w:eastAsia="zh-TW"/>
        </w:rPr>
      </w:pPr>
    </w:p>
    <w:p w14:paraId="6C6E7CE8" w14:textId="77777777" w:rsidR="005950B7" w:rsidRPr="00FF2CA0" w:rsidRDefault="005950B7" w:rsidP="00FF2CA0">
      <w:pPr>
        <w:spacing w:line="380" w:lineRule="exact"/>
        <w:contextualSpacing/>
        <w:jc w:val="both"/>
        <w:rPr>
          <w:rFonts w:ascii="Times New Roman" w:eastAsiaTheme="minorEastAsia" w:hAnsi="Times New Roman" w:cs="Times New Roman"/>
          <w:b/>
          <w:lang w:eastAsia="zh-TW"/>
        </w:rPr>
      </w:pPr>
      <w:r w:rsidRPr="00FF2CA0">
        <w:rPr>
          <w:rFonts w:ascii="Times New Roman" w:eastAsiaTheme="minorEastAsia" w:hAnsi="Times New Roman" w:cs="Times New Roman"/>
          <w:b/>
          <w:lang w:eastAsia="zh-TW"/>
        </w:rPr>
        <w:t>關於范切斯科．馬納克達（</w:t>
      </w:r>
      <w:r w:rsidRPr="00FF2CA0">
        <w:rPr>
          <w:rFonts w:ascii="Times New Roman" w:eastAsiaTheme="minorEastAsia" w:hAnsi="Times New Roman" w:cs="Times New Roman"/>
          <w:b/>
          <w:lang w:eastAsia="zh-TW"/>
        </w:rPr>
        <w:t xml:space="preserve">Francesco </w:t>
      </w:r>
      <w:proofErr w:type="spellStart"/>
      <w:r w:rsidRPr="00FF2CA0">
        <w:rPr>
          <w:rFonts w:ascii="Times New Roman" w:eastAsiaTheme="minorEastAsia" w:hAnsi="Times New Roman" w:cs="Times New Roman"/>
          <w:b/>
          <w:lang w:eastAsia="zh-TW"/>
        </w:rPr>
        <w:t>Manacorda</w:t>
      </w:r>
      <w:proofErr w:type="spellEnd"/>
      <w:r w:rsidRPr="00FF2CA0">
        <w:rPr>
          <w:rFonts w:ascii="Times New Roman" w:eastAsiaTheme="minorEastAsia" w:hAnsi="Times New Roman" w:cs="Times New Roman"/>
          <w:b/>
          <w:lang w:eastAsia="zh-TW"/>
        </w:rPr>
        <w:t>）</w:t>
      </w:r>
    </w:p>
    <w:p w14:paraId="65BAB0B6" w14:textId="77777777" w:rsidR="005950B7" w:rsidRPr="00FF2CA0" w:rsidRDefault="005950B7" w:rsidP="0044052D">
      <w:pPr>
        <w:spacing w:line="380" w:lineRule="exact"/>
        <w:contextualSpacing/>
        <w:jc w:val="both"/>
        <w:rPr>
          <w:rFonts w:ascii="Times New Roman" w:eastAsiaTheme="minorEastAsia" w:hAnsi="Times New Roman" w:cs="Times New Roman"/>
          <w:lang w:eastAsia="zh-TW"/>
        </w:rPr>
      </w:pPr>
      <w:r w:rsidRPr="00FF2CA0">
        <w:rPr>
          <w:rFonts w:ascii="Times New Roman" w:eastAsiaTheme="minorEastAsia" w:hAnsi="Times New Roman" w:cs="Times New Roman"/>
          <w:lang w:eastAsia="zh-TW"/>
        </w:rPr>
        <w:t>1974</w:t>
      </w:r>
      <w:r w:rsidRPr="00FF2CA0">
        <w:rPr>
          <w:rFonts w:ascii="Times New Roman" w:eastAsiaTheme="minorEastAsia" w:hAnsi="Times New Roman" w:cs="Times New Roman"/>
          <w:lang w:eastAsia="zh-TW"/>
        </w:rPr>
        <w:t>年生於義大利杜林，范切斯科．馬納克達目前擔任莫斯科</w:t>
      </w:r>
      <w:r w:rsidRPr="00FF2CA0">
        <w:rPr>
          <w:rFonts w:ascii="Times New Roman" w:eastAsiaTheme="minorEastAsia" w:hAnsi="Times New Roman" w:cs="Times New Roman"/>
          <w:lang w:eastAsia="zh-TW"/>
        </w:rPr>
        <w:t>V-A-C</w:t>
      </w:r>
      <w:r w:rsidRPr="00FF2CA0">
        <w:rPr>
          <w:rFonts w:ascii="Times New Roman" w:eastAsiaTheme="minorEastAsia" w:hAnsi="Times New Roman" w:cs="Times New Roman"/>
          <w:lang w:eastAsia="zh-TW"/>
        </w:rPr>
        <w:t>基金會藝術總監（</w:t>
      </w:r>
      <w:r w:rsidRPr="00FF2CA0">
        <w:rPr>
          <w:rFonts w:ascii="Times New Roman" w:eastAsiaTheme="minorEastAsia" w:hAnsi="Times New Roman" w:cs="Times New Roman"/>
          <w:lang w:eastAsia="zh-TW"/>
        </w:rPr>
        <w:t>V-A-C Foundation</w:t>
      </w:r>
      <w:r w:rsidRPr="00FF2CA0">
        <w:rPr>
          <w:rFonts w:ascii="Times New Roman" w:eastAsiaTheme="minorEastAsia" w:hAnsi="Times New Roman" w:cs="Times New Roman"/>
          <w:lang w:eastAsia="zh-TW"/>
        </w:rPr>
        <w:t>）、並於利物浦</w:t>
      </w:r>
      <w:r w:rsidRPr="00FF2CA0">
        <w:rPr>
          <w:rFonts w:ascii="Times New Roman" w:eastAsiaTheme="minorEastAsia" w:hAnsi="Times New Roman" w:cs="Times New Roman"/>
          <w:lang w:eastAsia="zh-TW"/>
        </w:rPr>
        <w:t>LJMU</w:t>
      </w:r>
      <w:r w:rsidRPr="00FF2CA0">
        <w:rPr>
          <w:rFonts w:ascii="Times New Roman" w:eastAsiaTheme="minorEastAsia" w:hAnsi="Times New Roman" w:cs="Times New Roman"/>
          <w:lang w:eastAsia="zh-TW"/>
        </w:rPr>
        <w:t>藝術設計學院（</w:t>
      </w:r>
      <w:r w:rsidRPr="00FF2CA0">
        <w:rPr>
          <w:rFonts w:ascii="Times New Roman" w:eastAsiaTheme="minorEastAsia" w:hAnsi="Times New Roman" w:cs="Times New Roman"/>
          <w:lang w:eastAsia="zh-TW"/>
        </w:rPr>
        <w:t>LJMU School of Art and Design</w:t>
      </w:r>
      <w:r w:rsidRPr="00FF2CA0">
        <w:rPr>
          <w:rFonts w:ascii="Times New Roman" w:eastAsiaTheme="minorEastAsia" w:hAnsi="Times New Roman" w:cs="Times New Roman"/>
          <w:lang w:eastAsia="zh-TW"/>
        </w:rPr>
        <w:t>）擔任客座教授。他畢業於義大利杜林大學人文學學系（</w:t>
      </w:r>
      <w:r w:rsidRPr="00FF2CA0">
        <w:rPr>
          <w:rFonts w:ascii="Times New Roman" w:eastAsiaTheme="minorEastAsia" w:hAnsi="Times New Roman" w:cs="Times New Roman"/>
          <w:lang w:eastAsia="zh-TW"/>
        </w:rPr>
        <w:t>2000</w:t>
      </w:r>
      <w:r w:rsidRPr="00FF2CA0">
        <w:rPr>
          <w:rFonts w:ascii="Times New Roman" w:eastAsiaTheme="minorEastAsia" w:hAnsi="Times New Roman" w:cs="Times New Roman"/>
          <w:lang w:eastAsia="zh-TW"/>
        </w:rPr>
        <w:t>年）、並獲得倫敦皇家藝術學院當代策展碩士（</w:t>
      </w:r>
      <w:r w:rsidRPr="00FF2CA0">
        <w:rPr>
          <w:rFonts w:ascii="Times New Roman" w:eastAsiaTheme="minorEastAsia" w:hAnsi="Times New Roman" w:cs="Times New Roman"/>
          <w:lang w:eastAsia="zh-TW"/>
        </w:rPr>
        <w:t>2001-2003</w:t>
      </w:r>
      <w:r w:rsidRPr="00FF2CA0">
        <w:rPr>
          <w:rFonts w:ascii="Times New Roman" w:eastAsiaTheme="minorEastAsia" w:hAnsi="Times New Roman" w:cs="Times New Roman"/>
          <w:lang w:eastAsia="zh-TW"/>
        </w:rPr>
        <w:t>年）。他活躍於藝術評論平臺，評論文章常見於國際重要藝術媒體，如《</w:t>
      </w:r>
      <w:proofErr w:type="spellStart"/>
      <w:r w:rsidRPr="00FF2CA0">
        <w:rPr>
          <w:rFonts w:ascii="Times New Roman" w:eastAsiaTheme="minorEastAsia" w:hAnsi="Times New Roman" w:cs="Times New Roman"/>
          <w:lang w:eastAsia="zh-TW"/>
        </w:rPr>
        <w:t>Artforum</w:t>
      </w:r>
      <w:proofErr w:type="spellEnd"/>
      <w:r w:rsidRPr="00FF2CA0">
        <w:rPr>
          <w:rFonts w:ascii="Times New Roman" w:eastAsiaTheme="minorEastAsia" w:hAnsi="Times New Roman" w:cs="Times New Roman"/>
          <w:lang w:eastAsia="zh-TW"/>
        </w:rPr>
        <w:t>》、《</w:t>
      </w:r>
      <w:proofErr w:type="spellStart"/>
      <w:r w:rsidRPr="00FF2CA0">
        <w:rPr>
          <w:rFonts w:ascii="Times New Roman" w:eastAsiaTheme="minorEastAsia" w:hAnsi="Times New Roman" w:cs="Times New Roman"/>
          <w:lang w:eastAsia="zh-TW"/>
        </w:rPr>
        <w:t>Domus</w:t>
      </w:r>
      <w:proofErr w:type="spellEnd"/>
      <w:r w:rsidRPr="00FF2CA0">
        <w:rPr>
          <w:rFonts w:ascii="Times New Roman" w:eastAsiaTheme="minorEastAsia" w:hAnsi="Times New Roman" w:cs="Times New Roman"/>
          <w:lang w:eastAsia="zh-TW"/>
        </w:rPr>
        <w:t>》、《</w:t>
      </w:r>
      <w:r w:rsidRPr="00FF2CA0">
        <w:rPr>
          <w:rFonts w:ascii="Times New Roman" w:eastAsiaTheme="minorEastAsia" w:hAnsi="Times New Roman" w:cs="Times New Roman"/>
          <w:lang w:eastAsia="zh-TW"/>
        </w:rPr>
        <w:t>Flash Art</w:t>
      </w:r>
      <w:r w:rsidRPr="00FF2CA0">
        <w:rPr>
          <w:rFonts w:ascii="Times New Roman" w:eastAsiaTheme="minorEastAsia" w:hAnsi="Times New Roman" w:cs="Times New Roman"/>
          <w:lang w:eastAsia="zh-TW"/>
        </w:rPr>
        <w:t>》、《</w:t>
      </w:r>
      <w:r w:rsidRPr="00FF2CA0">
        <w:rPr>
          <w:rFonts w:ascii="Times New Roman" w:eastAsiaTheme="minorEastAsia" w:hAnsi="Times New Roman" w:cs="Times New Roman"/>
          <w:lang w:eastAsia="zh-TW"/>
        </w:rPr>
        <w:t>Frieze</w:t>
      </w:r>
      <w:r w:rsidRPr="00FF2CA0">
        <w:rPr>
          <w:rFonts w:ascii="Times New Roman" w:eastAsiaTheme="minorEastAsia" w:hAnsi="Times New Roman" w:cs="Times New Roman"/>
          <w:lang w:eastAsia="zh-TW"/>
        </w:rPr>
        <w:t>》、《</w:t>
      </w:r>
      <w:r w:rsidRPr="00FF2CA0">
        <w:rPr>
          <w:rFonts w:ascii="Times New Roman" w:eastAsiaTheme="minorEastAsia" w:hAnsi="Times New Roman" w:cs="Times New Roman"/>
          <w:lang w:eastAsia="zh-TW"/>
        </w:rPr>
        <w:t>Metropolis M</w:t>
      </w:r>
      <w:r w:rsidRPr="00FF2CA0">
        <w:rPr>
          <w:rFonts w:ascii="Times New Roman" w:eastAsiaTheme="minorEastAsia" w:hAnsi="Times New Roman" w:cs="Times New Roman"/>
          <w:lang w:eastAsia="zh-TW"/>
        </w:rPr>
        <w:t>》、《</w:t>
      </w:r>
      <w:r w:rsidRPr="00FF2CA0">
        <w:rPr>
          <w:rFonts w:ascii="Times New Roman" w:eastAsiaTheme="minorEastAsia" w:hAnsi="Times New Roman" w:cs="Times New Roman"/>
          <w:lang w:eastAsia="zh-TW"/>
        </w:rPr>
        <w:t>Mousse</w:t>
      </w:r>
      <w:r w:rsidRPr="00FF2CA0">
        <w:rPr>
          <w:rFonts w:ascii="Times New Roman" w:eastAsiaTheme="minorEastAsia" w:hAnsi="Times New Roman" w:cs="Times New Roman"/>
          <w:lang w:eastAsia="zh-TW"/>
        </w:rPr>
        <w:t>》、《</w:t>
      </w:r>
      <w:proofErr w:type="spellStart"/>
      <w:r w:rsidRPr="00FF2CA0">
        <w:rPr>
          <w:rFonts w:ascii="Times New Roman" w:eastAsiaTheme="minorEastAsia" w:hAnsi="Times New Roman" w:cs="Times New Roman"/>
          <w:iCs/>
          <w:lang w:eastAsia="zh-TW"/>
        </w:rPr>
        <w:t>Piktogram</w:t>
      </w:r>
      <w:proofErr w:type="spellEnd"/>
      <w:r w:rsidRPr="00FF2CA0">
        <w:rPr>
          <w:rFonts w:ascii="Times New Roman" w:eastAsiaTheme="minorEastAsia" w:hAnsi="Times New Roman" w:cs="Times New Roman"/>
          <w:iCs/>
          <w:lang w:eastAsia="zh-TW"/>
        </w:rPr>
        <w:t>》、《</w:t>
      </w:r>
      <w:r w:rsidRPr="00FF2CA0">
        <w:rPr>
          <w:rFonts w:ascii="Times New Roman" w:eastAsiaTheme="minorEastAsia" w:hAnsi="Times New Roman" w:cs="Times New Roman"/>
          <w:iCs/>
          <w:lang w:eastAsia="zh-TW"/>
        </w:rPr>
        <w:t>Kaleidoscope</w:t>
      </w:r>
      <w:r w:rsidRPr="00FF2CA0">
        <w:rPr>
          <w:rFonts w:ascii="Times New Roman" w:eastAsiaTheme="minorEastAsia" w:hAnsi="Times New Roman" w:cs="Times New Roman"/>
          <w:iCs/>
          <w:lang w:eastAsia="zh-TW"/>
        </w:rPr>
        <w:t>》以及《</w:t>
      </w:r>
      <w:proofErr w:type="spellStart"/>
      <w:r w:rsidRPr="00FF2CA0">
        <w:rPr>
          <w:rFonts w:ascii="Times New Roman" w:eastAsiaTheme="minorEastAsia" w:hAnsi="Times New Roman" w:cs="Times New Roman"/>
          <w:iCs/>
          <w:lang w:eastAsia="zh-TW"/>
        </w:rPr>
        <w:t>ArtReview</w:t>
      </w:r>
      <w:proofErr w:type="spellEnd"/>
      <w:r w:rsidRPr="00FF2CA0">
        <w:rPr>
          <w:rFonts w:ascii="Times New Roman" w:eastAsiaTheme="minorEastAsia" w:hAnsi="Times New Roman" w:cs="Times New Roman"/>
          <w:iCs/>
          <w:lang w:eastAsia="zh-TW"/>
        </w:rPr>
        <w:t>》。他的</w:t>
      </w:r>
      <w:r w:rsidRPr="00FF2CA0">
        <w:rPr>
          <w:rFonts w:ascii="Times New Roman" w:eastAsiaTheme="minorEastAsia" w:hAnsi="Times New Roman" w:cs="Times New Roman"/>
          <w:lang w:eastAsia="zh-TW"/>
        </w:rPr>
        <w:t>藝術理論撰述豐富，曾替多位藝術家作品集撰寫評論專文。他於</w:t>
      </w:r>
      <w:r w:rsidRPr="00FF2CA0">
        <w:rPr>
          <w:rFonts w:ascii="Times New Roman" w:eastAsiaTheme="minorEastAsia" w:hAnsi="Times New Roman" w:cs="Times New Roman"/>
          <w:lang w:eastAsia="zh-TW"/>
        </w:rPr>
        <w:t>2007</w:t>
      </w:r>
      <w:r w:rsidRPr="00FF2CA0">
        <w:rPr>
          <w:rFonts w:ascii="Times New Roman" w:eastAsiaTheme="minorEastAsia" w:hAnsi="Times New Roman" w:cs="Times New Roman"/>
          <w:lang w:eastAsia="zh-TW"/>
        </w:rPr>
        <w:t>至</w:t>
      </w:r>
      <w:r w:rsidRPr="00FF2CA0">
        <w:rPr>
          <w:rFonts w:ascii="Times New Roman" w:eastAsiaTheme="minorEastAsia" w:hAnsi="Times New Roman" w:cs="Times New Roman"/>
          <w:lang w:eastAsia="zh-TW"/>
        </w:rPr>
        <w:t>2009</w:t>
      </w:r>
      <w:r w:rsidRPr="00FF2CA0">
        <w:rPr>
          <w:rFonts w:ascii="Times New Roman" w:eastAsiaTheme="minorEastAsia" w:hAnsi="Times New Roman" w:cs="Times New Roman"/>
          <w:lang w:eastAsia="zh-TW"/>
        </w:rPr>
        <w:t>年期間擔任英國倫敦巴比肯藝術中心（</w:t>
      </w:r>
      <w:r w:rsidRPr="00FF2CA0">
        <w:rPr>
          <w:rFonts w:ascii="Times New Roman" w:eastAsiaTheme="minorEastAsia" w:hAnsi="Times New Roman" w:cs="Times New Roman"/>
          <w:lang w:eastAsia="zh-TW"/>
        </w:rPr>
        <w:t>Barbican Art Gallery</w:t>
      </w:r>
      <w:r w:rsidRPr="00FF2CA0">
        <w:rPr>
          <w:rFonts w:ascii="Times New Roman" w:eastAsiaTheme="minorEastAsia" w:hAnsi="Times New Roman" w:cs="Times New Roman"/>
          <w:lang w:eastAsia="zh-TW"/>
        </w:rPr>
        <w:t>）策展人，並在巴比肯藝術中心策劃《火星美術館陸生藝術展》（</w:t>
      </w:r>
      <w:r w:rsidRPr="00FF2CA0">
        <w:rPr>
          <w:rFonts w:ascii="Times New Roman" w:eastAsiaTheme="minorEastAsia" w:hAnsi="Times New Roman" w:cs="Times New Roman"/>
          <w:lang w:eastAsia="zh-TW"/>
        </w:rPr>
        <w:t>Martian Museum of Terrestrial Art</w:t>
      </w:r>
      <w:r w:rsidRPr="00FF2CA0">
        <w:rPr>
          <w:rFonts w:ascii="Times New Roman" w:eastAsiaTheme="minorEastAsia" w:hAnsi="Times New Roman" w:cs="Times New Roman"/>
          <w:lang w:eastAsia="zh-TW"/>
        </w:rPr>
        <w:t>）、《激進的自然－</w:t>
      </w:r>
      <w:r w:rsidRPr="00FF2CA0">
        <w:rPr>
          <w:rFonts w:ascii="Times New Roman" w:eastAsiaTheme="minorEastAsia" w:hAnsi="Times New Roman" w:cs="Times New Roman"/>
          <w:lang w:eastAsia="zh-TW"/>
        </w:rPr>
        <w:t>1969</w:t>
      </w:r>
      <w:r w:rsidRPr="00FF2CA0">
        <w:rPr>
          <w:rFonts w:ascii="Times New Roman" w:eastAsiaTheme="minorEastAsia" w:hAnsi="Times New Roman" w:cs="Times New Roman"/>
          <w:lang w:eastAsia="zh-TW"/>
        </w:rPr>
        <w:t>至</w:t>
      </w:r>
      <w:r w:rsidRPr="00FF2CA0">
        <w:rPr>
          <w:rFonts w:ascii="Times New Roman" w:eastAsiaTheme="minorEastAsia" w:hAnsi="Times New Roman" w:cs="Times New Roman"/>
          <w:lang w:eastAsia="zh-TW"/>
        </w:rPr>
        <w:t>2009</w:t>
      </w:r>
      <w:r w:rsidRPr="00FF2CA0">
        <w:rPr>
          <w:rFonts w:ascii="Times New Roman" w:eastAsiaTheme="minorEastAsia" w:hAnsi="Times New Roman" w:cs="Times New Roman"/>
          <w:lang w:eastAsia="zh-TW"/>
        </w:rPr>
        <w:t>回應地球變遷的藝術和建築》（</w:t>
      </w:r>
      <w:r w:rsidRPr="00FF2CA0">
        <w:rPr>
          <w:rFonts w:ascii="Times New Roman" w:eastAsiaTheme="minorEastAsia" w:hAnsi="Times New Roman" w:cs="Times New Roman"/>
          <w:lang w:eastAsia="zh-TW"/>
        </w:rPr>
        <w:t>Radical Nature – Art and Architecture for a Changing Planet 1969-2009</w:t>
      </w:r>
      <w:r w:rsidRPr="00FF2CA0">
        <w:rPr>
          <w:rFonts w:ascii="Times New Roman" w:eastAsiaTheme="minorEastAsia" w:hAnsi="Times New Roman" w:cs="Times New Roman"/>
          <w:lang w:eastAsia="zh-TW"/>
        </w:rPr>
        <w:t>，</w:t>
      </w:r>
      <w:r w:rsidRPr="00FF2CA0">
        <w:rPr>
          <w:rFonts w:ascii="Times New Roman" w:eastAsiaTheme="minorEastAsia" w:hAnsi="Times New Roman" w:cs="Times New Roman"/>
          <w:lang w:eastAsia="zh-TW"/>
        </w:rPr>
        <w:t>2009</w:t>
      </w:r>
      <w:r w:rsidRPr="00FF2CA0">
        <w:rPr>
          <w:rFonts w:ascii="Times New Roman" w:eastAsiaTheme="minorEastAsia" w:hAnsi="Times New Roman" w:cs="Times New Roman"/>
          <w:lang w:eastAsia="zh-TW"/>
        </w:rPr>
        <w:t>年）等大型展覽。他於</w:t>
      </w:r>
      <w:r w:rsidRPr="00FF2CA0">
        <w:rPr>
          <w:rFonts w:ascii="Times New Roman" w:eastAsiaTheme="minorEastAsia" w:hAnsi="Times New Roman" w:cs="Times New Roman"/>
          <w:lang w:eastAsia="zh-TW"/>
        </w:rPr>
        <w:t>2007</w:t>
      </w:r>
      <w:r w:rsidRPr="00FF2CA0">
        <w:rPr>
          <w:rFonts w:ascii="Times New Roman" w:eastAsiaTheme="minorEastAsia" w:hAnsi="Times New Roman" w:cs="Times New Roman"/>
          <w:lang w:eastAsia="zh-TW"/>
        </w:rPr>
        <w:t>年第五十二屆威尼斯藝術雙年展擔任斯洛維尼亞國家館策展人、</w:t>
      </w:r>
      <w:r w:rsidRPr="00FF2CA0">
        <w:rPr>
          <w:rFonts w:ascii="Times New Roman" w:eastAsiaTheme="minorEastAsia" w:hAnsi="Times New Roman" w:cs="Times New Roman"/>
          <w:lang w:eastAsia="zh-TW"/>
        </w:rPr>
        <w:t>2009</w:t>
      </w:r>
      <w:r w:rsidRPr="00FF2CA0">
        <w:rPr>
          <w:rFonts w:ascii="Times New Roman" w:eastAsiaTheme="minorEastAsia" w:hAnsi="Times New Roman" w:cs="Times New Roman"/>
          <w:lang w:eastAsia="zh-TW"/>
        </w:rPr>
        <w:t>年第五十三屆威尼斯雙年展擔任紐西蘭國家館策展人、</w:t>
      </w:r>
      <w:r w:rsidRPr="00FF2CA0">
        <w:rPr>
          <w:rFonts w:ascii="Times New Roman" w:eastAsiaTheme="minorEastAsia" w:hAnsi="Times New Roman" w:cs="Times New Roman"/>
          <w:lang w:eastAsia="zh-TW"/>
        </w:rPr>
        <w:t>2013</w:t>
      </w:r>
      <w:r w:rsidRPr="00FF2CA0">
        <w:rPr>
          <w:rFonts w:ascii="Times New Roman" w:eastAsiaTheme="minorEastAsia" w:hAnsi="Times New Roman" w:cs="Times New Roman"/>
          <w:lang w:eastAsia="zh-TW"/>
        </w:rPr>
        <w:t>年擔任第五十五屆威尼斯雙年展評審團委員。馬納克達曾任獨立策展人，策劃《次大陸</w:t>
      </w:r>
      <w:r w:rsidRPr="00FF2CA0">
        <w:rPr>
          <w:rFonts w:ascii="Times New Roman" w:eastAsiaTheme="minorEastAsia" w:hAnsi="Times New Roman" w:cs="Times New Roman"/>
          <w:lang w:eastAsia="zh-TW"/>
        </w:rPr>
        <w:t>—</w:t>
      </w:r>
      <w:r w:rsidRPr="00FF2CA0">
        <w:rPr>
          <w:rFonts w:ascii="Times New Roman" w:eastAsiaTheme="minorEastAsia" w:hAnsi="Times New Roman" w:cs="Times New Roman"/>
          <w:lang w:eastAsia="zh-TW"/>
        </w:rPr>
        <w:t>當代藝術中的印度次大陸》（</w:t>
      </w:r>
      <w:r w:rsidRPr="00FF2CA0">
        <w:rPr>
          <w:rFonts w:ascii="Times New Roman" w:eastAsiaTheme="minorEastAsia" w:hAnsi="Times New Roman" w:cs="Times New Roman"/>
          <w:lang w:eastAsia="zh-TW"/>
        </w:rPr>
        <w:t>Subcontinent – The Indian Subcontinent in Contemporary Art</w:t>
      </w:r>
      <w:r w:rsidRPr="00FF2CA0">
        <w:rPr>
          <w:rFonts w:ascii="Times New Roman" w:eastAsiaTheme="minorEastAsia" w:hAnsi="Times New Roman" w:cs="Times New Roman"/>
          <w:lang w:eastAsia="zh-TW"/>
        </w:rPr>
        <w:t>；桑德烈多．利利杜林基金會，義大利，</w:t>
      </w:r>
      <w:r w:rsidRPr="00FF2CA0">
        <w:rPr>
          <w:rFonts w:ascii="Times New Roman" w:eastAsiaTheme="minorEastAsia" w:hAnsi="Times New Roman" w:cs="Times New Roman"/>
          <w:lang w:eastAsia="zh-TW"/>
        </w:rPr>
        <w:t>2006</w:t>
      </w:r>
      <w:r w:rsidRPr="00FF2CA0">
        <w:rPr>
          <w:rFonts w:ascii="Times New Roman" w:eastAsiaTheme="minorEastAsia" w:hAnsi="Times New Roman" w:cs="Times New Roman"/>
          <w:lang w:eastAsia="zh-TW"/>
        </w:rPr>
        <w:t>年）等展覽。於</w:t>
      </w:r>
      <w:r w:rsidRPr="00FF2CA0">
        <w:rPr>
          <w:rFonts w:ascii="Times New Roman" w:eastAsiaTheme="minorEastAsia" w:hAnsi="Times New Roman" w:cs="Times New Roman"/>
          <w:lang w:eastAsia="zh-TW"/>
        </w:rPr>
        <w:t>2010</w:t>
      </w:r>
      <w:r w:rsidRPr="00FF2CA0">
        <w:rPr>
          <w:rFonts w:ascii="Times New Roman" w:eastAsiaTheme="minorEastAsia" w:hAnsi="Times New Roman" w:cs="Times New Roman"/>
          <w:lang w:eastAsia="zh-TW"/>
        </w:rPr>
        <w:t>年</w:t>
      </w:r>
      <w:r w:rsidRPr="00FF2CA0">
        <w:rPr>
          <w:rFonts w:ascii="Times New Roman" w:eastAsiaTheme="minorEastAsia" w:hAnsi="Times New Roman" w:cs="Times New Roman"/>
          <w:lang w:eastAsia="zh-TW"/>
        </w:rPr>
        <w:t>2</w:t>
      </w:r>
      <w:r w:rsidRPr="00FF2CA0">
        <w:rPr>
          <w:rFonts w:ascii="Times New Roman" w:eastAsiaTheme="minorEastAsia" w:hAnsi="Times New Roman" w:cs="Times New Roman"/>
          <w:lang w:eastAsia="zh-TW"/>
        </w:rPr>
        <w:t>月至</w:t>
      </w:r>
      <w:r w:rsidRPr="00FF2CA0">
        <w:rPr>
          <w:rFonts w:ascii="Times New Roman" w:eastAsiaTheme="minorEastAsia" w:hAnsi="Times New Roman" w:cs="Times New Roman"/>
          <w:lang w:eastAsia="zh-TW"/>
        </w:rPr>
        <w:t>2012</w:t>
      </w:r>
      <w:r w:rsidRPr="00FF2CA0">
        <w:rPr>
          <w:rFonts w:ascii="Times New Roman" w:eastAsiaTheme="minorEastAsia" w:hAnsi="Times New Roman" w:cs="Times New Roman"/>
          <w:lang w:eastAsia="zh-TW"/>
        </w:rPr>
        <w:t>年</w:t>
      </w:r>
      <w:r w:rsidRPr="00FF2CA0">
        <w:rPr>
          <w:rFonts w:ascii="Times New Roman" w:eastAsiaTheme="minorEastAsia" w:hAnsi="Times New Roman" w:cs="Times New Roman"/>
          <w:lang w:eastAsia="zh-TW"/>
        </w:rPr>
        <w:t>3</w:t>
      </w:r>
      <w:r w:rsidRPr="00FF2CA0">
        <w:rPr>
          <w:rFonts w:ascii="Times New Roman" w:eastAsiaTheme="minorEastAsia" w:hAnsi="Times New Roman" w:cs="Times New Roman"/>
          <w:lang w:eastAsia="zh-TW"/>
        </w:rPr>
        <w:t>月期間他擔任義大利杜林國際當代藝術博覽會（</w:t>
      </w:r>
      <w:proofErr w:type="spellStart"/>
      <w:r w:rsidRPr="00FF2CA0">
        <w:rPr>
          <w:rFonts w:ascii="Times New Roman" w:eastAsiaTheme="minorEastAsia" w:hAnsi="Times New Roman" w:cs="Times New Roman"/>
          <w:lang w:eastAsia="zh-TW"/>
        </w:rPr>
        <w:t>Artissima</w:t>
      </w:r>
      <w:proofErr w:type="spellEnd"/>
      <w:r w:rsidRPr="00FF2CA0">
        <w:rPr>
          <w:rFonts w:ascii="Times New Roman" w:eastAsiaTheme="minorEastAsia" w:hAnsi="Times New Roman" w:cs="Times New Roman"/>
          <w:lang w:eastAsia="zh-TW"/>
        </w:rPr>
        <w:t>）總監，</w:t>
      </w:r>
      <w:r w:rsidRPr="00FF2CA0">
        <w:rPr>
          <w:rFonts w:ascii="Times New Roman" w:eastAsiaTheme="minorEastAsia" w:hAnsi="Times New Roman" w:cs="Times New Roman"/>
          <w:lang w:eastAsia="zh-TW"/>
        </w:rPr>
        <w:t>2012</w:t>
      </w:r>
      <w:r w:rsidRPr="00FF2CA0">
        <w:rPr>
          <w:rFonts w:ascii="Times New Roman" w:eastAsiaTheme="minorEastAsia" w:hAnsi="Times New Roman" w:cs="Times New Roman"/>
          <w:lang w:eastAsia="zh-TW"/>
        </w:rPr>
        <w:t>至</w:t>
      </w:r>
      <w:r w:rsidRPr="00FF2CA0">
        <w:rPr>
          <w:rFonts w:ascii="Times New Roman" w:eastAsiaTheme="minorEastAsia" w:hAnsi="Times New Roman" w:cs="Times New Roman"/>
          <w:lang w:eastAsia="zh-TW"/>
        </w:rPr>
        <w:t>2017</w:t>
      </w:r>
      <w:r w:rsidRPr="00FF2CA0">
        <w:rPr>
          <w:rFonts w:ascii="Times New Roman" w:eastAsiaTheme="minorEastAsia" w:hAnsi="Times New Roman" w:cs="Times New Roman"/>
          <w:lang w:eastAsia="zh-TW"/>
        </w:rPr>
        <w:t>年期間擔任利物浦泰特美術館（</w:t>
      </w:r>
      <w:r w:rsidRPr="00FF2CA0">
        <w:rPr>
          <w:rFonts w:ascii="Times New Roman" w:eastAsiaTheme="minorEastAsia" w:hAnsi="Times New Roman" w:cs="Times New Roman"/>
          <w:lang w:eastAsia="zh-TW"/>
        </w:rPr>
        <w:t>Tate Liverpool</w:t>
      </w:r>
      <w:r w:rsidRPr="00FF2CA0">
        <w:rPr>
          <w:rFonts w:ascii="Times New Roman" w:eastAsiaTheme="minorEastAsia" w:hAnsi="Times New Roman" w:cs="Times New Roman"/>
          <w:lang w:eastAsia="zh-TW"/>
        </w:rPr>
        <w:t>）</w:t>
      </w:r>
      <w:r w:rsidRPr="00FF2CA0">
        <w:rPr>
          <w:rFonts w:ascii="Times New Roman" w:eastAsiaTheme="minorEastAsia" w:hAnsi="Times New Roman" w:cs="Times New Roman"/>
          <w:lang w:eastAsia="zh-TW"/>
        </w:rPr>
        <w:t xml:space="preserve"> </w:t>
      </w:r>
      <w:r w:rsidRPr="00FF2CA0">
        <w:rPr>
          <w:rFonts w:ascii="Times New Roman" w:eastAsiaTheme="minorEastAsia" w:hAnsi="Times New Roman" w:cs="Times New Roman"/>
          <w:lang w:eastAsia="zh-TW"/>
        </w:rPr>
        <w:t>藝術總監，期間策劃了《蒙德里安與他的工作室》（</w:t>
      </w:r>
      <w:r w:rsidRPr="00FF2CA0">
        <w:rPr>
          <w:rFonts w:ascii="Times New Roman" w:eastAsiaTheme="minorEastAsia" w:hAnsi="Times New Roman" w:cs="Times New Roman"/>
          <w:iCs/>
          <w:lang w:eastAsia="zh-TW"/>
        </w:rPr>
        <w:t>Mondrian and His Studios</w:t>
      </w:r>
      <w:r w:rsidRPr="00FF2CA0">
        <w:rPr>
          <w:rFonts w:ascii="Times New Roman" w:eastAsiaTheme="minorEastAsia" w:hAnsi="Times New Roman" w:cs="Times New Roman"/>
          <w:lang w:eastAsia="zh-TW"/>
        </w:rPr>
        <w:t>）、《格林．利貢：遭遇與碰撞》（</w:t>
      </w:r>
      <w:r w:rsidRPr="00FF2CA0">
        <w:rPr>
          <w:rFonts w:ascii="Times New Roman" w:eastAsiaTheme="minorEastAsia" w:hAnsi="Times New Roman" w:cs="Times New Roman"/>
          <w:iCs/>
          <w:lang w:eastAsia="zh-TW"/>
        </w:rPr>
        <w:t xml:space="preserve">Glenn </w:t>
      </w:r>
      <w:proofErr w:type="spellStart"/>
      <w:r w:rsidRPr="00FF2CA0">
        <w:rPr>
          <w:rFonts w:ascii="Times New Roman" w:eastAsiaTheme="minorEastAsia" w:hAnsi="Times New Roman" w:cs="Times New Roman"/>
          <w:iCs/>
          <w:lang w:eastAsia="zh-TW"/>
        </w:rPr>
        <w:t>Ligon</w:t>
      </w:r>
      <w:proofErr w:type="spellEnd"/>
      <w:r w:rsidRPr="00FF2CA0">
        <w:rPr>
          <w:rFonts w:ascii="Times New Roman" w:eastAsiaTheme="minorEastAsia" w:hAnsi="Times New Roman" w:cs="Times New Roman"/>
          <w:iCs/>
          <w:lang w:eastAsia="zh-TW"/>
        </w:rPr>
        <w:t>: Encounter and Collisions</w:t>
      </w:r>
      <w:r w:rsidRPr="00FF2CA0">
        <w:rPr>
          <w:rFonts w:ascii="Times New Roman" w:eastAsiaTheme="minorEastAsia" w:hAnsi="Times New Roman" w:cs="Times New Roman"/>
          <w:lang w:eastAsia="zh-TW"/>
        </w:rPr>
        <w:t>）、《想像的美術館》（</w:t>
      </w:r>
      <w:r w:rsidRPr="00FF2CA0">
        <w:rPr>
          <w:rFonts w:ascii="Times New Roman" w:eastAsiaTheme="minorEastAsia" w:hAnsi="Times New Roman" w:cs="Times New Roman"/>
          <w:iCs/>
          <w:lang w:eastAsia="zh-TW"/>
        </w:rPr>
        <w:t>An Imagined Museum</w:t>
      </w:r>
      <w:r w:rsidRPr="00FF2CA0">
        <w:rPr>
          <w:rFonts w:ascii="Times New Roman" w:eastAsiaTheme="minorEastAsia" w:hAnsi="Times New Roman" w:cs="Times New Roman"/>
          <w:lang w:eastAsia="zh-TW"/>
        </w:rPr>
        <w:t>）、《李奧諾拉．卡靈頓：逾矩》（</w:t>
      </w:r>
      <w:r w:rsidRPr="00FF2CA0">
        <w:rPr>
          <w:rFonts w:ascii="Times New Roman" w:eastAsiaTheme="minorEastAsia" w:hAnsi="Times New Roman" w:cs="Times New Roman"/>
          <w:iCs/>
          <w:lang w:eastAsia="zh-TW"/>
        </w:rPr>
        <w:t>Leonora Carrington: Transgressing Discipline</w:t>
      </w:r>
      <w:r w:rsidRPr="00FF2CA0">
        <w:rPr>
          <w:rFonts w:ascii="Times New Roman" w:eastAsiaTheme="minorEastAsia" w:hAnsi="Times New Roman" w:cs="Times New Roman"/>
          <w:lang w:eastAsia="zh-TW"/>
        </w:rPr>
        <w:t>）、《凱西．威爾克斯》（</w:t>
      </w:r>
      <w:r w:rsidRPr="00FF2CA0">
        <w:rPr>
          <w:rFonts w:ascii="Times New Roman" w:eastAsiaTheme="minorEastAsia" w:hAnsi="Times New Roman" w:cs="Times New Roman"/>
          <w:iCs/>
          <w:lang w:eastAsia="zh-TW"/>
        </w:rPr>
        <w:t>Cathy Wilkes</w:t>
      </w:r>
      <w:r w:rsidRPr="00FF2CA0">
        <w:rPr>
          <w:rFonts w:ascii="Times New Roman" w:eastAsiaTheme="minorEastAsia" w:hAnsi="Times New Roman" w:cs="Times New Roman"/>
          <w:lang w:eastAsia="zh-TW"/>
        </w:rPr>
        <w:t>）等展覽，並於</w:t>
      </w:r>
      <w:r w:rsidRPr="00FF2CA0">
        <w:rPr>
          <w:rFonts w:ascii="Times New Roman" w:eastAsiaTheme="minorEastAsia" w:hAnsi="Times New Roman" w:cs="Times New Roman"/>
          <w:lang w:eastAsia="zh-TW"/>
        </w:rPr>
        <w:t>2016</w:t>
      </w:r>
      <w:r w:rsidRPr="00FF2CA0">
        <w:rPr>
          <w:rFonts w:ascii="Times New Roman" w:eastAsiaTheme="minorEastAsia" w:hAnsi="Times New Roman" w:cs="Times New Roman"/>
          <w:lang w:eastAsia="zh-TW"/>
        </w:rPr>
        <w:t>年共同策劃利物浦雙年展（</w:t>
      </w:r>
      <w:r w:rsidRPr="00FF2CA0">
        <w:rPr>
          <w:rFonts w:ascii="Times New Roman" w:eastAsiaTheme="minorEastAsia" w:hAnsi="Times New Roman" w:cs="Times New Roman"/>
          <w:lang w:eastAsia="zh-TW"/>
        </w:rPr>
        <w:t>Liverpool Biennial</w:t>
      </w:r>
      <w:r w:rsidRPr="00FF2CA0">
        <w:rPr>
          <w:rFonts w:ascii="Times New Roman" w:eastAsiaTheme="minorEastAsia" w:hAnsi="Times New Roman" w:cs="Times New Roman"/>
          <w:lang w:eastAsia="zh-TW"/>
        </w:rPr>
        <w:t>）。他曾於</w:t>
      </w:r>
      <w:r w:rsidRPr="00FF2CA0">
        <w:rPr>
          <w:rFonts w:ascii="Times New Roman" w:eastAsiaTheme="minorEastAsia" w:hAnsi="Times New Roman" w:cs="Times New Roman"/>
          <w:lang w:eastAsia="zh-TW"/>
        </w:rPr>
        <w:t>2006</w:t>
      </w:r>
      <w:r w:rsidRPr="00FF2CA0">
        <w:rPr>
          <w:rFonts w:ascii="Times New Roman" w:eastAsiaTheme="minorEastAsia" w:hAnsi="Times New Roman" w:cs="Times New Roman"/>
          <w:lang w:eastAsia="zh-TW"/>
        </w:rPr>
        <w:t>至</w:t>
      </w:r>
      <w:r w:rsidRPr="00FF2CA0">
        <w:rPr>
          <w:rFonts w:ascii="Times New Roman" w:eastAsiaTheme="minorEastAsia" w:hAnsi="Times New Roman" w:cs="Times New Roman"/>
          <w:lang w:eastAsia="zh-TW"/>
        </w:rPr>
        <w:t>2011</w:t>
      </w:r>
      <w:r w:rsidRPr="00FF2CA0">
        <w:rPr>
          <w:rFonts w:ascii="Times New Roman" w:eastAsiaTheme="minorEastAsia" w:hAnsi="Times New Roman" w:cs="Times New Roman"/>
          <w:lang w:eastAsia="zh-TW"/>
        </w:rPr>
        <w:t>年期間於倫敦皇家藝術</w:t>
      </w:r>
      <w:r w:rsidRPr="00FF2CA0">
        <w:rPr>
          <w:rFonts w:ascii="Times New Roman" w:eastAsiaTheme="minorEastAsia" w:hAnsi="Times New Roman" w:cs="Times New Roman"/>
          <w:lang w:eastAsia="zh-TW"/>
        </w:rPr>
        <w:lastRenderedPageBreak/>
        <w:t>學院（</w:t>
      </w:r>
      <w:r w:rsidRPr="00FF2CA0">
        <w:rPr>
          <w:rFonts w:ascii="Times New Roman" w:eastAsiaTheme="minorEastAsia" w:hAnsi="Times New Roman" w:cs="Times New Roman"/>
          <w:lang w:eastAsia="zh-TW"/>
        </w:rPr>
        <w:t>Royal College of Art</w:t>
      </w:r>
      <w:r w:rsidRPr="00FF2CA0">
        <w:rPr>
          <w:rFonts w:ascii="Times New Roman" w:eastAsiaTheme="minorEastAsia" w:hAnsi="Times New Roman" w:cs="Times New Roman"/>
          <w:lang w:eastAsia="zh-TW"/>
        </w:rPr>
        <w:t>）當代藝術策展學系（</w:t>
      </w:r>
      <w:r w:rsidRPr="00FF2CA0">
        <w:rPr>
          <w:rFonts w:ascii="Times New Roman" w:eastAsiaTheme="minorEastAsia" w:hAnsi="Times New Roman" w:cs="Times New Roman"/>
          <w:lang w:eastAsia="zh-TW"/>
        </w:rPr>
        <w:t>Curating Contemporary Art Department</w:t>
      </w:r>
      <w:r w:rsidRPr="00FF2CA0">
        <w:rPr>
          <w:rFonts w:ascii="Times New Roman" w:eastAsiaTheme="minorEastAsia" w:hAnsi="Times New Roman" w:cs="Times New Roman"/>
          <w:lang w:eastAsia="zh-TW"/>
        </w:rPr>
        <w:t>）擔任客座講師。</w:t>
      </w:r>
    </w:p>
    <w:p w14:paraId="461A2DA1" w14:textId="77777777" w:rsidR="005950B7" w:rsidRPr="00FF2CA0" w:rsidRDefault="005950B7" w:rsidP="0044052D">
      <w:pPr>
        <w:jc w:val="both"/>
        <w:rPr>
          <w:rFonts w:ascii="Times New Roman" w:eastAsiaTheme="minorEastAsia" w:hAnsi="Times New Roman" w:cs="Times New Roman"/>
          <w:lang w:eastAsia="zh-TW"/>
        </w:rPr>
      </w:pPr>
    </w:p>
    <w:p w14:paraId="75554876" w14:textId="77777777" w:rsidR="005950B7" w:rsidRPr="00FF2CA0" w:rsidRDefault="005950B7" w:rsidP="00FF2CA0">
      <w:pPr>
        <w:widowControl/>
        <w:jc w:val="both"/>
        <w:rPr>
          <w:rFonts w:ascii="Times New Roman" w:eastAsiaTheme="minorEastAsia" w:hAnsi="Times New Roman" w:cs="Times New Roman"/>
          <w:b/>
          <w:lang w:eastAsia="zh-TW"/>
        </w:rPr>
      </w:pPr>
    </w:p>
    <w:p w14:paraId="63C9C1F0" w14:textId="77777777" w:rsidR="005950B7" w:rsidRPr="00FF2CA0" w:rsidRDefault="005950B7" w:rsidP="00FF2CA0">
      <w:pPr>
        <w:spacing w:line="380" w:lineRule="exact"/>
        <w:contextualSpacing/>
        <w:jc w:val="both"/>
        <w:rPr>
          <w:rFonts w:ascii="Times New Roman" w:eastAsiaTheme="minorEastAsia" w:hAnsi="Times New Roman" w:cs="Times New Roman"/>
          <w:lang w:eastAsia="zh-TW"/>
        </w:rPr>
      </w:pPr>
      <w:r w:rsidRPr="00FF2CA0">
        <w:rPr>
          <w:rFonts w:ascii="Times New Roman" w:eastAsiaTheme="minorEastAsia" w:hAnsi="Times New Roman" w:cs="Times New Roman"/>
          <w:b/>
          <w:lang w:eastAsia="zh-TW"/>
        </w:rPr>
        <w:t>關於台北雙年展</w:t>
      </w:r>
    </w:p>
    <w:p w14:paraId="4E2203C1" w14:textId="77777777" w:rsidR="005950B7" w:rsidRPr="0044052D" w:rsidRDefault="005950B7" w:rsidP="0044052D">
      <w:pPr>
        <w:spacing w:line="380" w:lineRule="exact"/>
        <w:contextualSpacing/>
        <w:jc w:val="both"/>
        <w:rPr>
          <w:rStyle w:val="a3"/>
          <w:rFonts w:ascii="Times New Roman" w:eastAsiaTheme="minorEastAsia" w:hAnsi="Times New Roman" w:cs="Times New Roman"/>
          <w:lang w:eastAsia="zh-TW"/>
        </w:rPr>
      </w:pPr>
      <w:r w:rsidRPr="00FF2CA0">
        <w:rPr>
          <w:rFonts w:ascii="Times New Roman" w:eastAsiaTheme="minorEastAsia" w:hAnsi="Times New Roman" w:cs="Times New Roman"/>
          <w:lang w:eastAsia="zh-TW"/>
        </w:rPr>
        <w:t>台北雙年展是臺北市立美術館最具指標性的展覽之一，自</w:t>
      </w:r>
      <w:r w:rsidRPr="00FF2CA0">
        <w:rPr>
          <w:rFonts w:ascii="Times New Roman" w:eastAsiaTheme="minorEastAsia" w:hAnsi="Times New Roman" w:cs="Times New Roman"/>
          <w:lang w:eastAsia="zh-TW"/>
        </w:rPr>
        <w:t>1998</w:t>
      </w:r>
      <w:r w:rsidRPr="00FF2CA0">
        <w:rPr>
          <w:rFonts w:ascii="Times New Roman" w:eastAsiaTheme="minorEastAsia" w:hAnsi="Times New Roman" w:cs="Times New Roman"/>
          <w:lang w:eastAsia="zh-TW"/>
        </w:rPr>
        <w:t>年創辦以來每兩年舉辦一次，致力於臺灣當代藝術發展，增加國際能見度，透過多元文化觀點參與亞洲乃至全球當代藝術的網絡，成為促進國際文化對話的驅動力。台北雙年展積極地從深度、廣度兩方面與全球共創當代藝術的趨勢與潮流，試圖建立一個聯結本地和國際社群的互動平臺。台北雙年展在過去二十年中快速發展、累積能量，創造臺灣與世界雙向溝通的重要對話機制。</w:t>
      </w:r>
      <w:r w:rsidRPr="00FF2CA0">
        <w:rPr>
          <w:rFonts w:ascii="Times New Roman" w:eastAsiaTheme="minorEastAsia" w:hAnsi="Times New Roman" w:cs="Times New Roman"/>
          <w:lang w:eastAsia="zh-TW"/>
        </w:rPr>
        <w:t xml:space="preserve"> </w:t>
      </w:r>
      <w:hyperlink r:id="rId13" w:history="1">
        <w:r w:rsidRPr="00FF2CA0">
          <w:rPr>
            <w:rStyle w:val="a3"/>
            <w:rFonts w:ascii="Times New Roman" w:eastAsiaTheme="minorEastAsia" w:hAnsi="Times New Roman" w:cs="Times New Roman"/>
            <w:lang w:eastAsia="zh-TW"/>
          </w:rPr>
          <w:t>www.taipeibiennial.org/</w:t>
        </w:r>
      </w:hyperlink>
      <w:r w:rsidRPr="0044052D">
        <w:rPr>
          <w:rStyle w:val="a3"/>
          <w:rFonts w:ascii="Times New Roman" w:eastAsiaTheme="minorEastAsia" w:hAnsi="Times New Roman" w:cs="Times New Roman"/>
          <w:lang w:eastAsia="zh-TW"/>
        </w:rPr>
        <w:t xml:space="preserve"> </w:t>
      </w:r>
    </w:p>
    <w:p w14:paraId="09F6EEB7" w14:textId="77777777" w:rsidR="005950B7" w:rsidRPr="0075716C" w:rsidRDefault="005950B7" w:rsidP="0044052D">
      <w:pPr>
        <w:jc w:val="both"/>
        <w:rPr>
          <w:rFonts w:ascii="Times New Roman" w:eastAsiaTheme="minorEastAsia" w:hAnsi="Times New Roman" w:cs="Times New Roman"/>
          <w:lang w:eastAsia="zh-TW"/>
        </w:rPr>
      </w:pPr>
      <w:r w:rsidRPr="0075716C">
        <w:rPr>
          <w:rFonts w:ascii="Times New Roman" w:eastAsiaTheme="minorEastAsia" w:hAnsi="Times New Roman" w:cs="Times New Roman"/>
          <w:lang w:eastAsia="zh-TW"/>
        </w:rPr>
        <w:t xml:space="preserve"> </w:t>
      </w:r>
    </w:p>
    <w:p w14:paraId="1A7A416F" w14:textId="77777777" w:rsidR="00A94615" w:rsidRPr="00A74CDE" w:rsidRDefault="00A94615" w:rsidP="0075716C">
      <w:pPr>
        <w:jc w:val="both"/>
        <w:rPr>
          <w:rFonts w:ascii="Times New Roman" w:eastAsiaTheme="minorEastAsia" w:hAnsi="Times New Roman" w:cs="Times New Roman"/>
          <w:lang w:eastAsia="zh-TW"/>
        </w:rPr>
      </w:pPr>
    </w:p>
    <w:p w14:paraId="61308FA9" w14:textId="77777777" w:rsidR="005950B7" w:rsidRPr="00652999" w:rsidRDefault="005950B7" w:rsidP="00FF2CA0">
      <w:pPr>
        <w:jc w:val="both"/>
        <w:rPr>
          <w:rFonts w:ascii="Times New Roman" w:eastAsiaTheme="minorEastAsia" w:hAnsi="Times New Roman" w:cs="Times New Roman"/>
          <w:b/>
          <w:lang w:eastAsia="zh-TW"/>
        </w:rPr>
      </w:pPr>
      <w:r w:rsidRPr="00A74CDE">
        <w:rPr>
          <w:rFonts w:ascii="Times New Roman" w:eastAsiaTheme="minorEastAsia" w:hAnsi="Times New Roman" w:cs="Times New Roman"/>
          <w:b/>
          <w:lang w:eastAsia="zh-TW"/>
        </w:rPr>
        <w:t>關於臺北市立美術館</w:t>
      </w:r>
    </w:p>
    <w:p w14:paraId="1F04348B" w14:textId="1A3D881C" w:rsidR="005950B7" w:rsidRPr="0075716C" w:rsidRDefault="005950B7" w:rsidP="0044052D">
      <w:pPr>
        <w:spacing w:line="380" w:lineRule="exact"/>
        <w:contextualSpacing/>
        <w:jc w:val="both"/>
        <w:rPr>
          <w:rFonts w:ascii="Times New Roman" w:eastAsiaTheme="minorEastAsia" w:hAnsi="Times New Roman" w:cs="Times New Roman"/>
          <w:lang w:eastAsia="zh-TW"/>
        </w:rPr>
      </w:pPr>
      <w:r w:rsidRPr="00652999">
        <w:rPr>
          <w:rFonts w:ascii="Times New Roman" w:eastAsiaTheme="minorEastAsia" w:hAnsi="Times New Roman" w:cs="Times New Roman"/>
          <w:lang w:eastAsia="zh-TW"/>
        </w:rPr>
        <w:t>臺北市立美術館於</w:t>
      </w:r>
      <w:r w:rsidRPr="00652999">
        <w:rPr>
          <w:rFonts w:ascii="Times New Roman" w:eastAsiaTheme="minorEastAsia" w:hAnsi="Times New Roman" w:cs="Times New Roman"/>
          <w:lang w:eastAsia="zh-TW"/>
        </w:rPr>
        <w:t>1983</w:t>
      </w:r>
      <w:r w:rsidRPr="00FF2CA0">
        <w:rPr>
          <w:rFonts w:ascii="Times New Roman" w:eastAsiaTheme="minorEastAsia" w:hAnsi="Times New Roman" w:cs="Times New Roman"/>
          <w:lang w:eastAsia="zh-TW"/>
        </w:rPr>
        <w:t>年開館至今邁入第</w:t>
      </w:r>
      <w:r w:rsidRPr="00FF2CA0">
        <w:rPr>
          <w:rFonts w:ascii="Times New Roman" w:eastAsiaTheme="minorEastAsia" w:hAnsi="Times New Roman" w:cs="Times New Roman"/>
          <w:lang w:eastAsia="zh-TW"/>
        </w:rPr>
        <w:t>35</w:t>
      </w:r>
      <w:r w:rsidRPr="00FF2CA0">
        <w:rPr>
          <w:rFonts w:ascii="Times New Roman" w:eastAsiaTheme="minorEastAsia" w:hAnsi="Times New Roman" w:cs="Times New Roman"/>
          <w:lang w:eastAsia="zh-TW"/>
        </w:rPr>
        <w:t>年，為臺灣第一座現當代美術館。林平女士目前擔任美術館館長。美術館建築樓層面積超過</w:t>
      </w:r>
      <w:r w:rsidRPr="00FF2CA0">
        <w:rPr>
          <w:rFonts w:ascii="Times New Roman" w:eastAsiaTheme="minorEastAsia" w:hAnsi="Times New Roman" w:cs="Times New Roman"/>
          <w:lang w:eastAsia="zh-TW"/>
        </w:rPr>
        <w:t>20,000</w:t>
      </w:r>
      <w:r w:rsidRPr="00FF2CA0">
        <w:rPr>
          <w:rFonts w:ascii="Times New Roman" w:eastAsiaTheme="minorEastAsia" w:hAnsi="Times New Roman" w:cs="Times New Roman"/>
          <w:lang w:eastAsia="zh-TW"/>
        </w:rPr>
        <w:t>平方公尺，其中</w:t>
      </w:r>
      <w:r w:rsidRPr="00FF2CA0">
        <w:rPr>
          <w:rFonts w:ascii="Times New Roman" w:eastAsiaTheme="minorEastAsia" w:hAnsi="Times New Roman" w:cs="Times New Roman"/>
          <w:lang w:eastAsia="zh-TW"/>
        </w:rPr>
        <w:t>11,741</w:t>
      </w:r>
      <w:r w:rsidRPr="00FF2CA0">
        <w:rPr>
          <w:rFonts w:ascii="Times New Roman" w:eastAsiaTheme="minorEastAsia" w:hAnsi="Times New Roman" w:cs="Times New Roman"/>
          <w:lang w:eastAsia="zh-TW"/>
        </w:rPr>
        <w:t>平方公尺專作展覽用途。美術館的設立源於對臺灣跨文化交織與</w:t>
      </w:r>
      <w:r w:rsidRPr="0044052D">
        <w:rPr>
          <w:rFonts w:ascii="Times New Roman" w:eastAsiaTheme="minorEastAsia" w:hAnsi="Times New Roman" w:cs="Times New Roman"/>
          <w:lang w:eastAsia="zh-TW"/>
        </w:rPr>
        <w:t>蓬勃發展的藝術</w:t>
      </w:r>
      <w:r w:rsidRPr="00FF2CA0">
        <w:rPr>
          <w:rFonts w:ascii="Times New Roman" w:eastAsiaTheme="minorEastAsia" w:hAnsi="Times New Roman" w:cs="Times New Roman"/>
          <w:lang w:eastAsia="zh-TW"/>
        </w:rPr>
        <w:t>脈動</w:t>
      </w:r>
      <w:r w:rsidR="00507999" w:rsidRPr="00FF2CA0">
        <w:rPr>
          <w:rFonts w:ascii="Times New Roman" w:eastAsiaTheme="minorEastAsia" w:hAnsi="Times New Roman" w:cs="Times New Roman"/>
          <w:lang w:eastAsia="zh-TW"/>
        </w:rPr>
        <w:t>之</w:t>
      </w:r>
      <w:r w:rsidRPr="0075716C">
        <w:rPr>
          <w:rFonts w:ascii="Times New Roman" w:eastAsiaTheme="minorEastAsia" w:hAnsi="Times New Roman" w:cs="Times New Roman"/>
          <w:lang w:eastAsia="zh-TW"/>
        </w:rPr>
        <w:t>呼應，並在成立的幾十年間，致力於臺灣現代藝術的研究、保存與推廣，同時在當代藝術崛起的背景下堅持</w:t>
      </w:r>
      <w:r w:rsidRPr="00FF2CA0">
        <w:rPr>
          <w:rFonts w:ascii="Times New Roman" w:eastAsiaTheme="minorEastAsia" w:hAnsi="Times New Roman" w:cs="Times New Roman"/>
          <w:lang w:eastAsia="zh-TW"/>
        </w:rPr>
        <w:t>文化生產的使命</w:t>
      </w:r>
      <w:r w:rsidRPr="0044052D">
        <w:rPr>
          <w:rFonts w:ascii="Times New Roman" w:eastAsiaTheme="minorEastAsia" w:hAnsi="Times New Roman" w:cs="Times New Roman"/>
          <w:lang w:eastAsia="zh-TW"/>
        </w:rPr>
        <w:t>。</w:t>
      </w:r>
    </w:p>
    <w:p w14:paraId="7F606C6B" w14:textId="77777777" w:rsidR="005950B7" w:rsidRPr="00A74CDE" w:rsidRDefault="005950B7" w:rsidP="00FF2CA0">
      <w:pPr>
        <w:jc w:val="both"/>
        <w:rPr>
          <w:rFonts w:ascii="Times New Roman" w:eastAsiaTheme="minorEastAsia" w:hAnsi="Times New Roman" w:cs="Times New Roman"/>
          <w:lang w:eastAsia="zh-TW"/>
        </w:rPr>
      </w:pPr>
    </w:p>
    <w:p w14:paraId="312C405B" w14:textId="459B518B" w:rsidR="005950B7" w:rsidRPr="0044052D" w:rsidRDefault="005950B7" w:rsidP="0044052D">
      <w:pPr>
        <w:spacing w:line="380" w:lineRule="exact"/>
        <w:contextualSpacing/>
        <w:jc w:val="both"/>
        <w:rPr>
          <w:rFonts w:ascii="Times New Roman" w:eastAsiaTheme="minorEastAsia" w:hAnsi="Times New Roman" w:cs="Times New Roman"/>
          <w:lang w:eastAsia="zh-TW"/>
        </w:rPr>
      </w:pPr>
      <w:r w:rsidRPr="00A74CDE">
        <w:rPr>
          <w:rFonts w:ascii="Times New Roman" w:eastAsiaTheme="minorEastAsia" w:hAnsi="Times New Roman" w:cs="Times New Roman"/>
          <w:lang w:eastAsia="zh-TW"/>
        </w:rPr>
        <w:t>臺北</w:t>
      </w:r>
      <w:r w:rsidRPr="00652999">
        <w:rPr>
          <w:rFonts w:ascii="Times New Roman" w:eastAsiaTheme="minorEastAsia" w:hAnsi="Times New Roman" w:cs="Times New Roman"/>
          <w:lang w:eastAsia="zh-TW"/>
        </w:rPr>
        <w:t>市立美術館自</w:t>
      </w:r>
      <w:r w:rsidRPr="00652999">
        <w:rPr>
          <w:rFonts w:ascii="Times New Roman" w:eastAsiaTheme="minorEastAsia" w:hAnsi="Times New Roman" w:cs="Times New Roman"/>
          <w:lang w:eastAsia="zh-TW"/>
        </w:rPr>
        <w:t>1995</w:t>
      </w:r>
      <w:r w:rsidRPr="00652999">
        <w:rPr>
          <w:rFonts w:ascii="Times New Roman" w:eastAsiaTheme="minorEastAsia" w:hAnsi="Times New Roman" w:cs="Times New Roman"/>
          <w:lang w:eastAsia="zh-TW"/>
        </w:rPr>
        <w:t>年起負責策劃威尼斯雙年展臺灣館，並</w:t>
      </w:r>
      <w:r w:rsidR="00507999" w:rsidRPr="00FF2CA0">
        <w:rPr>
          <w:rFonts w:ascii="Times New Roman" w:eastAsiaTheme="minorEastAsia" w:hAnsi="Times New Roman" w:cs="Times New Roman"/>
          <w:lang w:eastAsia="zh-TW"/>
        </w:rPr>
        <w:t>於</w:t>
      </w:r>
      <w:r w:rsidRPr="0044052D">
        <w:rPr>
          <w:rFonts w:ascii="Times New Roman" w:eastAsiaTheme="minorEastAsia" w:hAnsi="Times New Roman" w:cs="Times New Roman"/>
          <w:lang w:eastAsia="zh-TW"/>
        </w:rPr>
        <w:t>1998</w:t>
      </w:r>
      <w:r w:rsidRPr="0075716C">
        <w:rPr>
          <w:rFonts w:ascii="Times New Roman" w:eastAsiaTheme="minorEastAsia" w:hAnsi="Times New Roman" w:cs="Times New Roman"/>
          <w:lang w:eastAsia="zh-TW"/>
        </w:rPr>
        <w:t>年開始策辦台北雙年展，邀請世界各地著名策展人及藝術家與臺灣在地藝術圈合作。幾十年來，美術館所策辦的眾多展覽促進了全球交流，提升臺灣國際能見度。</w:t>
      </w:r>
      <w:r w:rsidRPr="00A74CDE">
        <w:rPr>
          <w:rFonts w:ascii="Times New Roman" w:eastAsiaTheme="minorEastAsia" w:hAnsi="Times New Roman" w:cs="Times New Roman"/>
          <w:lang w:eastAsia="zh-TW"/>
        </w:rPr>
        <w:t xml:space="preserve"> </w:t>
      </w:r>
      <w:hyperlink r:id="rId14" w:history="1">
        <w:r w:rsidRPr="00FF2CA0">
          <w:rPr>
            <w:rStyle w:val="a3"/>
            <w:rFonts w:ascii="Times New Roman" w:eastAsiaTheme="minorEastAsia" w:hAnsi="Times New Roman" w:cs="Times New Roman"/>
            <w:lang w:eastAsia="zh-TW"/>
          </w:rPr>
          <w:t>www.tfam.museum</w:t>
        </w:r>
      </w:hyperlink>
      <w:r w:rsidRPr="0044052D">
        <w:rPr>
          <w:rFonts w:ascii="Times New Roman" w:eastAsiaTheme="minorEastAsia" w:hAnsi="Times New Roman" w:cs="Times New Roman"/>
          <w:lang w:eastAsia="zh-TW"/>
        </w:rPr>
        <w:t xml:space="preserve"> </w:t>
      </w:r>
    </w:p>
    <w:p w14:paraId="16B2C607" w14:textId="69319990" w:rsidR="005A74CA" w:rsidRPr="00FF2CA0" w:rsidRDefault="005A74CA" w:rsidP="00FF2CA0">
      <w:pPr>
        <w:jc w:val="both"/>
        <w:rPr>
          <w:rFonts w:ascii="Times New Roman" w:eastAsiaTheme="minorEastAsia" w:hAnsi="Times New Roman" w:cs="Times New Roman"/>
          <w:color w:val="auto"/>
        </w:rPr>
      </w:pPr>
    </w:p>
    <w:p w14:paraId="6363A64D" w14:textId="77777777" w:rsidR="005A74CA" w:rsidRPr="00FF2CA0" w:rsidRDefault="005A74CA" w:rsidP="00FF2CA0">
      <w:pPr>
        <w:jc w:val="both"/>
        <w:rPr>
          <w:rFonts w:ascii="Times New Roman" w:eastAsiaTheme="minorEastAsia" w:hAnsi="Times New Roman" w:cs="Times New Roman"/>
          <w:color w:val="auto"/>
        </w:rPr>
      </w:pPr>
    </w:p>
    <w:p w14:paraId="00EFB4D0" w14:textId="77777777" w:rsidR="005A74CA" w:rsidRPr="00FF2CA0" w:rsidRDefault="005A74CA" w:rsidP="00FF2CA0">
      <w:pPr>
        <w:jc w:val="both"/>
        <w:rPr>
          <w:rFonts w:ascii="Times New Roman" w:eastAsiaTheme="minorEastAsia" w:hAnsi="Times New Roman" w:cs="Times New Roman"/>
          <w:color w:val="auto"/>
        </w:rPr>
      </w:pPr>
    </w:p>
    <w:sectPr w:rsidR="005A74CA" w:rsidRPr="00FF2CA0">
      <w:headerReference w:type="default" r:id="rId15"/>
      <w:footerReference w:type="default" r:id="rId16"/>
      <w:pgSz w:w="11900" w:h="16840"/>
      <w:pgMar w:top="1440" w:right="1080" w:bottom="1440" w:left="108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80B7C" w14:textId="77777777" w:rsidR="0075716C" w:rsidRDefault="0075716C">
      <w:r>
        <w:separator/>
      </w:r>
    </w:p>
  </w:endnote>
  <w:endnote w:type="continuationSeparator" w:id="0">
    <w:p w14:paraId="399BCA8A" w14:textId="77777777" w:rsidR="0075716C" w:rsidRDefault="0075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PT Serif">
    <w:charset w:val="00"/>
    <w:family w:val="auto"/>
    <w:pitch w:val="variable"/>
    <w:sig w:usb0="A00002EF" w:usb1="5000204B" w:usb2="00000000" w:usb3="00000000" w:csb0="00000097" w:csb1="00000000"/>
  </w:font>
  <w:font w:name="M Ying Hei HK W7">
    <w:altName w:val="M Ying Hei HK W7"/>
    <w:panose1 w:val="00000000000000000000"/>
    <w:charset w:val="80"/>
    <w:family w:val="swiss"/>
    <w:notTrueType/>
    <w:pitch w:val="default"/>
    <w:sig w:usb0="00000001" w:usb1="08070000" w:usb2="00000010" w:usb3="00000000" w:csb0="00020000" w:csb1="00000000"/>
  </w:font>
  <w:font w:name="M Ying Hei HK W8">
    <w:altName w:val="M Ying Hei HK W8"/>
    <w:panose1 w:val="00000000000000000000"/>
    <w:charset w:val="80"/>
    <w:family w:val="swiss"/>
    <w:notTrueType/>
    <w:pitch w:val="default"/>
    <w:sig w:usb0="00000001" w:usb1="08070000" w:usb2="00000010" w:usb3="00000000" w:csb0="00020000" w:csb1="00000000"/>
  </w:font>
  <w:font w:name="Cargo">
    <w:altName w:val="Carg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9C2AC" w14:textId="297B5C91" w:rsidR="0075716C" w:rsidRPr="003C3949" w:rsidRDefault="0075716C">
    <w:pPr>
      <w:pStyle w:val="a5"/>
      <w:jc w:val="center"/>
      <w:rPr>
        <w:rFonts w:eastAsiaTheme="minorEastAsia"/>
      </w:rPr>
    </w:pPr>
    <w:r>
      <w:rPr>
        <w:rFonts w:ascii="Times New Roman"/>
      </w:rPr>
      <w:fldChar w:fldCharType="begin"/>
    </w:r>
    <w:r>
      <w:rPr>
        <w:rFonts w:ascii="Times New Roman"/>
      </w:rPr>
      <w:instrText xml:space="preserve"> PAGE </w:instrText>
    </w:r>
    <w:r>
      <w:rPr>
        <w:rFonts w:ascii="Times New Roman"/>
      </w:rPr>
      <w:fldChar w:fldCharType="separate"/>
    </w:r>
    <w:r w:rsidR="004753B7">
      <w:rPr>
        <w:rFonts w:ascii="Times New Roman"/>
        <w:noProof/>
      </w:rPr>
      <w:t>1</w:t>
    </w:r>
    <w:r>
      <w:rPr>
        <w:rFonts w:ascii="Times New Roman"/>
      </w:rPr>
      <w:fldChar w:fldCharType="end"/>
    </w:r>
    <w:r w:rsidR="003C3949">
      <w:rPr>
        <w:rFonts w:ascii="Times New Roman"/>
      </w:rPr>
      <w:t>/</w:t>
    </w:r>
    <w:r w:rsidR="003C3949">
      <w:rPr>
        <w:rFonts w:ascii="Times New Roman" w:eastAsiaTheme="minorEastAsia" w:hint="eastAsia"/>
      </w:rPr>
      <w:t>5</w:t>
    </w:r>
  </w:p>
  <w:p w14:paraId="6C933DE8" w14:textId="77777777" w:rsidR="0075716C" w:rsidRDefault="0075716C"/>
  <w:p w14:paraId="40954EB1" w14:textId="77777777" w:rsidR="0075716C" w:rsidRDefault="007571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8C669" w14:textId="77777777" w:rsidR="0075716C" w:rsidRDefault="0075716C">
      <w:r>
        <w:separator/>
      </w:r>
    </w:p>
  </w:footnote>
  <w:footnote w:type="continuationSeparator" w:id="0">
    <w:p w14:paraId="33489608" w14:textId="77777777" w:rsidR="0075716C" w:rsidRDefault="00757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42A67" w14:textId="77777777" w:rsidR="0075716C" w:rsidRDefault="0075716C">
    <w:pPr>
      <w:pStyle w:val="a4"/>
    </w:pPr>
    <w:r>
      <w:rPr>
        <w:noProof/>
      </w:rPr>
      <w:drawing>
        <wp:anchor distT="152400" distB="152400" distL="152400" distR="152400" simplePos="0" relativeHeight="251658240" behindDoc="1" locked="0" layoutInCell="1" allowOverlap="1" wp14:anchorId="03DD7DE0" wp14:editId="6332AD1A">
          <wp:simplePos x="0" y="0"/>
          <wp:positionH relativeFrom="page">
            <wp:posOffset>5531485</wp:posOffset>
          </wp:positionH>
          <wp:positionV relativeFrom="page">
            <wp:posOffset>484505</wp:posOffset>
          </wp:positionV>
          <wp:extent cx="1271270" cy="213360"/>
          <wp:effectExtent l="0" t="0" r="0" b="0"/>
          <wp:wrapNone/>
          <wp:docPr id="1073741825" name="officeArt object" descr="D:\推廣組\推廣組舊檔\圖檔\館徽+中英.tif"/>
          <wp:cNvGraphicFramePr/>
          <a:graphic xmlns:a="http://schemas.openxmlformats.org/drawingml/2006/main">
            <a:graphicData uri="http://schemas.openxmlformats.org/drawingml/2006/picture">
              <pic:pic xmlns:pic="http://schemas.openxmlformats.org/drawingml/2006/picture">
                <pic:nvPicPr>
                  <pic:cNvPr id="1073741825" name="image1.png" descr="D:\推廣組\推廣組舊檔\圖檔\館徽+中英.tif"/>
                  <pic:cNvPicPr/>
                </pic:nvPicPr>
                <pic:blipFill>
                  <a:blip r:embed="rId1">
                    <a:extLst/>
                  </a:blip>
                  <a:stretch>
                    <a:fillRect/>
                  </a:stretch>
                </pic:blipFill>
                <pic:spPr>
                  <a:xfrm>
                    <a:off x="0" y="0"/>
                    <a:ext cx="1271270" cy="213360"/>
                  </a:xfrm>
                  <a:prstGeom prst="rect">
                    <a:avLst/>
                  </a:prstGeom>
                  <a:ln w="12700" cap="flat">
                    <a:noFill/>
                    <a:miter lim="400000"/>
                  </a:ln>
                  <a:effectLst/>
                </pic:spPr>
              </pic:pic>
            </a:graphicData>
          </a:graphic>
        </wp:anchor>
      </w:drawing>
    </w:r>
  </w:p>
  <w:p w14:paraId="4D034CEF" w14:textId="77777777" w:rsidR="0075716C" w:rsidRDefault="0075716C"/>
  <w:p w14:paraId="0B71C606" w14:textId="77777777" w:rsidR="0075716C" w:rsidRDefault="007571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574D1"/>
    <w:multiLevelType w:val="multilevel"/>
    <w:tmpl w:val="99D61600"/>
    <w:styleLink w:val="Dash"/>
    <w:lvl w:ilvl="0">
      <w:numFmt w:val="bullet"/>
      <w:lvlText w:val="-"/>
      <w:lvlJc w:val="left"/>
      <w:pPr>
        <w:tabs>
          <w:tab w:val="num" w:pos="240"/>
        </w:tabs>
        <w:ind w:left="240" w:hanging="240"/>
      </w:pPr>
      <w:rPr>
        <w:rFonts w:ascii="Times New Roman" w:eastAsia="Times New Roman" w:hAnsi="Times New Roman" w:cs="Times New Roman"/>
        <w:position w:val="4"/>
        <w:sz w:val="26"/>
        <w:szCs w:val="26"/>
      </w:rPr>
    </w:lvl>
    <w:lvl w:ilvl="1">
      <w:start w:val="1"/>
      <w:numFmt w:val="bullet"/>
      <w:lvlText w:val="-"/>
      <w:lvlJc w:val="left"/>
      <w:pPr>
        <w:tabs>
          <w:tab w:val="num" w:pos="480"/>
        </w:tabs>
        <w:ind w:left="480" w:hanging="240"/>
      </w:pPr>
      <w:rPr>
        <w:rFonts w:ascii="Times New Roman" w:eastAsia="Times New Roman" w:hAnsi="Times New Roman" w:cs="Times New Roman"/>
        <w:position w:val="4"/>
        <w:sz w:val="26"/>
        <w:szCs w:val="26"/>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6"/>
        <w:szCs w:val="26"/>
      </w:rPr>
    </w:lvl>
    <w:lvl w:ilvl="3">
      <w:start w:val="1"/>
      <w:numFmt w:val="bullet"/>
      <w:lvlText w:val="-"/>
      <w:lvlJc w:val="left"/>
      <w:pPr>
        <w:tabs>
          <w:tab w:val="num" w:pos="960"/>
        </w:tabs>
        <w:ind w:left="960" w:hanging="240"/>
      </w:pPr>
      <w:rPr>
        <w:rFonts w:ascii="Times New Roman" w:eastAsia="Times New Roman" w:hAnsi="Times New Roman" w:cs="Times New Roman"/>
        <w:position w:val="4"/>
        <w:sz w:val="26"/>
        <w:szCs w:val="26"/>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6"/>
        <w:szCs w:val="26"/>
      </w:rPr>
    </w:lvl>
    <w:lvl w:ilvl="5">
      <w:start w:val="1"/>
      <w:numFmt w:val="bullet"/>
      <w:lvlText w:val="-"/>
      <w:lvlJc w:val="left"/>
      <w:pPr>
        <w:tabs>
          <w:tab w:val="num" w:pos="1440"/>
        </w:tabs>
        <w:ind w:left="1440" w:hanging="240"/>
      </w:pPr>
      <w:rPr>
        <w:rFonts w:ascii="Times New Roman" w:eastAsia="Times New Roman" w:hAnsi="Times New Roman" w:cs="Times New Roman"/>
        <w:position w:val="4"/>
        <w:sz w:val="26"/>
        <w:szCs w:val="26"/>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6"/>
        <w:szCs w:val="26"/>
      </w:rPr>
    </w:lvl>
    <w:lvl w:ilvl="7">
      <w:start w:val="1"/>
      <w:numFmt w:val="bullet"/>
      <w:lvlText w:val="-"/>
      <w:lvlJc w:val="left"/>
      <w:pPr>
        <w:tabs>
          <w:tab w:val="num" w:pos="1920"/>
        </w:tabs>
        <w:ind w:left="1920" w:hanging="240"/>
      </w:pPr>
      <w:rPr>
        <w:rFonts w:ascii="Times New Roman" w:eastAsia="Times New Roman" w:hAnsi="Times New Roman" w:cs="Times New Roman"/>
        <w:position w:val="4"/>
        <w:sz w:val="26"/>
        <w:szCs w:val="26"/>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6"/>
        <w:szCs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48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A9"/>
    <w:rsid w:val="00014345"/>
    <w:rsid w:val="000328D5"/>
    <w:rsid w:val="00055378"/>
    <w:rsid w:val="00061076"/>
    <w:rsid w:val="00070B59"/>
    <w:rsid w:val="00071875"/>
    <w:rsid w:val="0008018E"/>
    <w:rsid w:val="00084876"/>
    <w:rsid w:val="000848BC"/>
    <w:rsid w:val="000977F7"/>
    <w:rsid w:val="000D05A6"/>
    <w:rsid w:val="000D3EFA"/>
    <w:rsid w:val="000E3AFF"/>
    <w:rsid w:val="000F75C3"/>
    <w:rsid w:val="00103794"/>
    <w:rsid w:val="001060AF"/>
    <w:rsid w:val="001129B6"/>
    <w:rsid w:val="0011787B"/>
    <w:rsid w:val="001300AD"/>
    <w:rsid w:val="001326EE"/>
    <w:rsid w:val="00137480"/>
    <w:rsid w:val="00142869"/>
    <w:rsid w:val="00146B84"/>
    <w:rsid w:val="00163B2E"/>
    <w:rsid w:val="00164D8F"/>
    <w:rsid w:val="00172707"/>
    <w:rsid w:val="001748FB"/>
    <w:rsid w:val="001926BA"/>
    <w:rsid w:val="001B05C0"/>
    <w:rsid w:val="001C52AB"/>
    <w:rsid w:val="001C614A"/>
    <w:rsid w:val="001D2F10"/>
    <w:rsid w:val="001D3560"/>
    <w:rsid w:val="001E0B49"/>
    <w:rsid w:val="001E1219"/>
    <w:rsid w:val="00211CB9"/>
    <w:rsid w:val="00217885"/>
    <w:rsid w:val="00256C55"/>
    <w:rsid w:val="00271AA5"/>
    <w:rsid w:val="00273E66"/>
    <w:rsid w:val="002769F5"/>
    <w:rsid w:val="0027784E"/>
    <w:rsid w:val="002804D8"/>
    <w:rsid w:val="00281089"/>
    <w:rsid w:val="0029324D"/>
    <w:rsid w:val="0029478D"/>
    <w:rsid w:val="002C4AEE"/>
    <w:rsid w:val="002E0B74"/>
    <w:rsid w:val="0030702A"/>
    <w:rsid w:val="003153BD"/>
    <w:rsid w:val="00322A34"/>
    <w:rsid w:val="0033281A"/>
    <w:rsid w:val="00334DED"/>
    <w:rsid w:val="00341D7A"/>
    <w:rsid w:val="003445C2"/>
    <w:rsid w:val="00353327"/>
    <w:rsid w:val="0037614C"/>
    <w:rsid w:val="00383B79"/>
    <w:rsid w:val="00397D3B"/>
    <w:rsid w:val="003B198F"/>
    <w:rsid w:val="003B1AAC"/>
    <w:rsid w:val="003C3949"/>
    <w:rsid w:val="003C4907"/>
    <w:rsid w:val="003C54FA"/>
    <w:rsid w:val="003D23ED"/>
    <w:rsid w:val="003D5197"/>
    <w:rsid w:val="003D7501"/>
    <w:rsid w:val="003E07B6"/>
    <w:rsid w:val="003F2179"/>
    <w:rsid w:val="003F22B7"/>
    <w:rsid w:val="003F5C17"/>
    <w:rsid w:val="00411CCD"/>
    <w:rsid w:val="0044052D"/>
    <w:rsid w:val="00441198"/>
    <w:rsid w:val="004416DA"/>
    <w:rsid w:val="00442476"/>
    <w:rsid w:val="004510AB"/>
    <w:rsid w:val="00452681"/>
    <w:rsid w:val="004545F3"/>
    <w:rsid w:val="00470762"/>
    <w:rsid w:val="004753B7"/>
    <w:rsid w:val="00482780"/>
    <w:rsid w:val="004A1CFC"/>
    <w:rsid w:val="004A3689"/>
    <w:rsid w:val="004A6B0E"/>
    <w:rsid w:val="004A6FBB"/>
    <w:rsid w:val="004B1FB2"/>
    <w:rsid w:val="004F342C"/>
    <w:rsid w:val="00500A41"/>
    <w:rsid w:val="00507999"/>
    <w:rsid w:val="00514334"/>
    <w:rsid w:val="00515600"/>
    <w:rsid w:val="00522B30"/>
    <w:rsid w:val="00523E85"/>
    <w:rsid w:val="0053054B"/>
    <w:rsid w:val="0053761C"/>
    <w:rsid w:val="00537D2B"/>
    <w:rsid w:val="00547A66"/>
    <w:rsid w:val="00550B79"/>
    <w:rsid w:val="005672B8"/>
    <w:rsid w:val="00591EFD"/>
    <w:rsid w:val="00594DD7"/>
    <w:rsid w:val="005950B7"/>
    <w:rsid w:val="005A6F33"/>
    <w:rsid w:val="005A74CA"/>
    <w:rsid w:val="005D206E"/>
    <w:rsid w:val="005D52BA"/>
    <w:rsid w:val="005E2CF6"/>
    <w:rsid w:val="005F7C95"/>
    <w:rsid w:val="00606A53"/>
    <w:rsid w:val="00624819"/>
    <w:rsid w:val="00651802"/>
    <w:rsid w:val="00652999"/>
    <w:rsid w:val="006545E4"/>
    <w:rsid w:val="006625A6"/>
    <w:rsid w:val="00681332"/>
    <w:rsid w:val="00685E47"/>
    <w:rsid w:val="006912A6"/>
    <w:rsid w:val="006A670A"/>
    <w:rsid w:val="006A7D47"/>
    <w:rsid w:val="006B59FF"/>
    <w:rsid w:val="006D7CB8"/>
    <w:rsid w:val="006F07BF"/>
    <w:rsid w:val="006F6BFD"/>
    <w:rsid w:val="007046D7"/>
    <w:rsid w:val="0071311F"/>
    <w:rsid w:val="0072110F"/>
    <w:rsid w:val="0073543E"/>
    <w:rsid w:val="00740DA9"/>
    <w:rsid w:val="00745A40"/>
    <w:rsid w:val="0075663B"/>
    <w:rsid w:val="0075716C"/>
    <w:rsid w:val="0076398E"/>
    <w:rsid w:val="00771E6B"/>
    <w:rsid w:val="0079056C"/>
    <w:rsid w:val="00790E22"/>
    <w:rsid w:val="00795518"/>
    <w:rsid w:val="007B16AE"/>
    <w:rsid w:val="007E1B36"/>
    <w:rsid w:val="007F05B1"/>
    <w:rsid w:val="00816ABE"/>
    <w:rsid w:val="0082526D"/>
    <w:rsid w:val="00825F82"/>
    <w:rsid w:val="00825FD4"/>
    <w:rsid w:val="0084120A"/>
    <w:rsid w:val="008437A1"/>
    <w:rsid w:val="00843902"/>
    <w:rsid w:val="008708B5"/>
    <w:rsid w:val="00871327"/>
    <w:rsid w:val="0087490E"/>
    <w:rsid w:val="00896D8F"/>
    <w:rsid w:val="008A141B"/>
    <w:rsid w:val="008A38E5"/>
    <w:rsid w:val="008B3366"/>
    <w:rsid w:val="008B5DB4"/>
    <w:rsid w:val="008C302A"/>
    <w:rsid w:val="008D3160"/>
    <w:rsid w:val="008E6CA4"/>
    <w:rsid w:val="008F35B2"/>
    <w:rsid w:val="00902869"/>
    <w:rsid w:val="009056CA"/>
    <w:rsid w:val="00906DC1"/>
    <w:rsid w:val="00927343"/>
    <w:rsid w:val="009365DA"/>
    <w:rsid w:val="00941447"/>
    <w:rsid w:val="009604E5"/>
    <w:rsid w:val="00961808"/>
    <w:rsid w:val="00962F4D"/>
    <w:rsid w:val="00965E71"/>
    <w:rsid w:val="00981C5A"/>
    <w:rsid w:val="00987137"/>
    <w:rsid w:val="009A01FC"/>
    <w:rsid w:val="009A6749"/>
    <w:rsid w:val="009B1B46"/>
    <w:rsid w:val="009B3166"/>
    <w:rsid w:val="009B5B7B"/>
    <w:rsid w:val="009D0802"/>
    <w:rsid w:val="009E4F4A"/>
    <w:rsid w:val="009E664B"/>
    <w:rsid w:val="009F33F9"/>
    <w:rsid w:val="00A01A40"/>
    <w:rsid w:val="00A01CE4"/>
    <w:rsid w:val="00A04311"/>
    <w:rsid w:val="00A12EF4"/>
    <w:rsid w:val="00A16904"/>
    <w:rsid w:val="00A215AB"/>
    <w:rsid w:val="00A300C1"/>
    <w:rsid w:val="00A40A18"/>
    <w:rsid w:val="00A555C9"/>
    <w:rsid w:val="00A56F3E"/>
    <w:rsid w:val="00A65414"/>
    <w:rsid w:val="00A73B63"/>
    <w:rsid w:val="00A74CDE"/>
    <w:rsid w:val="00A81512"/>
    <w:rsid w:val="00A85E4B"/>
    <w:rsid w:val="00A9164A"/>
    <w:rsid w:val="00A94615"/>
    <w:rsid w:val="00AA0FB6"/>
    <w:rsid w:val="00AA451B"/>
    <w:rsid w:val="00AB2522"/>
    <w:rsid w:val="00AC7764"/>
    <w:rsid w:val="00AD1D29"/>
    <w:rsid w:val="00AE0A60"/>
    <w:rsid w:val="00AE39D9"/>
    <w:rsid w:val="00AF1418"/>
    <w:rsid w:val="00AF18F5"/>
    <w:rsid w:val="00B04ED4"/>
    <w:rsid w:val="00B16F1E"/>
    <w:rsid w:val="00B200FE"/>
    <w:rsid w:val="00B2326A"/>
    <w:rsid w:val="00B279B3"/>
    <w:rsid w:val="00B32289"/>
    <w:rsid w:val="00B373ED"/>
    <w:rsid w:val="00B564EC"/>
    <w:rsid w:val="00B76C8C"/>
    <w:rsid w:val="00B9709B"/>
    <w:rsid w:val="00BA1314"/>
    <w:rsid w:val="00BA1CEB"/>
    <w:rsid w:val="00BA340E"/>
    <w:rsid w:val="00BB6E13"/>
    <w:rsid w:val="00BD4FC1"/>
    <w:rsid w:val="00BF6453"/>
    <w:rsid w:val="00C00D9E"/>
    <w:rsid w:val="00C0467B"/>
    <w:rsid w:val="00C179A0"/>
    <w:rsid w:val="00C32231"/>
    <w:rsid w:val="00C37E60"/>
    <w:rsid w:val="00C462E8"/>
    <w:rsid w:val="00C50E31"/>
    <w:rsid w:val="00C55B18"/>
    <w:rsid w:val="00C63890"/>
    <w:rsid w:val="00C726B8"/>
    <w:rsid w:val="00C73536"/>
    <w:rsid w:val="00C8005B"/>
    <w:rsid w:val="00C84513"/>
    <w:rsid w:val="00C90766"/>
    <w:rsid w:val="00C923EB"/>
    <w:rsid w:val="00CA089F"/>
    <w:rsid w:val="00CA3ED2"/>
    <w:rsid w:val="00CB644F"/>
    <w:rsid w:val="00CC7E22"/>
    <w:rsid w:val="00CF0B4F"/>
    <w:rsid w:val="00CF46FF"/>
    <w:rsid w:val="00D0286E"/>
    <w:rsid w:val="00D22051"/>
    <w:rsid w:val="00D25CA8"/>
    <w:rsid w:val="00D40D91"/>
    <w:rsid w:val="00D4212E"/>
    <w:rsid w:val="00D4351F"/>
    <w:rsid w:val="00D51BB6"/>
    <w:rsid w:val="00D57B35"/>
    <w:rsid w:val="00D829EB"/>
    <w:rsid w:val="00D93A86"/>
    <w:rsid w:val="00D97CEC"/>
    <w:rsid w:val="00DB57CD"/>
    <w:rsid w:val="00DC57E0"/>
    <w:rsid w:val="00DC6C3B"/>
    <w:rsid w:val="00DE48A2"/>
    <w:rsid w:val="00DE7C8B"/>
    <w:rsid w:val="00DF66D0"/>
    <w:rsid w:val="00DF688A"/>
    <w:rsid w:val="00E1245F"/>
    <w:rsid w:val="00E32BD6"/>
    <w:rsid w:val="00E37A53"/>
    <w:rsid w:val="00E42142"/>
    <w:rsid w:val="00E42A21"/>
    <w:rsid w:val="00E67D10"/>
    <w:rsid w:val="00E86A10"/>
    <w:rsid w:val="00E9379E"/>
    <w:rsid w:val="00EA71B1"/>
    <w:rsid w:val="00EA7A33"/>
    <w:rsid w:val="00ED52DF"/>
    <w:rsid w:val="00ED6639"/>
    <w:rsid w:val="00F02DCC"/>
    <w:rsid w:val="00F234ED"/>
    <w:rsid w:val="00F34A97"/>
    <w:rsid w:val="00F355E9"/>
    <w:rsid w:val="00F36C83"/>
    <w:rsid w:val="00F4222B"/>
    <w:rsid w:val="00F52948"/>
    <w:rsid w:val="00F54113"/>
    <w:rsid w:val="00F54E96"/>
    <w:rsid w:val="00F57DF9"/>
    <w:rsid w:val="00F6221B"/>
    <w:rsid w:val="00F71070"/>
    <w:rsid w:val="00F77AED"/>
    <w:rsid w:val="00F849EE"/>
    <w:rsid w:val="00F8712A"/>
    <w:rsid w:val="00F928E2"/>
    <w:rsid w:val="00F979B4"/>
    <w:rsid w:val="00FA437A"/>
    <w:rsid w:val="00FC08D1"/>
    <w:rsid w:val="00FC4D46"/>
    <w:rsid w:val="00FD269E"/>
    <w:rsid w:val="00FE6CD8"/>
    <w:rsid w:val="00FF2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DE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lang w:eastAsia="en-US"/>
    </w:rPr>
  </w:style>
  <w:style w:type="paragraph" w:styleId="1">
    <w:name w:val="heading 1"/>
    <w:basedOn w:val="a"/>
    <w:next w:val="a"/>
    <w:link w:val="10"/>
    <w:uiPriority w:val="9"/>
    <w:qFormat/>
    <w:rsid w:val="00F77AE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4">
    <w:name w:val="header"/>
    <w:pPr>
      <w:widowControl w:val="0"/>
      <w:tabs>
        <w:tab w:val="center" w:pos="4153"/>
        <w:tab w:val="right" w:pos="8306"/>
      </w:tabs>
    </w:pPr>
    <w:rPr>
      <w:rFonts w:ascii="Calibri" w:eastAsia="Calibri" w:hAnsi="Calibri" w:cs="Calibri"/>
      <w:color w:val="000000"/>
      <w:kern w:val="2"/>
      <w:u w:color="000000"/>
    </w:rPr>
  </w:style>
  <w:style w:type="paragraph" w:styleId="a5">
    <w:name w:val="footer"/>
    <w:pPr>
      <w:widowControl w:val="0"/>
      <w:tabs>
        <w:tab w:val="center" w:pos="4153"/>
        <w:tab w:val="right" w:pos="8306"/>
      </w:tabs>
    </w:pPr>
    <w:rPr>
      <w:rFonts w:ascii="Calibri" w:eastAsia="Calibri" w:hAnsi="Calibri" w:cs="Calibri"/>
      <w:color w:val="000000"/>
      <w:kern w:val="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u w:val="single"/>
    </w:rPr>
  </w:style>
  <w:style w:type="character" w:customStyle="1" w:styleId="Hyperlink1">
    <w:name w:val="Hyperlink.1"/>
    <w:basedOn w:val="Link"/>
    <w:rPr>
      <w:u w:val="single"/>
    </w:rPr>
  </w:style>
  <w:style w:type="paragraph" w:styleId="a6">
    <w:name w:val="Balloon Text"/>
    <w:basedOn w:val="a"/>
    <w:link w:val="a7"/>
    <w:uiPriority w:val="99"/>
    <w:semiHidden/>
    <w:unhideWhenUsed/>
    <w:rsid w:val="00F34A9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34A97"/>
    <w:rPr>
      <w:rFonts w:asciiTheme="majorHAnsi" w:eastAsiaTheme="majorEastAsia" w:hAnsiTheme="majorHAnsi" w:cstheme="majorBidi"/>
      <w:color w:val="000000"/>
      <w:kern w:val="2"/>
      <w:sz w:val="18"/>
      <w:szCs w:val="18"/>
      <w:u w:color="000000"/>
      <w:lang w:eastAsia="en-US"/>
    </w:rPr>
  </w:style>
  <w:style w:type="character" w:styleId="a8">
    <w:name w:val="annotation reference"/>
    <w:basedOn w:val="a0"/>
    <w:uiPriority w:val="99"/>
    <w:semiHidden/>
    <w:unhideWhenUsed/>
    <w:rsid w:val="00906DC1"/>
    <w:rPr>
      <w:sz w:val="16"/>
      <w:szCs w:val="16"/>
    </w:rPr>
  </w:style>
  <w:style w:type="paragraph" w:styleId="a9">
    <w:name w:val="annotation text"/>
    <w:basedOn w:val="a"/>
    <w:link w:val="aa"/>
    <w:uiPriority w:val="99"/>
    <w:semiHidden/>
    <w:unhideWhenUsed/>
    <w:rsid w:val="00906DC1"/>
    <w:rPr>
      <w:sz w:val="20"/>
      <w:szCs w:val="20"/>
    </w:rPr>
  </w:style>
  <w:style w:type="character" w:customStyle="1" w:styleId="aa">
    <w:name w:val="註解文字 字元"/>
    <w:basedOn w:val="a0"/>
    <w:link w:val="a9"/>
    <w:uiPriority w:val="99"/>
    <w:semiHidden/>
    <w:rsid w:val="00906DC1"/>
    <w:rPr>
      <w:rFonts w:ascii="Calibri" w:eastAsia="Calibri" w:hAnsi="Calibri" w:cs="Calibri"/>
      <w:color w:val="000000"/>
      <w:kern w:val="2"/>
      <w:u w:color="000000"/>
      <w:lang w:eastAsia="en-US"/>
    </w:rPr>
  </w:style>
  <w:style w:type="paragraph" w:styleId="ab">
    <w:name w:val="annotation subject"/>
    <w:basedOn w:val="a9"/>
    <w:next w:val="a9"/>
    <w:link w:val="ac"/>
    <w:uiPriority w:val="99"/>
    <w:semiHidden/>
    <w:unhideWhenUsed/>
    <w:rsid w:val="00906DC1"/>
    <w:rPr>
      <w:b/>
      <w:bCs/>
    </w:rPr>
  </w:style>
  <w:style w:type="character" w:customStyle="1" w:styleId="ac">
    <w:name w:val="註解主旨 字元"/>
    <w:basedOn w:val="aa"/>
    <w:link w:val="ab"/>
    <w:uiPriority w:val="99"/>
    <w:semiHidden/>
    <w:rsid w:val="00906DC1"/>
    <w:rPr>
      <w:rFonts w:ascii="Calibri" w:eastAsia="Calibri" w:hAnsi="Calibri" w:cs="Calibri"/>
      <w:b/>
      <w:bCs/>
      <w:color w:val="000000"/>
      <w:kern w:val="2"/>
      <w:u w:color="000000"/>
      <w:lang w:eastAsia="en-US"/>
    </w:rPr>
  </w:style>
  <w:style w:type="paragraph" w:customStyle="1" w:styleId="Default">
    <w:name w:val="Default"/>
    <w:rsid w:val="001B05C0"/>
    <w:rPr>
      <w:rFonts w:ascii="Helvetica" w:eastAsia="Arial Unicode MS" w:hAnsi="Arial Unicode MS" w:cs="Arial Unicode MS"/>
      <w:color w:val="000000"/>
      <w:sz w:val="22"/>
      <w:szCs w:val="22"/>
    </w:rPr>
  </w:style>
  <w:style w:type="character" w:customStyle="1" w:styleId="10">
    <w:name w:val="標題 1 字元"/>
    <w:basedOn w:val="a0"/>
    <w:link w:val="1"/>
    <w:uiPriority w:val="9"/>
    <w:rsid w:val="00F77AED"/>
    <w:rPr>
      <w:rFonts w:ascii="Calibri" w:eastAsia="Calibri" w:hAnsi="Calibri" w:cs="Calibri"/>
      <w:b/>
      <w:bCs/>
      <w:color w:val="000000"/>
      <w:kern w:val="44"/>
      <w:sz w:val="44"/>
      <w:szCs w:val="44"/>
      <w:u w:color="000000"/>
      <w:lang w:eastAsia="en-US"/>
    </w:rPr>
  </w:style>
  <w:style w:type="table" w:styleId="ad">
    <w:name w:val="Table Grid"/>
    <w:basedOn w:val="a1"/>
    <w:uiPriority w:val="39"/>
    <w:rsid w:val="003B1AA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4"/>
      <w:szCs w:val="24"/>
      <w:bdr w:val="none" w:sz="0" w:space="0" w:color="auto"/>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Dash">
    <w:name w:val="Dash"/>
    <w:rsid w:val="003B1AAC"/>
    <w:pPr>
      <w:numPr>
        <w:numId w:val="1"/>
      </w:numPr>
    </w:pPr>
  </w:style>
  <w:style w:type="paragraph" w:customStyle="1" w:styleId="Body">
    <w:name w:val="Body"/>
    <w:rsid w:val="009A01FC"/>
    <w:pPr>
      <w:spacing w:before="200" w:line="312" w:lineRule="auto"/>
    </w:pPr>
    <w:rPr>
      <w:rFonts w:ascii="PT Serif" w:eastAsia="Arial Unicode MS" w:hAnsi="Arial Unicode MS" w:cs="Arial Unicode MS"/>
      <w:color w:val="000000"/>
      <w:sz w:val="22"/>
      <w:szCs w:val="22"/>
      <w:u w:color="000000"/>
    </w:rPr>
  </w:style>
  <w:style w:type="paragraph" w:customStyle="1" w:styleId="TableStyle2">
    <w:name w:val="Table Style 2"/>
    <w:rsid w:val="009A01FC"/>
    <w:rPr>
      <w:rFonts w:ascii="Helvetica" w:eastAsia="Helvetica" w:hAnsi="Helvetica" w:cs="Helvetica"/>
      <w:color w:val="000000"/>
      <w:u w:color="000000"/>
    </w:rPr>
  </w:style>
  <w:style w:type="paragraph" w:styleId="ae">
    <w:name w:val="Revision"/>
    <w:hidden/>
    <w:uiPriority w:val="99"/>
    <w:semiHidden/>
    <w:rsid w:val="00B2326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kern w:val="2"/>
      <w:sz w:val="24"/>
      <w:szCs w:val="24"/>
      <w:u w:color="000000"/>
      <w:lang w:eastAsia="en-US"/>
    </w:rPr>
  </w:style>
  <w:style w:type="character" w:customStyle="1" w:styleId="UnresolvedMention1">
    <w:name w:val="Unresolved Mention1"/>
    <w:basedOn w:val="a0"/>
    <w:uiPriority w:val="99"/>
    <w:semiHidden/>
    <w:unhideWhenUsed/>
    <w:rsid w:val="0071311F"/>
    <w:rPr>
      <w:color w:val="808080"/>
      <w:shd w:val="clear" w:color="auto" w:fill="E6E6E6"/>
    </w:rPr>
  </w:style>
  <w:style w:type="paragraph" w:styleId="af">
    <w:name w:val="No Spacing"/>
    <w:uiPriority w:val="1"/>
    <w:qFormat/>
    <w:rsid w:val="0082526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4"/>
      <w:szCs w:val="24"/>
      <w:bdr w:val="none" w:sz="0" w:space="0" w:color="auto"/>
      <w:lang w:val="en-GB"/>
    </w:rPr>
  </w:style>
  <w:style w:type="table" w:styleId="af0">
    <w:name w:val="Light List"/>
    <w:basedOn w:val="a1"/>
    <w:uiPriority w:val="61"/>
    <w:rsid w:val="0082526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1">
    <w:name w:val="Pa1"/>
    <w:basedOn w:val="Default"/>
    <w:next w:val="Default"/>
    <w:uiPriority w:val="99"/>
    <w:rsid w:val="00962F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71" w:lineRule="atLeast"/>
    </w:pPr>
    <w:rPr>
      <w:rFonts w:ascii="M Ying Hei HK W7" w:eastAsia="M Ying Hei HK W7" w:hAnsi="Times New Roman" w:cs="Times New Roman"/>
      <w:color w:val="auto"/>
      <w:sz w:val="24"/>
      <w:szCs w:val="24"/>
    </w:rPr>
  </w:style>
  <w:style w:type="paragraph" w:customStyle="1" w:styleId="Pa3">
    <w:name w:val="Pa3"/>
    <w:basedOn w:val="Default"/>
    <w:next w:val="Default"/>
    <w:uiPriority w:val="99"/>
    <w:rsid w:val="00962F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71" w:lineRule="atLeast"/>
    </w:pPr>
    <w:rPr>
      <w:rFonts w:ascii="M Ying Hei HK W7" w:eastAsia="M Ying Hei HK W7" w:hAnsi="Times New Roman" w:cs="Times New Roman"/>
      <w:color w:val="auto"/>
      <w:sz w:val="24"/>
      <w:szCs w:val="24"/>
    </w:rPr>
  </w:style>
  <w:style w:type="paragraph" w:customStyle="1" w:styleId="Pa0">
    <w:name w:val="Pa0"/>
    <w:basedOn w:val="Default"/>
    <w:next w:val="Default"/>
    <w:uiPriority w:val="99"/>
    <w:rsid w:val="004827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M Ying Hei HK W8" w:eastAsia="M Ying Hei HK W8" w:hAnsi="Times New Roman" w:cs="Times New Roman"/>
      <w:color w:val="auto"/>
      <w:sz w:val="24"/>
      <w:szCs w:val="24"/>
    </w:rPr>
  </w:style>
  <w:style w:type="character" w:customStyle="1" w:styleId="A10">
    <w:name w:val="A1"/>
    <w:uiPriority w:val="99"/>
    <w:rsid w:val="00482780"/>
    <w:rPr>
      <w:rFonts w:cs="M Ying Hei HK W8"/>
      <w:b/>
      <w:bCs/>
      <w:color w:val="000000"/>
      <w:sz w:val="34"/>
      <w:szCs w:val="34"/>
    </w:rPr>
  </w:style>
  <w:style w:type="character" w:customStyle="1" w:styleId="A20">
    <w:name w:val="A2"/>
    <w:uiPriority w:val="99"/>
    <w:rsid w:val="00482780"/>
    <w:rPr>
      <w:rFonts w:ascii="Cargo" w:hAnsi="Cargo" w:cs="Carg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lang w:eastAsia="en-US"/>
    </w:rPr>
  </w:style>
  <w:style w:type="paragraph" w:styleId="1">
    <w:name w:val="heading 1"/>
    <w:basedOn w:val="a"/>
    <w:next w:val="a"/>
    <w:link w:val="10"/>
    <w:uiPriority w:val="9"/>
    <w:qFormat/>
    <w:rsid w:val="00F77AE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4">
    <w:name w:val="header"/>
    <w:pPr>
      <w:widowControl w:val="0"/>
      <w:tabs>
        <w:tab w:val="center" w:pos="4153"/>
        <w:tab w:val="right" w:pos="8306"/>
      </w:tabs>
    </w:pPr>
    <w:rPr>
      <w:rFonts w:ascii="Calibri" w:eastAsia="Calibri" w:hAnsi="Calibri" w:cs="Calibri"/>
      <w:color w:val="000000"/>
      <w:kern w:val="2"/>
      <w:u w:color="000000"/>
    </w:rPr>
  </w:style>
  <w:style w:type="paragraph" w:styleId="a5">
    <w:name w:val="footer"/>
    <w:pPr>
      <w:widowControl w:val="0"/>
      <w:tabs>
        <w:tab w:val="center" w:pos="4153"/>
        <w:tab w:val="right" w:pos="8306"/>
      </w:tabs>
    </w:pPr>
    <w:rPr>
      <w:rFonts w:ascii="Calibri" w:eastAsia="Calibri" w:hAnsi="Calibri" w:cs="Calibri"/>
      <w:color w:val="000000"/>
      <w:kern w:val="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u w:val="single"/>
    </w:rPr>
  </w:style>
  <w:style w:type="character" w:customStyle="1" w:styleId="Hyperlink1">
    <w:name w:val="Hyperlink.1"/>
    <w:basedOn w:val="Link"/>
    <w:rPr>
      <w:u w:val="single"/>
    </w:rPr>
  </w:style>
  <w:style w:type="paragraph" w:styleId="a6">
    <w:name w:val="Balloon Text"/>
    <w:basedOn w:val="a"/>
    <w:link w:val="a7"/>
    <w:uiPriority w:val="99"/>
    <w:semiHidden/>
    <w:unhideWhenUsed/>
    <w:rsid w:val="00F34A9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34A97"/>
    <w:rPr>
      <w:rFonts w:asciiTheme="majorHAnsi" w:eastAsiaTheme="majorEastAsia" w:hAnsiTheme="majorHAnsi" w:cstheme="majorBidi"/>
      <w:color w:val="000000"/>
      <w:kern w:val="2"/>
      <w:sz w:val="18"/>
      <w:szCs w:val="18"/>
      <w:u w:color="000000"/>
      <w:lang w:eastAsia="en-US"/>
    </w:rPr>
  </w:style>
  <w:style w:type="character" w:styleId="a8">
    <w:name w:val="annotation reference"/>
    <w:basedOn w:val="a0"/>
    <w:uiPriority w:val="99"/>
    <w:semiHidden/>
    <w:unhideWhenUsed/>
    <w:rsid w:val="00906DC1"/>
    <w:rPr>
      <w:sz w:val="16"/>
      <w:szCs w:val="16"/>
    </w:rPr>
  </w:style>
  <w:style w:type="paragraph" w:styleId="a9">
    <w:name w:val="annotation text"/>
    <w:basedOn w:val="a"/>
    <w:link w:val="aa"/>
    <w:uiPriority w:val="99"/>
    <w:semiHidden/>
    <w:unhideWhenUsed/>
    <w:rsid w:val="00906DC1"/>
    <w:rPr>
      <w:sz w:val="20"/>
      <w:szCs w:val="20"/>
    </w:rPr>
  </w:style>
  <w:style w:type="character" w:customStyle="1" w:styleId="aa">
    <w:name w:val="註解文字 字元"/>
    <w:basedOn w:val="a0"/>
    <w:link w:val="a9"/>
    <w:uiPriority w:val="99"/>
    <w:semiHidden/>
    <w:rsid w:val="00906DC1"/>
    <w:rPr>
      <w:rFonts w:ascii="Calibri" w:eastAsia="Calibri" w:hAnsi="Calibri" w:cs="Calibri"/>
      <w:color w:val="000000"/>
      <w:kern w:val="2"/>
      <w:u w:color="000000"/>
      <w:lang w:eastAsia="en-US"/>
    </w:rPr>
  </w:style>
  <w:style w:type="paragraph" w:styleId="ab">
    <w:name w:val="annotation subject"/>
    <w:basedOn w:val="a9"/>
    <w:next w:val="a9"/>
    <w:link w:val="ac"/>
    <w:uiPriority w:val="99"/>
    <w:semiHidden/>
    <w:unhideWhenUsed/>
    <w:rsid w:val="00906DC1"/>
    <w:rPr>
      <w:b/>
      <w:bCs/>
    </w:rPr>
  </w:style>
  <w:style w:type="character" w:customStyle="1" w:styleId="ac">
    <w:name w:val="註解主旨 字元"/>
    <w:basedOn w:val="aa"/>
    <w:link w:val="ab"/>
    <w:uiPriority w:val="99"/>
    <w:semiHidden/>
    <w:rsid w:val="00906DC1"/>
    <w:rPr>
      <w:rFonts w:ascii="Calibri" w:eastAsia="Calibri" w:hAnsi="Calibri" w:cs="Calibri"/>
      <w:b/>
      <w:bCs/>
      <w:color w:val="000000"/>
      <w:kern w:val="2"/>
      <w:u w:color="000000"/>
      <w:lang w:eastAsia="en-US"/>
    </w:rPr>
  </w:style>
  <w:style w:type="paragraph" w:customStyle="1" w:styleId="Default">
    <w:name w:val="Default"/>
    <w:rsid w:val="001B05C0"/>
    <w:rPr>
      <w:rFonts w:ascii="Helvetica" w:eastAsia="Arial Unicode MS" w:hAnsi="Arial Unicode MS" w:cs="Arial Unicode MS"/>
      <w:color w:val="000000"/>
      <w:sz w:val="22"/>
      <w:szCs w:val="22"/>
    </w:rPr>
  </w:style>
  <w:style w:type="character" w:customStyle="1" w:styleId="10">
    <w:name w:val="標題 1 字元"/>
    <w:basedOn w:val="a0"/>
    <w:link w:val="1"/>
    <w:uiPriority w:val="9"/>
    <w:rsid w:val="00F77AED"/>
    <w:rPr>
      <w:rFonts w:ascii="Calibri" w:eastAsia="Calibri" w:hAnsi="Calibri" w:cs="Calibri"/>
      <w:b/>
      <w:bCs/>
      <w:color w:val="000000"/>
      <w:kern w:val="44"/>
      <w:sz w:val="44"/>
      <w:szCs w:val="44"/>
      <w:u w:color="000000"/>
      <w:lang w:eastAsia="en-US"/>
    </w:rPr>
  </w:style>
  <w:style w:type="table" w:styleId="ad">
    <w:name w:val="Table Grid"/>
    <w:basedOn w:val="a1"/>
    <w:uiPriority w:val="39"/>
    <w:rsid w:val="003B1AA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4"/>
      <w:szCs w:val="24"/>
      <w:bdr w:val="none" w:sz="0" w:space="0" w:color="auto"/>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Dash">
    <w:name w:val="Dash"/>
    <w:rsid w:val="003B1AAC"/>
    <w:pPr>
      <w:numPr>
        <w:numId w:val="1"/>
      </w:numPr>
    </w:pPr>
  </w:style>
  <w:style w:type="paragraph" w:customStyle="1" w:styleId="Body">
    <w:name w:val="Body"/>
    <w:rsid w:val="009A01FC"/>
    <w:pPr>
      <w:spacing w:before="200" w:line="312" w:lineRule="auto"/>
    </w:pPr>
    <w:rPr>
      <w:rFonts w:ascii="PT Serif" w:eastAsia="Arial Unicode MS" w:hAnsi="Arial Unicode MS" w:cs="Arial Unicode MS"/>
      <w:color w:val="000000"/>
      <w:sz w:val="22"/>
      <w:szCs w:val="22"/>
      <w:u w:color="000000"/>
    </w:rPr>
  </w:style>
  <w:style w:type="paragraph" w:customStyle="1" w:styleId="TableStyle2">
    <w:name w:val="Table Style 2"/>
    <w:rsid w:val="009A01FC"/>
    <w:rPr>
      <w:rFonts w:ascii="Helvetica" w:eastAsia="Helvetica" w:hAnsi="Helvetica" w:cs="Helvetica"/>
      <w:color w:val="000000"/>
      <w:u w:color="000000"/>
    </w:rPr>
  </w:style>
  <w:style w:type="paragraph" w:styleId="ae">
    <w:name w:val="Revision"/>
    <w:hidden/>
    <w:uiPriority w:val="99"/>
    <w:semiHidden/>
    <w:rsid w:val="00B2326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kern w:val="2"/>
      <w:sz w:val="24"/>
      <w:szCs w:val="24"/>
      <w:u w:color="000000"/>
      <w:lang w:eastAsia="en-US"/>
    </w:rPr>
  </w:style>
  <w:style w:type="character" w:customStyle="1" w:styleId="UnresolvedMention1">
    <w:name w:val="Unresolved Mention1"/>
    <w:basedOn w:val="a0"/>
    <w:uiPriority w:val="99"/>
    <w:semiHidden/>
    <w:unhideWhenUsed/>
    <w:rsid w:val="0071311F"/>
    <w:rPr>
      <w:color w:val="808080"/>
      <w:shd w:val="clear" w:color="auto" w:fill="E6E6E6"/>
    </w:rPr>
  </w:style>
  <w:style w:type="paragraph" w:styleId="af">
    <w:name w:val="No Spacing"/>
    <w:uiPriority w:val="1"/>
    <w:qFormat/>
    <w:rsid w:val="0082526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4"/>
      <w:szCs w:val="24"/>
      <w:bdr w:val="none" w:sz="0" w:space="0" w:color="auto"/>
      <w:lang w:val="en-GB"/>
    </w:rPr>
  </w:style>
  <w:style w:type="table" w:styleId="af0">
    <w:name w:val="Light List"/>
    <w:basedOn w:val="a1"/>
    <w:uiPriority w:val="61"/>
    <w:rsid w:val="0082526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1">
    <w:name w:val="Pa1"/>
    <w:basedOn w:val="Default"/>
    <w:next w:val="Default"/>
    <w:uiPriority w:val="99"/>
    <w:rsid w:val="00962F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71" w:lineRule="atLeast"/>
    </w:pPr>
    <w:rPr>
      <w:rFonts w:ascii="M Ying Hei HK W7" w:eastAsia="M Ying Hei HK W7" w:hAnsi="Times New Roman" w:cs="Times New Roman"/>
      <w:color w:val="auto"/>
      <w:sz w:val="24"/>
      <w:szCs w:val="24"/>
    </w:rPr>
  </w:style>
  <w:style w:type="paragraph" w:customStyle="1" w:styleId="Pa3">
    <w:name w:val="Pa3"/>
    <w:basedOn w:val="Default"/>
    <w:next w:val="Default"/>
    <w:uiPriority w:val="99"/>
    <w:rsid w:val="00962F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71" w:lineRule="atLeast"/>
    </w:pPr>
    <w:rPr>
      <w:rFonts w:ascii="M Ying Hei HK W7" w:eastAsia="M Ying Hei HK W7" w:hAnsi="Times New Roman" w:cs="Times New Roman"/>
      <w:color w:val="auto"/>
      <w:sz w:val="24"/>
      <w:szCs w:val="24"/>
    </w:rPr>
  </w:style>
  <w:style w:type="paragraph" w:customStyle="1" w:styleId="Pa0">
    <w:name w:val="Pa0"/>
    <w:basedOn w:val="Default"/>
    <w:next w:val="Default"/>
    <w:uiPriority w:val="99"/>
    <w:rsid w:val="004827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M Ying Hei HK W8" w:eastAsia="M Ying Hei HK W8" w:hAnsi="Times New Roman" w:cs="Times New Roman"/>
      <w:color w:val="auto"/>
      <w:sz w:val="24"/>
      <w:szCs w:val="24"/>
    </w:rPr>
  </w:style>
  <w:style w:type="character" w:customStyle="1" w:styleId="A10">
    <w:name w:val="A1"/>
    <w:uiPriority w:val="99"/>
    <w:rsid w:val="00482780"/>
    <w:rPr>
      <w:rFonts w:cs="M Ying Hei HK W8"/>
      <w:b/>
      <w:bCs/>
      <w:color w:val="000000"/>
      <w:sz w:val="34"/>
      <w:szCs w:val="34"/>
    </w:rPr>
  </w:style>
  <w:style w:type="character" w:customStyle="1" w:styleId="A20">
    <w:name w:val="A2"/>
    <w:uiPriority w:val="99"/>
    <w:rsid w:val="00482780"/>
    <w:rPr>
      <w:rFonts w:ascii="Cargo" w:hAnsi="Cargo" w:cs="Carg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9498">
      <w:bodyDiv w:val="1"/>
      <w:marLeft w:val="0"/>
      <w:marRight w:val="0"/>
      <w:marTop w:val="0"/>
      <w:marBottom w:val="0"/>
      <w:divBdr>
        <w:top w:val="none" w:sz="0" w:space="0" w:color="auto"/>
        <w:left w:val="none" w:sz="0" w:space="0" w:color="auto"/>
        <w:bottom w:val="none" w:sz="0" w:space="0" w:color="auto"/>
        <w:right w:val="none" w:sz="0" w:space="0" w:color="auto"/>
      </w:divBdr>
    </w:div>
    <w:div w:id="334841553">
      <w:bodyDiv w:val="1"/>
      <w:marLeft w:val="0"/>
      <w:marRight w:val="0"/>
      <w:marTop w:val="0"/>
      <w:marBottom w:val="0"/>
      <w:divBdr>
        <w:top w:val="none" w:sz="0" w:space="0" w:color="auto"/>
        <w:left w:val="none" w:sz="0" w:space="0" w:color="auto"/>
        <w:bottom w:val="none" w:sz="0" w:space="0" w:color="auto"/>
        <w:right w:val="none" w:sz="0" w:space="0" w:color="auto"/>
      </w:divBdr>
    </w:div>
    <w:div w:id="367222230">
      <w:bodyDiv w:val="1"/>
      <w:marLeft w:val="0"/>
      <w:marRight w:val="0"/>
      <w:marTop w:val="0"/>
      <w:marBottom w:val="0"/>
      <w:divBdr>
        <w:top w:val="none" w:sz="0" w:space="0" w:color="auto"/>
        <w:left w:val="none" w:sz="0" w:space="0" w:color="auto"/>
        <w:bottom w:val="none" w:sz="0" w:space="0" w:color="auto"/>
        <w:right w:val="none" w:sz="0" w:space="0" w:color="auto"/>
      </w:divBdr>
    </w:div>
    <w:div w:id="853037607">
      <w:bodyDiv w:val="1"/>
      <w:marLeft w:val="0"/>
      <w:marRight w:val="0"/>
      <w:marTop w:val="0"/>
      <w:marBottom w:val="0"/>
      <w:divBdr>
        <w:top w:val="none" w:sz="0" w:space="0" w:color="auto"/>
        <w:left w:val="none" w:sz="0" w:space="0" w:color="auto"/>
        <w:bottom w:val="none" w:sz="0" w:space="0" w:color="auto"/>
        <w:right w:val="none" w:sz="0" w:space="0" w:color="auto"/>
      </w:divBdr>
    </w:div>
    <w:div w:id="873544820">
      <w:bodyDiv w:val="1"/>
      <w:marLeft w:val="0"/>
      <w:marRight w:val="0"/>
      <w:marTop w:val="0"/>
      <w:marBottom w:val="0"/>
      <w:divBdr>
        <w:top w:val="none" w:sz="0" w:space="0" w:color="auto"/>
        <w:left w:val="none" w:sz="0" w:space="0" w:color="auto"/>
        <w:bottom w:val="none" w:sz="0" w:space="0" w:color="auto"/>
        <w:right w:val="none" w:sz="0" w:space="0" w:color="auto"/>
      </w:divBdr>
    </w:div>
    <w:div w:id="1375621616">
      <w:bodyDiv w:val="1"/>
      <w:marLeft w:val="0"/>
      <w:marRight w:val="0"/>
      <w:marTop w:val="0"/>
      <w:marBottom w:val="0"/>
      <w:divBdr>
        <w:top w:val="none" w:sz="0" w:space="0" w:color="auto"/>
        <w:left w:val="none" w:sz="0" w:space="0" w:color="auto"/>
        <w:bottom w:val="none" w:sz="0" w:space="0" w:color="auto"/>
        <w:right w:val="none" w:sz="0" w:space="0" w:color="auto"/>
      </w:divBdr>
    </w:div>
    <w:div w:id="1510176874">
      <w:bodyDiv w:val="1"/>
      <w:marLeft w:val="0"/>
      <w:marRight w:val="0"/>
      <w:marTop w:val="0"/>
      <w:marBottom w:val="0"/>
      <w:divBdr>
        <w:top w:val="none" w:sz="0" w:space="0" w:color="auto"/>
        <w:left w:val="none" w:sz="0" w:space="0" w:color="auto"/>
        <w:bottom w:val="none" w:sz="0" w:space="0" w:color="auto"/>
        <w:right w:val="none" w:sz="0" w:space="0" w:color="auto"/>
      </w:divBdr>
    </w:div>
    <w:div w:id="1589849520">
      <w:bodyDiv w:val="1"/>
      <w:marLeft w:val="0"/>
      <w:marRight w:val="0"/>
      <w:marTop w:val="0"/>
      <w:marBottom w:val="0"/>
      <w:divBdr>
        <w:top w:val="none" w:sz="0" w:space="0" w:color="auto"/>
        <w:left w:val="none" w:sz="0" w:space="0" w:color="auto"/>
        <w:bottom w:val="none" w:sz="0" w:space="0" w:color="auto"/>
        <w:right w:val="none" w:sz="0" w:space="0" w:color="auto"/>
      </w:divBdr>
    </w:div>
    <w:div w:id="1599682273">
      <w:bodyDiv w:val="1"/>
      <w:marLeft w:val="0"/>
      <w:marRight w:val="0"/>
      <w:marTop w:val="0"/>
      <w:marBottom w:val="0"/>
      <w:divBdr>
        <w:top w:val="none" w:sz="0" w:space="0" w:color="auto"/>
        <w:left w:val="none" w:sz="0" w:space="0" w:color="auto"/>
        <w:bottom w:val="none" w:sz="0" w:space="0" w:color="auto"/>
        <w:right w:val="none" w:sz="0" w:space="0" w:color="auto"/>
      </w:divBdr>
    </w:div>
    <w:div w:id="1767382214">
      <w:bodyDiv w:val="1"/>
      <w:marLeft w:val="0"/>
      <w:marRight w:val="0"/>
      <w:marTop w:val="0"/>
      <w:marBottom w:val="0"/>
      <w:divBdr>
        <w:top w:val="none" w:sz="0" w:space="0" w:color="auto"/>
        <w:left w:val="none" w:sz="0" w:space="0" w:color="auto"/>
        <w:bottom w:val="none" w:sz="0" w:space="0" w:color="auto"/>
        <w:right w:val="none" w:sz="0" w:space="0" w:color="auto"/>
      </w:divBdr>
    </w:div>
    <w:div w:id="2037728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lm-hk-egnyte\elc\shared\hongkong\Sutton_PR_Asia\Clients\Current%20Clients\Taipei%20Fine%20Arts%20Museum\3.%20Taipei%20Biennial%202018\Press%20materials\5.%20Highlight%20Programmes\www.taipeibiennial.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gel@suttonpr.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johnny@tfam.gov.t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fam.muse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D8EF9-D7DE-4561-AB24-1F8FA375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何冠緯</dc:creator>
  <cp:lastModifiedBy>何冠緯</cp:lastModifiedBy>
  <cp:revision>5</cp:revision>
  <cp:lastPrinted>2018-11-16T05:40:00Z</cp:lastPrinted>
  <dcterms:created xsi:type="dcterms:W3CDTF">2018-11-16T05:30:00Z</dcterms:created>
  <dcterms:modified xsi:type="dcterms:W3CDTF">2018-11-16T05:40:00Z</dcterms:modified>
</cp:coreProperties>
</file>